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8917D90" w:rsidR="00876069" w:rsidRDefault="00665DAA">
            <w:pPr>
              <w:ind w:firstLine="317"/>
            </w:pPr>
            <w:r w:rsidRPr="00665DAA">
              <w:t>02.09.2026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482DB923" w:rsidR="00876069" w:rsidRDefault="00665DAA">
            <w:pPr>
              <w:ind w:firstLine="176"/>
            </w:pPr>
            <w:r w:rsidRPr="00665DAA">
              <w:t>1973-па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3FF3059E" w14:textId="77777777" w:rsidR="0024229D" w:rsidRDefault="0024229D" w:rsidP="0024229D">
      <w:pPr>
        <w:ind w:firstLine="0"/>
        <w:outlineLvl w:val="0"/>
      </w:pPr>
    </w:p>
    <w:p w14:paraId="1DBE4638" w14:textId="77777777" w:rsidR="001978CD" w:rsidRDefault="0024229D" w:rsidP="001978CD">
      <w:pPr>
        <w:ind w:firstLine="0"/>
        <w:outlineLvl w:val="0"/>
      </w:pPr>
      <w:r w:rsidRPr="00BD3AA1">
        <w:t>О</w:t>
      </w:r>
      <w:r w:rsidR="001978CD">
        <w:t xml:space="preserve">б утверждении Правил </w:t>
      </w:r>
      <w:r w:rsidR="001978CD" w:rsidRPr="001978CD">
        <w:t xml:space="preserve">использования </w:t>
      </w:r>
    </w:p>
    <w:p w14:paraId="227D8D83" w14:textId="77777777" w:rsidR="001978CD" w:rsidRDefault="001978CD" w:rsidP="001978CD">
      <w:pPr>
        <w:ind w:firstLine="0"/>
        <w:outlineLvl w:val="0"/>
      </w:pPr>
      <w:r w:rsidRPr="001978CD">
        <w:t xml:space="preserve">водных объектов для рекреационных </w:t>
      </w:r>
    </w:p>
    <w:p w14:paraId="3FCA7DCA" w14:textId="77777777" w:rsidR="001978CD" w:rsidRDefault="001978CD" w:rsidP="001978CD">
      <w:pPr>
        <w:ind w:firstLine="0"/>
        <w:outlineLvl w:val="0"/>
      </w:pPr>
      <w:r w:rsidRPr="001978CD">
        <w:t xml:space="preserve">целей на территории городского округа Кашира </w:t>
      </w:r>
    </w:p>
    <w:p w14:paraId="2888D02B" w14:textId="45AAAD63" w:rsidR="0024229D" w:rsidRPr="00BD3AA1" w:rsidRDefault="001978CD" w:rsidP="001978CD">
      <w:pPr>
        <w:ind w:firstLine="0"/>
        <w:outlineLvl w:val="0"/>
      </w:pPr>
      <w:r w:rsidRPr="001978CD">
        <w:t>Московской области</w:t>
      </w:r>
    </w:p>
    <w:p w14:paraId="23A6C429" w14:textId="77777777" w:rsidR="0024229D" w:rsidRPr="00BD3AA1" w:rsidRDefault="0024229D" w:rsidP="0024229D"/>
    <w:p w14:paraId="14C8B29D" w14:textId="6C492A51" w:rsidR="0024229D" w:rsidRDefault="001978CD" w:rsidP="0024229D">
      <w:r w:rsidRPr="001978CD">
        <w:t>В соответствии с</w:t>
      </w:r>
      <w:r w:rsidR="006A672B">
        <w:t>о ст. 50</w:t>
      </w:r>
      <w:r w:rsidRPr="001978CD">
        <w:t xml:space="preserve"> Водн</w:t>
      </w:r>
      <w:r w:rsidR="006A672B">
        <w:t>ого</w:t>
      </w:r>
      <w:r w:rsidRPr="001978CD">
        <w:t xml:space="preserve"> кодекс</w:t>
      </w:r>
      <w:r w:rsidR="006A672B">
        <w:t>а</w:t>
      </w:r>
      <w:r w:rsidRPr="001978CD">
        <w:t xml:space="preserve"> Российской Федерации, </w:t>
      </w:r>
      <w:r w:rsidR="006A672B">
        <w:t xml:space="preserve">п. 36 ч.1 ст. 16 </w:t>
      </w:r>
      <w:r w:rsidRPr="001978CD">
        <w:t>Федеральн</w:t>
      </w:r>
      <w:r w:rsidR="006A672B">
        <w:t>ого</w:t>
      </w:r>
      <w:r w:rsidRPr="001978CD">
        <w:t xml:space="preserve"> закон</w:t>
      </w:r>
      <w:r w:rsidR="006A672B">
        <w:t>а</w:t>
      </w:r>
      <w:r w:rsidRPr="001978CD">
        <w:t xml:space="preserve"> от 06.10.2003 № 131-ФЗ «Об общих принципах организации местного самоуправления в Российской Федерации»,</w:t>
      </w:r>
      <w:r w:rsidR="00417141">
        <w:t xml:space="preserve"> </w:t>
      </w:r>
      <w:r w:rsidRPr="001978CD">
        <w:t>Федеральн</w:t>
      </w:r>
      <w:r w:rsidR="006A672B">
        <w:t>ым</w:t>
      </w:r>
      <w:r w:rsidRPr="001978CD">
        <w:t xml:space="preserve"> зако</w:t>
      </w:r>
      <w:r w:rsidR="006A672B">
        <w:t>ном</w:t>
      </w:r>
      <w:r w:rsidRPr="001978CD">
        <w:t xml:space="preserve"> от 20.03.2025 № 33-ФЗ «Об общих принципах организации местного самоуправления в единой системе публичной власти», Постановлением Правительства Московской области от 26.03.2025 № 295-ПП «О Методических рекомендациях по утверждению органами местного самоуправления муниципальных образований в Московской области Правил использования водных объектов для рекреационных целей и Порядке согласования Правил использования водных объектов для рекреационных целей, утверждаемых органами местного самоуправления муниципальных образований в Московской области», Уставом городского округа Кашира Московской области,</w:t>
      </w:r>
      <w:r w:rsidR="001B2E69">
        <w:t xml:space="preserve"> на основании </w:t>
      </w:r>
      <w:r w:rsidR="001B2E69" w:rsidRPr="001B2E69">
        <w:t xml:space="preserve">письма Министерства экологии </w:t>
      </w:r>
      <w:r w:rsidR="001B2E69">
        <w:t xml:space="preserve">                                </w:t>
      </w:r>
      <w:r w:rsidR="001B2E69" w:rsidRPr="001B2E69">
        <w:t>и природопользования Московской области от 03.09.2025 № 25Исх-43900,</w:t>
      </w:r>
    </w:p>
    <w:p w14:paraId="5458CACE" w14:textId="77777777" w:rsidR="00F934DD" w:rsidRDefault="00F934DD" w:rsidP="0024229D"/>
    <w:p w14:paraId="175C5687" w14:textId="1039CF0C" w:rsidR="0024229D" w:rsidRPr="00BD3AA1" w:rsidRDefault="0024229D" w:rsidP="0024229D">
      <w:pPr>
        <w:jc w:val="center"/>
      </w:pPr>
      <w:r w:rsidRPr="00BD3AA1">
        <w:t>ПОСТАНОВЛЯЮ:</w:t>
      </w:r>
    </w:p>
    <w:p w14:paraId="4C7045D8" w14:textId="77777777" w:rsidR="0024229D" w:rsidRPr="00665DAA" w:rsidRDefault="0024229D" w:rsidP="001978CD">
      <w:pPr>
        <w:tabs>
          <w:tab w:val="left" w:pos="851"/>
        </w:tabs>
        <w:ind w:firstLine="567"/>
      </w:pPr>
    </w:p>
    <w:p w14:paraId="2CBB8497" w14:textId="2317D1BB" w:rsidR="001978CD" w:rsidRPr="001978CD" w:rsidRDefault="001978CD" w:rsidP="001978CD">
      <w:pPr>
        <w:pStyle w:val="ConsPlusNonforma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78CD">
        <w:rPr>
          <w:rFonts w:ascii="Times New Roman" w:hAnsi="Times New Roman" w:cs="Times New Roman"/>
          <w:sz w:val="28"/>
          <w:szCs w:val="28"/>
        </w:rPr>
        <w:t xml:space="preserve">Утвердить Правила использования водных объектов </w:t>
      </w:r>
      <w:r w:rsidR="001B2E69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1978CD">
        <w:rPr>
          <w:rFonts w:ascii="Times New Roman" w:hAnsi="Times New Roman" w:cs="Times New Roman"/>
          <w:sz w:val="28"/>
          <w:szCs w:val="28"/>
        </w:rPr>
        <w:t>для рекреационных целей на территории городского округа Кашира Московской области (приложение).</w:t>
      </w:r>
    </w:p>
    <w:p w14:paraId="70F00127" w14:textId="4AF3894B" w:rsidR="00BE69B8" w:rsidRDefault="0024229D" w:rsidP="002441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A1">
        <w:rPr>
          <w:rFonts w:ascii="Times New Roman" w:hAnsi="Times New Roman" w:cs="Times New Roman"/>
          <w:sz w:val="28"/>
          <w:szCs w:val="28"/>
        </w:rPr>
        <w:t>2. МКУ «Центр обслуживания» городского округа Кашира разместить настоящее постановление на официальном сайте администрации городского округа Кашира в сети Интернет.</w:t>
      </w:r>
    </w:p>
    <w:p w14:paraId="25555C23" w14:textId="192CCB75" w:rsidR="005D5D4F" w:rsidRPr="00BD3AA1" w:rsidRDefault="0024229D" w:rsidP="00B1443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A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</w:t>
      </w:r>
      <w:r w:rsidR="001B2E69">
        <w:rPr>
          <w:rFonts w:ascii="Times New Roman" w:hAnsi="Times New Roman" w:cs="Times New Roman"/>
          <w:sz w:val="28"/>
          <w:szCs w:val="28"/>
        </w:rPr>
        <w:t>о дня</w:t>
      </w:r>
      <w:r w:rsidRPr="00BD3AA1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14:paraId="4128634F" w14:textId="59F80E30" w:rsidR="00A4638F" w:rsidRDefault="00A4638F" w:rsidP="00A4638F">
      <w:pPr>
        <w:tabs>
          <w:tab w:val="left" w:pos="1418"/>
        </w:tabs>
      </w:pPr>
      <w:r>
        <w:t>4. Контроль за исполнением настоящего постановления возложить                                  на</w:t>
      </w:r>
      <w:r w:rsidR="002935D7">
        <w:t xml:space="preserve"> </w:t>
      </w:r>
      <w:r>
        <w:t>заместителя главы городского округа Кашира Рябкова М.А.</w:t>
      </w:r>
    </w:p>
    <w:p w14:paraId="4576B2BD" w14:textId="77777777" w:rsidR="00A4638F" w:rsidRDefault="00A4638F" w:rsidP="00A4638F">
      <w:pPr>
        <w:ind w:firstLine="0"/>
      </w:pPr>
    </w:p>
    <w:p w14:paraId="794EE38D" w14:textId="77777777" w:rsidR="00A4638F" w:rsidRDefault="00A4638F" w:rsidP="00A4638F">
      <w:pPr>
        <w:ind w:firstLine="0"/>
      </w:pPr>
    </w:p>
    <w:p w14:paraId="59982E07" w14:textId="77777777" w:rsidR="00A4638F" w:rsidRDefault="00A4638F" w:rsidP="00A4638F">
      <w:pPr>
        <w:ind w:firstLine="0"/>
      </w:pPr>
    </w:p>
    <w:p w14:paraId="72594FD9" w14:textId="3097FFC2" w:rsidR="00A4638F" w:rsidRDefault="00DB751F" w:rsidP="00A4638F">
      <w:pPr>
        <w:ind w:firstLine="0"/>
      </w:pPr>
      <w:r>
        <w:t xml:space="preserve">Глава </w:t>
      </w:r>
      <w:r w:rsidR="00A4638F">
        <w:t>городского округа Кашира</w:t>
      </w:r>
      <w:r w:rsidR="007028D1">
        <w:t xml:space="preserve">                                               </w:t>
      </w:r>
      <w:r>
        <w:t xml:space="preserve">    </w:t>
      </w:r>
      <w:r w:rsidR="007028D1">
        <w:t xml:space="preserve">   </w:t>
      </w:r>
      <w:r>
        <w:t>Р.А. Пичугин</w:t>
      </w:r>
    </w:p>
    <w:p w14:paraId="67592D78" w14:textId="77777777" w:rsidR="00A4638F" w:rsidRDefault="00A4638F" w:rsidP="00A4638F">
      <w:pPr>
        <w:ind w:firstLine="0"/>
      </w:pPr>
    </w:p>
    <w:p w14:paraId="371B5D58" w14:textId="77777777" w:rsidR="00BE69B8" w:rsidRDefault="00BE69B8" w:rsidP="00A4638F">
      <w:pPr>
        <w:ind w:firstLine="0"/>
      </w:pPr>
    </w:p>
    <w:p w14:paraId="7A3EE469" w14:textId="4C62AFB0" w:rsidR="005C65A8" w:rsidRPr="005C65A8" w:rsidRDefault="005C65A8" w:rsidP="005C65A8">
      <w:pPr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5C65A8">
        <w:rPr>
          <w:rFonts w:eastAsia="Times New Roman"/>
          <w:sz w:val="26"/>
          <w:szCs w:val="26"/>
          <w:lang w:eastAsia="ru-RU"/>
        </w:rPr>
        <w:lastRenderedPageBreak/>
        <w:t xml:space="preserve">                                                        Приложение</w:t>
      </w:r>
    </w:p>
    <w:p w14:paraId="59CD7812" w14:textId="27B45662" w:rsidR="005C65A8" w:rsidRPr="005C65A8" w:rsidRDefault="005C65A8" w:rsidP="005C65A8">
      <w:pPr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5C65A8"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УТВЕРЖДЕНЫ</w:t>
      </w:r>
    </w:p>
    <w:p w14:paraId="3A8421FB" w14:textId="18EC48E7" w:rsidR="005C65A8" w:rsidRPr="005C65A8" w:rsidRDefault="005C65A8" w:rsidP="005C65A8">
      <w:pPr>
        <w:ind w:firstLine="0"/>
        <w:jc w:val="righ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</w:t>
      </w:r>
      <w:r w:rsidRPr="005C65A8">
        <w:rPr>
          <w:rFonts w:eastAsia="Times New Roman"/>
          <w:sz w:val="26"/>
          <w:szCs w:val="26"/>
          <w:lang w:eastAsia="ru-RU"/>
        </w:rPr>
        <w:t xml:space="preserve">постановлением администрации            </w:t>
      </w:r>
    </w:p>
    <w:p w14:paraId="7A18730C" w14:textId="4628E69D" w:rsidR="005C65A8" w:rsidRDefault="005C65A8" w:rsidP="005C65A8">
      <w:pPr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5C65A8"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                  городского округа Кашира</w:t>
      </w:r>
    </w:p>
    <w:p w14:paraId="6CF63C40" w14:textId="49BF4D98" w:rsidR="00665DAA" w:rsidRPr="00665DAA" w:rsidRDefault="00665DAA" w:rsidP="005C65A8">
      <w:pPr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665DAA"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</w:t>
      </w:r>
      <w:r w:rsidRPr="00665DAA">
        <w:rPr>
          <w:rFonts w:eastAsia="Times New Roman"/>
          <w:sz w:val="26"/>
          <w:szCs w:val="26"/>
          <w:lang w:eastAsia="ru-RU"/>
        </w:rPr>
        <w:t xml:space="preserve">          </w:t>
      </w:r>
      <w:r w:rsidRPr="00665DAA">
        <w:rPr>
          <w:rFonts w:eastAsia="Times New Roman"/>
          <w:sz w:val="26"/>
          <w:szCs w:val="26"/>
          <w:lang w:eastAsia="ru-RU"/>
        </w:rPr>
        <w:t>от 02.09.2026 № 1973-па</w:t>
      </w:r>
    </w:p>
    <w:p w14:paraId="17027D89" w14:textId="77777777" w:rsidR="005C65A8" w:rsidRPr="00665DAA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14:paraId="5596B315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14:paraId="1160FCF5" w14:textId="75649DC1" w:rsidR="005C65A8" w:rsidRPr="005C65A8" w:rsidRDefault="005C65A8" w:rsidP="005C65A8">
      <w:pPr>
        <w:ind w:firstLine="0"/>
        <w:jc w:val="center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 xml:space="preserve">Правила использования водных объектов для рекреационных целей </w:t>
      </w:r>
      <w:r w:rsidR="00420C37">
        <w:rPr>
          <w:rFonts w:eastAsia="Times New Roman"/>
          <w:b/>
          <w:bCs/>
          <w:sz w:val="26"/>
          <w:szCs w:val="26"/>
          <w:lang w:val="ru" w:eastAsia="ru-RU"/>
        </w:rPr>
        <w:t xml:space="preserve">               </w:t>
      </w:r>
      <w:r w:rsidRPr="005C65A8">
        <w:rPr>
          <w:rFonts w:eastAsia="Times New Roman"/>
          <w:b/>
          <w:bCs/>
          <w:sz w:val="26"/>
          <w:szCs w:val="26"/>
          <w:lang w:val="ru" w:eastAsia="ru-RU"/>
        </w:rPr>
        <w:t>на территории городского округа Кашира Московской области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 </w:t>
      </w:r>
    </w:p>
    <w:p w14:paraId="50D4EBB0" w14:textId="77777777" w:rsidR="005C65A8" w:rsidRPr="005C65A8" w:rsidRDefault="005C65A8" w:rsidP="005C65A8">
      <w:pPr>
        <w:ind w:firstLine="0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 xml:space="preserve">  </w:t>
      </w:r>
    </w:p>
    <w:p w14:paraId="1362B0FB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1. Общие положения</w:t>
      </w:r>
    </w:p>
    <w:p w14:paraId="4C2C5231" w14:textId="77777777" w:rsidR="005C65A8" w:rsidRPr="005C65A8" w:rsidRDefault="005C65A8" w:rsidP="005C65A8">
      <w:pPr>
        <w:ind w:firstLine="0"/>
        <w:jc w:val="center"/>
        <w:rPr>
          <w:rFonts w:eastAsia="Times New Roman"/>
          <w:sz w:val="26"/>
          <w:szCs w:val="26"/>
          <w:lang w:val="ru" w:eastAsia="ru-RU"/>
        </w:rPr>
      </w:pPr>
    </w:p>
    <w:p w14:paraId="5B5A06CE" w14:textId="5F321A65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1.1. Правила использования водных объектов для рекреационных целей </w:t>
      </w:r>
      <w:r w:rsidR="00C245C1">
        <w:rPr>
          <w:rFonts w:eastAsia="Times New Roman"/>
          <w:sz w:val="26"/>
          <w:szCs w:val="26"/>
          <w:lang w:val="ru" w:eastAsia="ru-RU"/>
        </w:rPr>
        <w:t xml:space="preserve">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на территории городского округа Кашира Московской области (далее - Правила) разработаны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в соответствии с </w:t>
      </w:r>
      <w:hyperlink r:id="rId6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Конституцией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 xml:space="preserve"> Российской Федерации, статьей 27, частью 3 статьи 50 Водного кодекса Российской Федерации, </w:t>
      </w:r>
      <w:hyperlink r:id="rId7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пунктом 36 части 1 статьи 16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 xml:space="preserve"> Федерального закона от 06.10.2003 №</w:t>
      </w:r>
      <w:r w:rsidRPr="005C65A8">
        <w:rPr>
          <w:rFonts w:eastAsia="Times New Roman"/>
          <w:sz w:val="26"/>
          <w:szCs w:val="26"/>
          <w:lang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>131-ФЗ «Об общих принципах организации местного самоуправления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>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Московской области от 26.03.2025 № 295-ПП «О Методических рекомендациях по утверждению органами местного самоуправления муниципальных образований в Московской области Правил использования водных объектов для рекреационных целей и Порядке согласования Правил использования водных объектов для рекреационных целей, утверждаемых органами местного самоуправления муниципальных образований в Московской области», Уставом городского округа Кашира Московской области, иными федеральными законами, нормативными правовыми актами Российской Федерации, законами Московской области и иными нормативными правовыми актами Московской области.</w:t>
      </w:r>
    </w:p>
    <w:p w14:paraId="27C3E0FB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48" w:hanging="10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  <w:t xml:space="preserve">1.2. Правила устанавливают: </w:t>
      </w:r>
    </w:p>
    <w:p w14:paraId="209AD65A" w14:textId="29416C63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1) требования к определению водных объектов или их частей, предназначенных для использования в рекреационных целях;</w:t>
      </w:r>
    </w:p>
    <w:p w14:paraId="6F1DF403" w14:textId="6F7CFEA1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2) требования к определению зон отдыха и других территорий, включая пляжи, связанных с использованием водных объектов или их частей 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для рекреационных целей;</w:t>
      </w:r>
    </w:p>
    <w:p w14:paraId="6B271591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3) требования к срокам открытия и закрытия купального сезона;</w:t>
      </w:r>
    </w:p>
    <w:p w14:paraId="55734CE4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4) порядок проведения мероприятий, связанных с использованием водных объектов или их частей для рекреационных целей;</w:t>
      </w:r>
    </w:p>
    <w:p w14:paraId="4359B25A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5) требования к определению зон купания и иных зон, необходимых                                                  для осуществления рекреационной деятельности;</w:t>
      </w:r>
    </w:p>
    <w:p w14:paraId="631BF345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6) требования к охране водных объектов;</w:t>
      </w:r>
    </w:p>
    <w:p w14:paraId="42509055" w14:textId="38829466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7) иные требования, необходимые для использования и охраны водных объектов или их частей для рекреационных целей.</w:t>
      </w:r>
    </w:p>
    <w:p w14:paraId="27BDE6CB" w14:textId="1F3397DE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48" w:hanging="10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  <w:t>1.3. Действие Правил распространяется на физических лиц, в том числе   индивидуальных предпринимателей, и юридических лиц, осуществляющих использование водных объектов для рекреационных целей, а также на владельцев пляжей, зон отдыха и иных территорий, связанных с таким использованием.</w:t>
      </w:r>
    </w:p>
    <w:p w14:paraId="3B4BD263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  <w:t>1.4. Основные понятия, используемые в настоящем Порядке:</w:t>
      </w:r>
    </w:p>
    <w:p w14:paraId="66D2F53B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1. </w:t>
      </w:r>
      <w:r w:rsidRPr="005C65A8">
        <w:rPr>
          <w:rFonts w:eastAsia="Times New Roman"/>
          <w:b/>
          <w:bCs/>
          <w:color w:val="000000"/>
          <w:sz w:val="26"/>
          <w:szCs w:val="26"/>
          <w:lang w:val="ru" w:eastAsia="ru-RU"/>
        </w:rPr>
        <w:t>Водный объект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14:paraId="4616CD66" w14:textId="1A42F1F5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lastRenderedPageBreak/>
        <w:t xml:space="preserve">2. </w:t>
      </w:r>
      <w:r w:rsidRPr="005C65A8">
        <w:rPr>
          <w:rFonts w:eastAsia="Times New Roman"/>
          <w:b/>
          <w:bCs/>
          <w:color w:val="000000"/>
          <w:sz w:val="26"/>
          <w:szCs w:val="26"/>
          <w:lang w:val="ru" w:eastAsia="ru-RU"/>
        </w:rPr>
        <w:t>Использование водных объектов (водопользование)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 - использование различными способами водных объектов для удовлетворения потребностей муниципального образования «Городской округ Кашира Московской области</w:t>
      </w:r>
      <w:proofErr w:type="gramStart"/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», </w:t>
      </w:r>
      <w:r w:rsidR="00420C37">
        <w:rPr>
          <w:rFonts w:eastAsia="Times New Roman"/>
          <w:color w:val="000000"/>
          <w:sz w:val="26"/>
          <w:szCs w:val="26"/>
          <w:lang w:val="ru" w:eastAsia="ru-RU"/>
        </w:rPr>
        <w:t xml:space="preserve">  </w:t>
      </w:r>
      <w:proofErr w:type="gramEnd"/>
      <w:r w:rsidR="00420C37">
        <w:rPr>
          <w:rFonts w:eastAsia="Times New Roman"/>
          <w:color w:val="000000"/>
          <w:sz w:val="26"/>
          <w:szCs w:val="26"/>
          <w:lang w:val="ru" w:eastAsia="ru-RU"/>
        </w:rPr>
        <w:t xml:space="preserve">                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>от имени которого выступает администрация городского округа Кашира, в пределах своих полномочий, установленных нормативными правовыми актами, физических лиц, юридических лиц;</w:t>
      </w:r>
    </w:p>
    <w:p w14:paraId="73D28A48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3. </w:t>
      </w:r>
      <w:r w:rsidRPr="005C65A8">
        <w:rPr>
          <w:rFonts w:eastAsia="Times New Roman"/>
          <w:b/>
          <w:bCs/>
          <w:color w:val="000000"/>
          <w:sz w:val="26"/>
          <w:szCs w:val="26"/>
          <w:lang w:val="ru" w:eastAsia="ru-RU"/>
        </w:rPr>
        <w:t>Участники водных отношений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 – администрация городского округа Кашира, физические лица, юридические лица.</w:t>
      </w:r>
    </w:p>
    <w:p w14:paraId="6F0FF041" w14:textId="4C9EC328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4. </w:t>
      </w:r>
      <w:r w:rsidRPr="005C65A8">
        <w:rPr>
          <w:rFonts w:eastAsia="Times New Roman"/>
          <w:b/>
          <w:bCs/>
          <w:color w:val="000000"/>
          <w:sz w:val="26"/>
          <w:szCs w:val="26"/>
          <w:lang w:val="ru" w:eastAsia="ru-RU"/>
        </w:rPr>
        <w:t>Зона рекреации водного объекта-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 водный объект или его участок</w:t>
      </w:r>
      <w:r w:rsidR="00420C37">
        <w:rPr>
          <w:rFonts w:eastAsia="Times New Roman"/>
          <w:color w:val="000000"/>
          <w:sz w:val="26"/>
          <w:szCs w:val="26"/>
          <w:lang w:val="ru" w:eastAsia="ru-RU"/>
        </w:rPr>
        <w:t xml:space="preserve">                              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 с прилегающим к нему берегом, используемые для массового отдыха населения </w:t>
      </w:r>
      <w:r w:rsidR="00420C37">
        <w:rPr>
          <w:rFonts w:eastAsia="Times New Roman"/>
          <w:color w:val="000000"/>
          <w:sz w:val="26"/>
          <w:szCs w:val="26"/>
          <w:lang w:val="ru" w:eastAsia="ru-RU"/>
        </w:rPr>
        <w:t xml:space="preserve">                      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>и купания.</w:t>
      </w:r>
    </w:p>
    <w:p w14:paraId="5180D071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5.</w:t>
      </w:r>
      <w:r w:rsidRPr="005C65A8">
        <w:rPr>
          <w:rFonts w:eastAsia="Times New Roman"/>
          <w:b/>
          <w:bCs/>
          <w:color w:val="000000"/>
          <w:sz w:val="26"/>
          <w:szCs w:val="26"/>
          <w:lang w:val="ru" w:eastAsia="ru-RU"/>
        </w:rPr>
        <w:t xml:space="preserve"> Зона </w:t>
      </w:r>
      <w:proofErr w:type="gramStart"/>
      <w:r w:rsidRPr="005C65A8">
        <w:rPr>
          <w:rFonts w:eastAsia="Times New Roman"/>
          <w:b/>
          <w:bCs/>
          <w:color w:val="000000"/>
          <w:sz w:val="26"/>
          <w:szCs w:val="26"/>
          <w:lang w:val="ru" w:eastAsia="ru-RU"/>
        </w:rPr>
        <w:t>отдыха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>  -</w:t>
      </w:r>
      <w:proofErr w:type="gramEnd"/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 территория, прилегающая к водному объекту, используемая                      для отдыха населения, которая может включать или не включать пляж.</w:t>
      </w:r>
    </w:p>
    <w:p w14:paraId="55C96F5E" w14:textId="486D65B8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6</w:t>
      </w:r>
      <w:r w:rsidRPr="005C65A8">
        <w:rPr>
          <w:rFonts w:eastAsia="Times New Roman"/>
          <w:b/>
          <w:bCs/>
          <w:color w:val="000000"/>
          <w:sz w:val="26"/>
          <w:szCs w:val="26"/>
          <w:lang w:val="ru" w:eastAsia="ru-RU"/>
        </w:rPr>
        <w:t xml:space="preserve">. Пляж - 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участок побережья естественного или искусственного водоема                                       с прибрежными водами (акваторией), оборудованный и пригодный </w:t>
      </w:r>
      <w:r w:rsidR="00C245C1">
        <w:rPr>
          <w:rFonts w:eastAsia="Times New Roman"/>
          <w:color w:val="000000"/>
          <w:sz w:val="26"/>
          <w:szCs w:val="26"/>
          <w:lang w:val="ru" w:eastAsia="ru-RU"/>
        </w:rPr>
        <w:t xml:space="preserve">                                          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для организованного отдыха, купания и приема оздоровительных </w:t>
      </w:r>
      <w:r w:rsidR="00C245C1">
        <w:rPr>
          <w:rFonts w:eastAsia="Times New Roman"/>
          <w:color w:val="000000"/>
          <w:sz w:val="26"/>
          <w:szCs w:val="26"/>
          <w:lang w:val="ru" w:eastAsia="ru-RU"/>
        </w:rPr>
        <w:t xml:space="preserve">                                                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>и профилактических процедур.</w:t>
      </w:r>
    </w:p>
    <w:p w14:paraId="2BC24DB4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7.</w:t>
      </w:r>
      <w:r w:rsidRPr="005C65A8">
        <w:rPr>
          <w:rFonts w:eastAsia="Times New Roman"/>
          <w:b/>
          <w:bCs/>
          <w:color w:val="000000"/>
          <w:sz w:val="26"/>
          <w:szCs w:val="26"/>
          <w:lang w:val="ru" w:eastAsia="ru-RU"/>
        </w:rPr>
        <w:t xml:space="preserve"> Владелец пляжа/зоны </w:t>
      </w:r>
      <w:proofErr w:type="gramStart"/>
      <w:r w:rsidRPr="005C65A8">
        <w:rPr>
          <w:rFonts w:eastAsia="Times New Roman"/>
          <w:b/>
          <w:bCs/>
          <w:color w:val="000000"/>
          <w:sz w:val="26"/>
          <w:szCs w:val="26"/>
          <w:lang w:val="ru" w:eastAsia="ru-RU"/>
        </w:rPr>
        <w:t>отдыха  -</w:t>
      </w:r>
      <w:proofErr w:type="gramEnd"/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 юридическое лицо, индивидуальный предприниматель или администрация городского округа Кашира, осуществляющие содержание, оборудование и организацию использования пляжа или зоны отдыха.</w:t>
      </w:r>
    </w:p>
    <w:p w14:paraId="582BC316" w14:textId="06D02BDC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8.</w:t>
      </w:r>
      <w:r w:rsidRPr="005C65A8">
        <w:rPr>
          <w:rFonts w:eastAsia="Times New Roman"/>
          <w:b/>
          <w:bCs/>
          <w:sz w:val="26"/>
          <w:szCs w:val="26"/>
          <w:lang w:val="ru" w:eastAsia="ru-RU"/>
        </w:rPr>
        <w:t xml:space="preserve"> Объект отдыха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- место отдыха или сооружение, используемое 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для проведения рекреационных, развлекательных, культурных и спортивных мероприятий на акватории и/или берегу водного объекта, имеющего открытую водную поверхность.</w:t>
      </w:r>
    </w:p>
    <w:p w14:paraId="21E814E3" w14:textId="7F41126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9. Р</w:t>
      </w:r>
      <w:r w:rsidRPr="005C65A8">
        <w:rPr>
          <w:rFonts w:eastAsia="Times New Roman"/>
          <w:b/>
          <w:bCs/>
          <w:sz w:val="26"/>
          <w:szCs w:val="26"/>
          <w:lang w:val="ru" w:eastAsia="ru-RU"/>
        </w:rPr>
        <w:t>екреационное водопользование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- использование водного объекта 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или его участка для купания, занятия спортом и отдыха.</w:t>
      </w:r>
    </w:p>
    <w:p w14:paraId="5F75FF89" w14:textId="037BBBC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10. </w:t>
      </w:r>
      <w:r w:rsidRPr="005C65A8">
        <w:rPr>
          <w:rFonts w:eastAsia="Times New Roman"/>
          <w:b/>
          <w:bCs/>
          <w:sz w:val="26"/>
          <w:szCs w:val="26"/>
          <w:lang w:val="ru" w:eastAsia="ru-RU"/>
        </w:rPr>
        <w:t>Место отдыха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 (водный объект) - водный объект или его часть 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и территория, прилегающая к водному объекту, используемые для отдыха, туризма, занятий физической культурой и спортом.</w:t>
      </w:r>
    </w:p>
    <w:p w14:paraId="4CD91804" w14:textId="0B6C0FC0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67"/>
          <w:tab w:val="left" w:pos="1134"/>
        </w:tabs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11.</w:t>
      </w:r>
      <w:r w:rsidRPr="005C65A8">
        <w:rPr>
          <w:rFonts w:eastAsia="Times New Roman"/>
          <w:b/>
          <w:bCs/>
          <w:color w:val="000000"/>
          <w:sz w:val="26"/>
          <w:szCs w:val="26"/>
          <w:lang w:val="ru" w:eastAsia="ru-RU"/>
        </w:rPr>
        <w:t xml:space="preserve"> Купальный сезон</w:t>
      </w:r>
      <w:r w:rsidRPr="005C65A8">
        <w:rPr>
          <w:rFonts w:eastAsia="Times New Roman"/>
          <w:i/>
          <w:iCs/>
          <w:color w:val="000000"/>
          <w:sz w:val="26"/>
          <w:szCs w:val="26"/>
          <w:lang w:val="ru" w:eastAsia="ru-RU"/>
        </w:rPr>
        <w:t xml:space="preserve"> - 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>период времени, в течение которого разрешено купание в водных объектах на оборудованных пляжах.</w:t>
      </w:r>
    </w:p>
    <w:p w14:paraId="3F7B24D9" w14:textId="0D11C6A2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12. </w:t>
      </w:r>
      <w:r w:rsidRPr="005C65A8">
        <w:rPr>
          <w:rFonts w:eastAsia="Times New Roman"/>
          <w:b/>
          <w:bCs/>
          <w:color w:val="000000"/>
          <w:sz w:val="26"/>
          <w:szCs w:val="26"/>
          <w:lang w:val="ru" w:eastAsia="ru-RU"/>
        </w:rPr>
        <w:t>Порядок согласования мероприятий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> – процедура получения разрешения на проведение массовых мероприятий на водных объектах, включающая согласование</w:t>
      </w:r>
      <w:r w:rsidR="00420C37">
        <w:rPr>
          <w:rFonts w:eastAsia="Times New Roman"/>
          <w:color w:val="000000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>с МЧС, Роспотребнадзором и администрацией городского округа Кашира.</w:t>
      </w:r>
    </w:p>
    <w:p w14:paraId="7241790A" w14:textId="0A63F1E5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Иные понятия, используемые в настоящих Правилах, применяются                                                                                         в значениях, определенных Водным кодексом Российской </w:t>
      </w:r>
      <w:proofErr w:type="gramStart"/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Федерации, </w:t>
      </w:r>
      <w:r w:rsidR="00420C37">
        <w:rPr>
          <w:rFonts w:eastAsia="Times New Roman"/>
          <w:color w:val="000000"/>
          <w:sz w:val="26"/>
          <w:szCs w:val="26"/>
          <w:lang w:val="ru" w:eastAsia="ru-RU"/>
        </w:rPr>
        <w:t xml:space="preserve">  </w:t>
      </w:r>
      <w:proofErr w:type="gramEnd"/>
      <w:r w:rsidR="00420C37">
        <w:rPr>
          <w:rFonts w:eastAsia="Times New Roman"/>
          <w:color w:val="000000"/>
          <w:sz w:val="26"/>
          <w:szCs w:val="26"/>
          <w:lang w:val="ru" w:eastAsia="ru-RU"/>
        </w:rPr>
        <w:t xml:space="preserve">                            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ГОСТ Р 57617-2017. Национальный стандарт Российской Федерации. Объекты отдыха, развлечения, культуры и спорта на открытой водной поверхности </w:t>
      </w:r>
      <w:r w:rsidR="00C245C1">
        <w:rPr>
          <w:rFonts w:eastAsia="Times New Roman"/>
          <w:color w:val="000000"/>
          <w:sz w:val="26"/>
          <w:szCs w:val="26"/>
          <w:lang w:val="ru" w:eastAsia="ru-RU"/>
        </w:rPr>
        <w:t xml:space="preserve">                       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>и их инфраструктура. Термины и определения, ГОСТ Р 70502-2022. Национальный стандарт Российской Федерации. Безбарьерная среда жизнедеятельности инвалидов. Пляжи, доступные для инвалидов. Общие требования, иными нормативными актами, регулирующими отношения в данной сфере.</w:t>
      </w:r>
    </w:p>
    <w:p w14:paraId="54CD572A" w14:textId="77777777" w:rsidR="005C65A8" w:rsidRPr="005C65A8" w:rsidRDefault="005C65A8" w:rsidP="005C65A8">
      <w:pPr>
        <w:ind w:firstLine="0"/>
        <w:jc w:val="center"/>
        <w:rPr>
          <w:rFonts w:eastAsia="Times New Roman"/>
          <w:sz w:val="26"/>
          <w:szCs w:val="26"/>
          <w:lang w:val="ru" w:eastAsia="ru-RU"/>
        </w:rPr>
      </w:pPr>
    </w:p>
    <w:p w14:paraId="6495BAB3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2. Требования к определению водных объектов или их частей,</w:t>
      </w:r>
    </w:p>
    <w:p w14:paraId="5F285A10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предназначенных для использования в рекреационных целях</w:t>
      </w:r>
    </w:p>
    <w:p w14:paraId="2A140D60" w14:textId="77777777" w:rsidR="005C65A8" w:rsidRPr="005C65A8" w:rsidRDefault="005C65A8" w:rsidP="005C65A8">
      <w:pPr>
        <w:ind w:firstLine="0"/>
        <w:rPr>
          <w:rFonts w:eastAsia="Times New Roman"/>
          <w:sz w:val="26"/>
          <w:szCs w:val="26"/>
          <w:lang w:val="ru" w:eastAsia="ru-RU"/>
        </w:rPr>
      </w:pPr>
    </w:p>
    <w:p w14:paraId="5E51F57D" w14:textId="64022092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  <w:t>2.1. Водные объекты, предполагаемые к использованию для рекреационных целей,</w:t>
      </w:r>
      <w:r w:rsidR="00420C37">
        <w:rPr>
          <w:rFonts w:eastAsia="Times New Roman"/>
          <w:color w:val="000000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>не должны являться источниками биологических, химических и физических факторов вредного воздействия на человека.</w:t>
      </w:r>
    </w:p>
    <w:p w14:paraId="09439F8B" w14:textId="27D7EE72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Использование водного объекта в рекреационных целях допускается 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при наличии санитарно-эпидемиологического заключения о соответствии водного </w:t>
      </w:r>
      <w:r w:rsidRPr="005C65A8">
        <w:rPr>
          <w:rFonts w:eastAsia="Times New Roman"/>
          <w:sz w:val="26"/>
          <w:szCs w:val="26"/>
          <w:lang w:val="ru" w:eastAsia="ru-RU"/>
        </w:rPr>
        <w:lastRenderedPageBreak/>
        <w:t>объекта санитарным правилам и условиям безопасного для здоровья населения использования водного объекта.</w:t>
      </w:r>
    </w:p>
    <w:p w14:paraId="024C56E4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2.2. При определении водных объектов или их частей для использования                                        в рекреационных целях:</w:t>
      </w:r>
    </w:p>
    <w:p w14:paraId="45AE0F91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1) следует обеспечивать свободный доступ граждан к водным объектам общего пользования и их береговым полосам;</w:t>
      </w:r>
    </w:p>
    <w:p w14:paraId="419803FF" w14:textId="5DAEE663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2) подлежат соблюдению требования водного, градостроительного, земельного, лесного законодательства, а также законодательства об особо охраняемых природных территориях, законодательства в областях охраны окружающей среды,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Федерации, обеспечения санитарно-эпидемиологического благополучия населения, обеспечения пожарной безопасности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>и безопасности людей на водных объектах;</w:t>
      </w:r>
    </w:p>
    <w:p w14:paraId="7FDE21B4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3) следует обеспечивать расстояние не менее 500 м выше по течению от мест выпуска сточных вод, не ближе 250 м выше и 1000 м ниже объектов технологических комплексов речных портов;</w:t>
      </w:r>
    </w:p>
    <w:p w14:paraId="07BFEEF4" w14:textId="21784894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4) подлежат учету фактические состояние и использование (включая места купания, стирки белья и купание животных, рельеф, источники загрязнения вод, </w:t>
      </w:r>
      <w:proofErr w:type="spellStart"/>
      <w:r w:rsidRPr="005C65A8">
        <w:rPr>
          <w:rFonts w:eastAsia="Times New Roman"/>
          <w:sz w:val="26"/>
          <w:szCs w:val="26"/>
          <w:lang w:val="ru" w:eastAsia="ru-RU"/>
        </w:rPr>
        <w:t>заиленность</w:t>
      </w:r>
      <w:proofErr w:type="spellEnd"/>
      <w:r w:rsidRPr="005C65A8">
        <w:rPr>
          <w:rFonts w:eastAsia="Times New Roman"/>
          <w:sz w:val="26"/>
          <w:szCs w:val="26"/>
          <w:lang w:val="ru" w:eastAsia="ru-RU"/>
        </w:rPr>
        <w:t xml:space="preserve">, наличие водных растений, коряг, камней, стекла, загнивание 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и цветение воды, захламленность, зарастание акватории, подводная обстановка, выход грунтовых вод, водовороты, воронки и течения);</w:t>
      </w:r>
    </w:p>
    <w:p w14:paraId="693EC428" w14:textId="1FD649AB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5) подлежат учету документы территориального планирования, документация                           по планировке территории и Правила использования водных объектов, устанавливаемые органами местного самоуправления городского округа Кашира 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в соответствии со </w:t>
      </w:r>
      <w:hyperlink r:id="rId8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статьей 6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 xml:space="preserve"> Водного кодекса Российской Федерации.</w:t>
      </w:r>
    </w:p>
    <w:p w14:paraId="27F8113E" w14:textId="77777777" w:rsidR="005C65A8" w:rsidRPr="005C65A8" w:rsidRDefault="005C65A8" w:rsidP="005C65A8">
      <w:pPr>
        <w:ind w:firstLine="0"/>
        <w:rPr>
          <w:rFonts w:eastAsia="Times New Roman"/>
          <w:sz w:val="26"/>
          <w:szCs w:val="26"/>
          <w:lang w:val="ru" w:eastAsia="ru-RU"/>
        </w:rPr>
      </w:pPr>
    </w:p>
    <w:p w14:paraId="72BA41C6" w14:textId="2B2FADF5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 xml:space="preserve">3. Требования к определению зон отдыха и других территорий, включая пляжи, связанных с использованием водных объектов или их частей </w:t>
      </w:r>
      <w:r w:rsidR="00420C37">
        <w:rPr>
          <w:rFonts w:eastAsia="Times New Roman"/>
          <w:b/>
          <w:bCs/>
          <w:sz w:val="26"/>
          <w:szCs w:val="26"/>
          <w:lang w:val="ru" w:eastAsia="ru-RU"/>
        </w:rPr>
        <w:t xml:space="preserve">                         </w:t>
      </w:r>
      <w:r w:rsidRPr="005C65A8">
        <w:rPr>
          <w:rFonts w:eastAsia="Times New Roman"/>
          <w:b/>
          <w:bCs/>
          <w:sz w:val="26"/>
          <w:szCs w:val="26"/>
          <w:lang w:val="ru" w:eastAsia="ru-RU"/>
        </w:rPr>
        <w:t>для рекреационных целей</w:t>
      </w:r>
    </w:p>
    <w:p w14:paraId="6E7A495B" w14:textId="77777777" w:rsidR="005C65A8" w:rsidRPr="005C65A8" w:rsidRDefault="005C65A8" w:rsidP="005C65A8">
      <w:pPr>
        <w:ind w:firstLine="0"/>
        <w:rPr>
          <w:rFonts w:eastAsia="Times New Roman"/>
          <w:sz w:val="26"/>
          <w:szCs w:val="26"/>
          <w:lang w:val="ru" w:eastAsia="ru-RU"/>
        </w:rPr>
      </w:pPr>
    </w:p>
    <w:p w14:paraId="645D0EC9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3.1. Определяются следующие зоны отдыха и другие территории, включая пляжи, связанные с использованием водных объектов или их частей, соответствующих требованиям, указанным в </w:t>
      </w:r>
      <w:hyperlink w:anchor="ypyfmuxmg6lk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разделе 2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 xml:space="preserve"> настоящих Правил:</w:t>
      </w:r>
    </w:p>
    <w:p w14:paraId="610D100E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1) по виду:</w:t>
      </w:r>
    </w:p>
    <w:p w14:paraId="4D2DDD86" w14:textId="47552F48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зона (место) отдыха с пляжем либо местом выхода </w:t>
      </w:r>
      <w:r w:rsidR="00C245C1">
        <w:rPr>
          <w:rFonts w:eastAsia="Times New Roman"/>
          <w:sz w:val="26"/>
          <w:szCs w:val="26"/>
          <w:lang w:val="ru" w:eastAsia="ru-RU"/>
        </w:rPr>
        <w:t xml:space="preserve">                                  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на лед или без них, на которых предоставляются услуги организациями отдыха детей 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 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и их оздоровления, туроператорами или турагентами, осуществляющими свою деятельность в соответствии с федеральными законами, физкультурно-спортивными организациями, организован отдых ветеранов, граждан пожилого возраста, инвалидов в зданиях, строениях, сооружениях общественного назначения;</w:t>
      </w:r>
    </w:p>
    <w:p w14:paraId="739841DB" w14:textId="5EA476DF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набережная (прогулочная набережная либо зона отдыха, либо пляж) 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или связанные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с использованием водных объектов или их частей площади, велосипедные, велопешеходные и беговые дорожки (тропы, аллеи), лыжные 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</w:t>
      </w:r>
      <w:r w:rsidRPr="005C65A8">
        <w:rPr>
          <w:rFonts w:eastAsia="Times New Roman"/>
          <w:sz w:val="26"/>
          <w:szCs w:val="26"/>
          <w:lang w:val="ru" w:eastAsia="ru-RU"/>
        </w:rPr>
        <w:t>и роллерные трассы, пешеходные тротуары, пешеходные (велопешеходные) аллеи, дорожки и тропы, настилы, парковые дороги, проезды, площадки общественного назначения, являющиеся общественными территориями или их частями, с местами выхода на лед или без них;</w:t>
      </w:r>
    </w:p>
    <w:p w14:paraId="33236924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пляжи (за исключением указанных в </w:t>
      </w:r>
      <w:hyperlink w:anchor="xmeo83doqtrn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абзацах втором</w:t>
        </w:r>
      </w:hyperlink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 и </w:t>
      </w:r>
      <w:hyperlink w:anchor="q1pifgusvosv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третьем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 xml:space="preserve"> настоящего подпункта), на которых предоставляются услуги владельцами пляжей;</w:t>
      </w:r>
    </w:p>
    <w:p w14:paraId="70856A35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2) по местоположению:</w:t>
      </w:r>
    </w:p>
    <w:p w14:paraId="4948752E" w14:textId="4EDDF111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lastRenderedPageBreak/>
        <w:t xml:space="preserve">на земельных участках из состава земель населенных пунктов, отнесенных                                          в соответствии с градостроительным регламентом к общественно-деловым </w:t>
      </w:r>
      <w:r w:rsidR="00C245C1">
        <w:rPr>
          <w:rFonts w:eastAsia="Times New Roman"/>
          <w:sz w:val="26"/>
          <w:szCs w:val="26"/>
          <w:lang w:val="ru" w:eastAsia="ru-RU"/>
        </w:rPr>
        <w:t xml:space="preserve">            </w:t>
      </w:r>
      <w:r w:rsidRPr="005C65A8">
        <w:rPr>
          <w:rFonts w:eastAsia="Times New Roman"/>
          <w:sz w:val="26"/>
          <w:szCs w:val="26"/>
          <w:lang w:val="ru" w:eastAsia="ru-RU"/>
        </w:rPr>
        <w:t>либо рекреационным зонам, на которых предоставляются услуги организациями отдыха детей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>и их оздоровления, туроператорами или турагентами, осуществляющими свою деятельность в соответствии с федеральными законами, физкультурно-спортивными организациями, организован отдых ветеранов, граждан пожилого возраста, инвалидов в зданиях, строениях, сооружениях общественного назначения;</w:t>
      </w:r>
    </w:p>
    <w:p w14:paraId="7BC43E59" w14:textId="25C844C6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на земельных участках из состава земель рекреационного </w:t>
      </w:r>
      <w:proofErr w:type="gramStart"/>
      <w:r w:rsidRPr="005C65A8">
        <w:rPr>
          <w:rFonts w:eastAsia="Times New Roman"/>
          <w:sz w:val="26"/>
          <w:szCs w:val="26"/>
          <w:lang w:val="ru" w:eastAsia="ru-RU"/>
        </w:rPr>
        <w:t>назначения,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</w:t>
      </w:r>
      <w:proofErr w:type="gramEnd"/>
      <w:r w:rsidR="00420C37">
        <w:rPr>
          <w:rFonts w:eastAsia="Times New Roman"/>
          <w:sz w:val="26"/>
          <w:szCs w:val="26"/>
          <w:lang w:val="ru" w:eastAsia="ru-RU"/>
        </w:rPr>
        <w:t xml:space="preserve">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 на которых располагаются объекты, предназначенные для осуществления рекреационной деятельности;</w:t>
      </w:r>
    </w:p>
    <w:p w14:paraId="3298D7F7" w14:textId="1C4673C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на общественных территориях, земельных участках, находящихся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 в государственной или муниципальной собственности и расположенных в границах береговой полосы водного объекта общего пользования;</w:t>
      </w:r>
    </w:p>
    <w:p w14:paraId="2CA1ED7B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3) по функциональному назначению:</w:t>
      </w:r>
    </w:p>
    <w:p w14:paraId="5B205DDA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с купанием;</w:t>
      </w:r>
    </w:p>
    <w:p w14:paraId="03BD49B1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без купания;</w:t>
      </w:r>
    </w:p>
    <w:p w14:paraId="0FC0C872" w14:textId="6A6830A0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для захода маневрирования, швартовки маломерных судов, </w:t>
      </w:r>
      <w:proofErr w:type="spellStart"/>
      <w:r w:rsidRPr="005C65A8">
        <w:rPr>
          <w:rFonts w:eastAsia="Times New Roman"/>
          <w:sz w:val="26"/>
          <w:szCs w:val="26"/>
          <w:lang w:val="ru" w:eastAsia="ru-RU"/>
        </w:rPr>
        <w:t>аэроботов</w:t>
      </w:r>
      <w:proofErr w:type="spellEnd"/>
      <w:r w:rsidRPr="005C65A8">
        <w:rPr>
          <w:rFonts w:eastAsia="Times New Roman"/>
          <w:sz w:val="26"/>
          <w:szCs w:val="26"/>
          <w:lang w:val="ru" w:eastAsia="ru-RU"/>
        </w:rPr>
        <w:t xml:space="preserve"> (аэролодок), гидроциклов, </w:t>
      </w:r>
      <w:proofErr w:type="spellStart"/>
      <w:r w:rsidRPr="005C65A8">
        <w:rPr>
          <w:rFonts w:eastAsia="Times New Roman"/>
          <w:sz w:val="26"/>
          <w:szCs w:val="26"/>
          <w:lang w:val="ru" w:eastAsia="ru-RU"/>
        </w:rPr>
        <w:t>гидровелосипедов</w:t>
      </w:r>
      <w:proofErr w:type="spellEnd"/>
      <w:r w:rsidRPr="005C65A8">
        <w:rPr>
          <w:rFonts w:eastAsia="Times New Roman"/>
          <w:sz w:val="26"/>
          <w:szCs w:val="26"/>
          <w:lang w:val="ru" w:eastAsia="ru-RU"/>
        </w:rPr>
        <w:t xml:space="preserve">, прогулочных шлюпок, катамаранов, гребных лодок, каноэ, сапбордов и других подобных технических средств 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для отдыха, занятий физкультурой и водными видами спорта;</w:t>
      </w:r>
    </w:p>
    <w:p w14:paraId="71D67947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для водных немеханизированных аттракционов;</w:t>
      </w:r>
    </w:p>
    <w:p w14:paraId="4BF79E04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с выходом на лед.</w:t>
      </w:r>
    </w:p>
    <w:p w14:paraId="7575D7CA" w14:textId="6107DB5E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3.2. Зоны отдыха и другие территории, включая пляжи, связанные 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с использованием водных объектов или их частей для рекреационных целей:</w:t>
      </w:r>
    </w:p>
    <w:p w14:paraId="44E46681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1) располагаются:</w:t>
      </w:r>
    </w:p>
    <w:p w14:paraId="093D421A" w14:textId="2AAE3D96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на земельных участках из состава земель населенных пунктов, отнесенных                                        в соответствии с градостроительным регламентом к общественно-деловым </w:t>
      </w:r>
      <w:r w:rsidR="00C245C1">
        <w:rPr>
          <w:rFonts w:eastAsia="Times New Roman"/>
          <w:sz w:val="26"/>
          <w:szCs w:val="26"/>
          <w:lang w:val="ru" w:eastAsia="ru-RU"/>
        </w:rPr>
        <w:t xml:space="preserve">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либо рекреационным зонам, на которых предоставляются услуги организациями отдыха детей и их оздоровления, туроператорами или турагентами, осуществляющими свою деятельность в соответствии с федеральными законами, физкультурно-спортивными организациями организован отдых ветеранов, граждан пожилого возраста, инвалидов в зданиях, строениях, сооружениях общественного назначения;</w:t>
      </w:r>
    </w:p>
    <w:p w14:paraId="0E1D8DC1" w14:textId="4F82B583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на земельных участках из состава земель рекреационного </w:t>
      </w:r>
      <w:proofErr w:type="gramStart"/>
      <w:r w:rsidRPr="005C65A8">
        <w:rPr>
          <w:rFonts w:eastAsia="Times New Roman"/>
          <w:sz w:val="26"/>
          <w:szCs w:val="26"/>
          <w:lang w:val="ru" w:eastAsia="ru-RU"/>
        </w:rPr>
        <w:t xml:space="preserve">назначения, 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</w:t>
      </w:r>
      <w:proofErr w:type="gramEnd"/>
      <w:r w:rsidR="00420C37">
        <w:rPr>
          <w:rFonts w:eastAsia="Times New Roman"/>
          <w:sz w:val="26"/>
          <w:szCs w:val="26"/>
          <w:lang w:val="ru" w:eastAsia="ru-RU"/>
        </w:rPr>
        <w:t xml:space="preserve">             </w:t>
      </w:r>
      <w:r w:rsidRPr="005C65A8">
        <w:rPr>
          <w:rFonts w:eastAsia="Times New Roman"/>
          <w:sz w:val="26"/>
          <w:szCs w:val="26"/>
          <w:lang w:val="ru" w:eastAsia="ru-RU"/>
        </w:rPr>
        <w:t>на которых располагаются объекты, предназначенные для осуществления рекреационной деятельности;</w:t>
      </w:r>
    </w:p>
    <w:p w14:paraId="1ED3E255" w14:textId="3203EF89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на общественных территориях, земельных участках, находящихся 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в государственной или муниципальной собственности и расположенных в границах береговой полосы водного объекта общего пользования;</w:t>
      </w:r>
    </w:p>
    <w:p w14:paraId="419E99B7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2) на территориях:</w:t>
      </w:r>
    </w:p>
    <w:p w14:paraId="7C7BDC37" w14:textId="0F06EF4E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за границами санитарно-защитных зон, линейных объектов, охранных 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зон объектов электроэнергетики (объектов электросетевого хозяйства и объектов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 по производству электрической энергии), охранных зон железных дорог, придорожные полос</w:t>
      </w:r>
      <w:r w:rsidR="00420C37">
        <w:rPr>
          <w:rFonts w:eastAsia="Times New Roman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>автомобильных дорог, охранных зон трубопроводов (газопроводов, нефтепроводов  и нефтепродуктопроводов, аммиакопроводов), зон минимальных расстояний до магистральных или промышленных трубопроводов (газопроводов, нефтепроводов и нефтепродуктопроводов, аммиакопроводов), охранных зон гидроэнергетических объектов, охранных зон объектов инфраструктуры метрополитена, охранных зон тепловых сетей,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а также 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             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за границами иных зон с особыми условиями (режимами) и территорий, в пределах которых ограничена рекреационная деятельность;</w:t>
      </w:r>
    </w:p>
    <w:p w14:paraId="36BC28E9" w14:textId="05EC6EA5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lastRenderedPageBreak/>
        <w:t>обладающих благоприятными природно-климатическими факторами, пригодных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по ландшафтным и санитарно-гигиеническим условиям 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      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для использования гражданам в рекреационных целях.</w:t>
      </w:r>
    </w:p>
    <w:p w14:paraId="6B7A4118" w14:textId="7A380925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3.3. При определении зон отдыха и других территорий, включая пляжи, связанны</w:t>
      </w:r>
      <w:r w:rsidR="00F92E69">
        <w:rPr>
          <w:rFonts w:eastAsia="Times New Roman"/>
          <w:sz w:val="26"/>
          <w:szCs w:val="26"/>
          <w:lang w:val="ru" w:eastAsia="ru-RU"/>
        </w:rPr>
        <w:t>х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 с использованием водных объектов или их частей для рекреационных целей:</w:t>
      </w:r>
    </w:p>
    <w:p w14:paraId="4C201660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1) следует обеспечивать свободный доступ граждан к водным объектам общего пользования и их береговым полосам;</w:t>
      </w:r>
    </w:p>
    <w:p w14:paraId="06074702" w14:textId="7AC95411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2) подлежат соблюдению требования водного, градостроительного, земельного, лесного законодательства, а также законодательства об особо охраняемых природных территориях, законодательства в областях охраны окружающей среды,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Федерации, обеспечения санитарно-эпидемиологического благополучия населения, обеспечения пожарной </w:t>
      </w:r>
      <w:proofErr w:type="spellStart"/>
      <w:r w:rsidRPr="005C65A8">
        <w:rPr>
          <w:rFonts w:eastAsia="Times New Roman"/>
          <w:sz w:val="26"/>
          <w:szCs w:val="26"/>
          <w:lang w:val="ru" w:eastAsia="ru-RU"/>
        </w:rPr>
        <w:t>безопасност</w:t>
      </w:r>
      <w:proofErr w:type="spellEnd"/>
      <w:r w:rsidRPr="005C65A8">
        <w:rPr>
          <w:rFonts w:eastAsia="Times New Roman"/>
          <w:sz w:val="26"/>
          <w:szCs w:val="26"/>
          <w:lang w:val="ru" w:eastAsia="ru-RU"/>
        </w:rPr>
        <w:t xml:space="preserve"> и безопасности людей на водных объектах, правил благоустройства территории муниципального образования;</w:t>
      </w:r>
    </w:p>
    <w:p w14:paraId="603BBAF1" w14:textId="6A5659CB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3) для пляжей подлежат соблюдению требования </w:t>
      </w:r>
      <w:hyperlink r:id="rId9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приказа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 xml:space="preserve"> Министерства Российской Федерации по делам гражданской обороны, чрезвычайным ситуациям 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и ликвидации последствий стихийных бедствий от 30.09.2020 № 732 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    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«Об утверждении Правил пользования пляжами в Российской Федерации» (далее - Приказ № 732), </w:t>
      </w:r>
      <w:hyperlink r:id="rId10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Постановления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 xml:space="preserve"> Правительства Московской области от 30.12.2022 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№ 1531/48 «Об утверждении Правил охраны жизни людей на водных объектах 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             </w:t>
      </w:r>
      <w:r w:rsidRPr="005C65A8">
        <w:rPr>
          <w:rFonts w:eastAsia="Times New Roman"/>
          <w:sz w:val="26"/>
          <w:szCs w:val="26"/>
          <w:lang w:val="ru" w:eastAsia="ru-RU"/>
        </w:rPr>
        <w:t>в Московской области» (далее - постановление Правительства Московской области № 1531/48);</w:t>
      </w:r>
    </w:p>
    <w:p w14:paraId="6E7F97A0" w14:textId="69FC53BA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4) производится расчет потребности (за исключением общественных территорий, площадь благоустройства которых определяется в соответствии 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с архитектурно-планировочной концепцией и (или) концепцией развития </w:t>
      </w:r>
      <w:proofErr w:type="gramStart"/>
      <w:r w:rsidRPr="005C65A8">
        <w:rPr>
          <w:rFonts w:eastAsia="Times New Roman"/>
          <w:sz w:val="26"/>
          <w:szCs w:val="26"/>
          <w:lang w:val="ru" w:eastAsia="ru-RU"/>
        </w:rPr>
        <w:t xml:space="preserve">парка, 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 </w:t>
      </w:r>
      <w:proofErr w:type="gramEnd"/>
      <w:r w:rsidR="00F92E69">
        <w:rPr>
          <w:rFonts w:eastAsia="Times New Roman"/>
          <w:sz w:val="26"/>
          <w:szCs w:val="26"/>
          <w:lang w:val="ru" w:eastAsia="ru-RU"/>
        </w:rPr>
        <w:t xml:space="preserve">                  </w:t>
      </w:r>
      <w:r w:rsidRPr="005C65A8">
        <w:rPr>
          <w:rFonts w:eastAsia="Times New Roman"/>
          <w:sz w:val="26"/>
          <w:szCs w:val="26"/>
          <w:lang w:val="ru" w:eastAsia="ru-RU"/>
        </w:rPr>
        <w:t>и (или) проектом благоустройства) в:</w:t>
      </w:r>
    </w:p>
    <w:p w14:paraId="2FE8BA6E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площади пляжа: на специализированных пляжах - не менее 8-12 кв. м                                                на 1 отдыхающего; на детских пляжах - не менее 4 кв. м на 1 отдыхающего; для иных пляжей - не менее 8 м на 1 отдыхающего;</w:t>
      </w:r>
    </w:p>
    <w:p w14:paraId="0E44D79E" w14:textId="52504E06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площади (месте) зоны отдыха (без учета пляжа) - не менее 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                                                     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4 кв. м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>на 1 отдыхающего;</w:t>
      </w:r>
    </w:p>
    <w:p w14:paraId="02109115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5) определяется тип пляжа: малый пляж с площадью участка побережья менее 1 тыс. кв. м, рекреационная емкость до 200 отдыхающих; средний пляж с площадью участка побережья от 1 до 3 тыс. кв. м, рекреационная емкость до 200 до 1000 отдыхающих; большой с площадью участка побережья от 3 тыс. кв. м, рекреационная емкость от 1000 отдыхающих;</w:t>
      </w:r>
    </w:p>
    <w:p w14:paraId="509A8D72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6) в зависимости от уровня комфортности пляжа и зон участка побережья определяется потребность в пляжной инфраструктуре в соответствии с </w:t>
      </w:r>
      <w:hyperlink r:id="rId11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таблицей                                   2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 xml:space="preserve"> методических рекомендаций «Региональный стандарт внешнего вида элементов благоустройства пляжей на территории Московской области», утвержденных распоряжением Министерства благоустройства Московской области от 07.07.2023 № 10Р-14 «Об утверждении методических рекомендаций «Региональный стандарт внешнего вида элементов благоустройства пляжей на территории Московской области»;</w:t>
      </w:r>
    </w:p>
    <w:p w14:paraId="54313ECF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7) производится расчет потребности предполагаемой к использованию береговой линии;</w:t>
      </w:r>
    </w:p>
    <w:p w14:paraId="0043675D" w14:textId="4E10059A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8) при благоустройстве общественной территории протяженность береговой линии определяется в соответствии с архитектурно-планировочной концепцией 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и (или) концепцией развития парка, и (или) проектом благоустройства;</w:t>
      </w:r>
    </w:p>
    <w:p w14:paraId="34E11E4C" w14:textId="1CDFA26D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lastRenderedPageBreak/>
        <w:t>9) в иных случаях протяженность береговой линии определяется равной протяженности границ земельного участка, расположенных вдоль водного объекта или его части, либо определяется исходя из суммарной протяженности мест размещения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для рекреационных целей объектов, предусмотренных </w:t>
      </w:r>
      <w:hyperlink r:id="rId12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перечнем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 xml:space="preserve">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  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без предоставления земельных участков и установления сервитутов, установленным постановлением Правительства Российской Федерации № 1300 «Об утверждении перечня видов объектов, размещение которых может осуществляться на землях </w:t>
      </w:r>
      <w:r w:rsidR="00C245C1">
        <w:rPr>
          <w:rFonts w:eastAsia="Times New Roman"/>
          <w:sz w:val="26"/>
          <w:szCs w:val="26"/>
          <w:lang w:val="ru" w:eastAsia="ru-RU"/>
        </w:rPr>
        <w:t xml:space="preserve">       </w:t>
      </w:r>
      <w:r w:rsidRPr="005C65A8">
        <w:rPr>
          <w:rFonts w:eastAsia="Times New Roman"/>
          <w:sz w:val="26"/>
          <w:szCs w:val="26"/>
          <w:lang w:val="ru" w:eastAsia="ru-RU"/>
        </w:rPr>
        <w:t>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но не менее 0,25 кв. м на 1 чел.;</w:t>
      </w:r>
    </w:p>
    <w:p w14:paraId="3B541657" w14:textId="77777777" w:rsidR="005C65A8" w:rsidRPr="005C65A8" w:rsidRDefault="005C65A8" w:rsidP="005C65A8">
      <w:pPr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10) подлежат учету запланированное градостроительное развитие, фактические состояние, использование.</w:t>
      </w:r>
    </w:p>
    <w:p w14:paraId="23E9C978" w14:textId="77777777" w:rsidR="005C65A8" w:rsidRPr="005C65A8" w:rsidRDefault="005C65A8" w:rsidP="005C65A8">
      <w:pPr>
        <w:ind w:firstLine="0"/>
        <w:rPr>
          <w:rFonts w:eastAsia="Times New Roman"/>
          <w:sz w:val="26"/>
          <w:szCs w:val="26"/>
          <w:lang w:val="ru" w:eastAsia="ru-RU"/>
        </w:rPr>
      </w:pPr>
    </w:p>
    <w:p w14:paraId="5AE2CD78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4. Требования к срокам открытия и закрытия</w:t>
      </w:r>
    </w:p>
    <w:p w14:paraId="49F15C5F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купального сезона</w:t>
      </w:r>
    </w:p>
    <w:p w14:paraId="4B7171F1" w14:textId="77777777" w:rsidR="005C65A8" w:rsidRPr="005C65A8" w:rsidRDefault="005C65A8" w:rsidP="005C65A8">
      <w:pPr>
        <w:ind w:firstLine="0"/>
        <w:rPr>
          <w:rFonts w:eastAsia="Times New Roman"/>
          <w:sz w:val="26"/>
          <w:szCs w:val="26"/>
          <w:lang w:val="ru" w:eastAsia="ru-RU"/>
        </w:rPr>
      </w:pPr>
    </w:p>
    <w:p w14:paraId="5A2D04B0" w14:textId="2AB2FA46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4.1. Ежегодно весной владельцами пляжей проводится подготовка пляжей </w:t>
      </w:r>
      <w:r w:rsidR="00F92E69">
        <w:rPr>
          <w:rFonts w:eastAsia="Times New Roman"/>
          <w:sz w:val="26"/>
          <w:szCs w:val="26"/>
          <w:lang w:val="ru" w:eastAsia="ru-RU"/>
        </w:rPr>
        <w:t xml:space="preserve">                                         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к открытию купального сезона в соответствии с требованиями </w:t>
      </w:r>
      <w:hyperlink r:id="rId13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Приказа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 xml:space="preserve"> № 732, </w:t>
      </w:r>
      <w:hyperlink r:id="rId14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постановления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 xml:space="preserve"> Правительства Московской области № 1531/48, санитарных норм </w:t>
      </w:r>
      <w:r w:rsidR="00EF30AD">
        <w:rPr>
          <w:rFonts w:eastAsia="Times New Roman"/>
          <w:sz w:val="26"/>
          <w:szCs w:val="26"/>
          <w:lang w:val="ru" w:eastAsia="ru-RU"/>
        </w:rPr>
        <w:t xml:space="preserve">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и правил, Правил благоустройства территории городского округа Кашира Московской области. </w:t>
      </w:r>
    </w:p>
    <w:p w14:paraId="0C19C17C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4.2. Сроки купального сезона устанавливаются в зависимости от погодных условий, температуры воздуха, с 1 июня по 31 августа.</w:t>
      </w:r>
    </w:p>
    <w:p w14:paraId="53207AF4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ind w:left="48" w:hanging="10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  <w:t>4.3. Конкретные даты открытия и закрытия каждого пляжа утверждаются распоряжением администрации городского округа Кашира по представлению владельца пляжа и на основании:</w:t>
      </w:r>
    </w:p>
    <w:p w14:paraId="2019B25E" w14:textId="77777777" w:rsidR="005C65A8" w:rsidRPr="005C65A8" w:rsidRDefault="005C65A8" w:rsidP="005C65A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60" w:line="278" w:lineRule="auto"/>
        <w:ind w:hanging="731"/>
        <w:jc w:val="left"/>
        <w:rPr>
          <w:rFonts w:ascii="Calibri" w:hAnsi="Calibri" w:cs="Calibri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Санитарно-эпидемиологического заключения о готовности пляжа.</w:t>
      </w:r>
    </w:p>
    <w:p w14:paraId="14DC7DD1" w14:textId="77777777" w:rsidR="005C65A8" w:rsidRPr="005C65A8" w:rsidRDefault="005C65A8" w:rsidP="005C65A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60" w:line="278" w:lineRule="auto"/>
        <w:ind w:hanging="731"/>
        <w:jc w:val="left"/>
        <w:rPr>
          <w:rFonts w:ascii="Calibri" w:hAnsi="Calibri" w:cs="Calibri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Акта готовности пляжа (проверяется МЧС и администрацией городского округа Кашира).</w:t>
      </w:r>
    </w:p>
    <w:p w14:paraId="69D38135" w14:textId="77777777" w:rsidR="005C65A8" w:rsidRPr="005C65A8" w:rsidRDefault="005C65A8" w:rsidP="005C65A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60" w:line="278" w:lineRule="auto"/>
        <w:ind w:hanging="731"/>
        <w:jc w:val="left"/>
        <w:rPr>
          <w:rFonts w:ascii="Calibri" w:hAnsi="Calibri" w:cs="Calibri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погодных условий (температура воздуха и воды).</w:t>
      </w:r>
    </w:p>
    <w:p w14:paraId="7210B6A0" w14:textId="7D64C3BB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4.4. В целях охраны жизни людей на пляжах рекомендуется купаться </w:t>
      </w:r>
      <w:r w:rsidR="00EF30AD">
        <w:rPr>
          <w:rFonts w:eastAsia="Times New Roman"/>
          <w:sz w:val="26"/>
          <w:szCs w:val="26"/>
          <w:lang w:val="ru" w:eastAsia="ru-RU"/>
        </w:rPr>
        <w:t xml:space="preserve">                </w:t>
      </w:r>
      <w:r w:rsidRPr="005C65A8">
        <w:rPr>
          <w:rFonts w:eastAsia="Times New Roman"/>
          <w:sz w:val="26"/>
          <w:szCs w:val="26"/>
          <w:lang w:val="ru" w:eastAsia="ru-RU"/>
        </w:rPr>
        <w:t>при температуре воды не ниже +17 °C.</w:t>
      </w:r>
    </w:p>
    <w:p w14:paraId="063B194E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Купание детей рекомендуется проводить в солнечные и безветренные дни                              при температуре воздуха не ниже +23 °C и температуре воды не ниже +20 °C.</w:t>
      </w:r>
    </w:p>
    <w:p w14:paraId="24467E82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4.5. В целях охраны жизни людей на пляжах владелец пляжа обязан обеспечивать информирование посетителей пляжа о прогнозе погоды на текущую дату, температуре воды и воздуха.</w:t>
      </w:r>
    </w:p>
    <w:p w14:paraId="3F700B68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</w:p>
    <w:p w14:paraId="1238908F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5. Порядок проведения мероприятий, связанных</w:t>
      </w:r>
    </w:p>
    <w:p w14:paraId="1F0E6A75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с использованием водных объектов или их частей</w:t>
      </w:r>
    </w:p>
    <w:p w14:paraId="0716E04D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для рекреационных целей</w:t>
      </w:r>
    </w:p>
    <w:p w14:paraId="13A79CA1" w14:textId="77777777" w:rsidR="005C65A8" w:rsidRPr="005C65A8" w:rsidRDefault="005C65A8" w:rsidP="005C65A8">
      <w:pPr>
        <w:ind w:firstLine="0"/>
        <w:jc w:val="center"/>
        <w:rPr>
          <w:rFonts w:eastAsia="Times New Roman"/>
          <w:sz w:val="26"/>
          <w:szCs w:val="26"/>
          <w:lang w:val="ru" w:eastAsia="ru-RU"/>
        </w:rPr>
      </w:pPr>
    </w:p>
    <w:p w14:paraId="203077E0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5.1. Порядок проведения мероприятия, связанного с использованием водных объектов или их частей для рекреационных целей, устанавливается при проведении мероприятий:</w:t>
      </w:r>
    </w:p>
    <w:p w14:paraId="7E73865E" w14:textId="72B2C61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1)</w:t>
      </w:r>
      <w:r w:rsidRPr="005C65A8">
        <w:rPr>
          <w:rFonts w:ascii="Calibri" w:hAnsi="Calibri" w:cs="Calibri"/>
          <w:sz w:val="24"/>
          <w:szCs w:val="24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на территориях зонах (мест) отдыха, на которых предоставляются услуги организациями отдыха детей и их оздоровления, туроператорами или турагентами, </w:t>
      </w:r>
      <w:r w:rsidRPr="005C65A8">
        <w:rPr>
          <w:rFonts w:eastAsia="Times New Roman"/>
          <w:sz w:val="26"/>
          <w:szCs w:val="26"/>
          <w:lang w:val="ru" w:eastAsia="ru-RU"/>
        </w:rPr>
        <w:lastRenderedPageBreak/>
        <w:t xml:space="preserve">осуществляющими свою деятельность в соответствии с федеральными законами, физкультурно-спортивными организациями, организован отдых ветеранов, граждан пожилого возраста, инвалидов в зданиях, строениях, сооружениях общественного назначения, - руководителями таких организаций по согласованию </w:t>
      </w:r>
      <w:r w:rsidR="00EF30AD">
        <w:rPr>
          <w:rFonts w:eastAsia="Times New Roman"/>
          <w:sz w:val="26"/>
          <w:szCs w:val="26"/>
          <w:lang w:val="ru" w:eastAsia="ru-RU"/>
        </w:rPr>
        <w:t xml:space="preserve">     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с администрацией городского округа Кашира;</w:t>
      </w:r>
    </w:p>
    <w:p w14:paraId="30F6B49E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2) на общественных территориях – администрацией городского округа Кашира                     или подведомственными ей муниципальными учреждениями;</w:t>
      </w:r>
    </w:p>
    <w:p w14:paraId="037BDD9B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3) на пляжах (за исключением </w:t>
      </w:r>
      <w:hyperlink w:anchor="vc9mnbwbuvza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абзацев второго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 xml:space="preserve"> и </w:t>
      </w:r>
      <w:hyperlink w:anchor="gpn01ltsdi6t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 xml:space="preserve">третьего подпункта 1 пункта </w:t>
        </w:r>
      </w:hyperlink>
      <w:r w:rsidRPr="005C65A8">
        <w:rPr>
          <w:rFonts w:eastAsia="Times New Roman"/>
          <w:sz w:val="24"/>
          <w:szCs w:val="24"/>
          <w:lang w:val="ru" w:eastAsia="ru-RU"/>
        </w:rPr>
        <w:t>3.2</w:t>
      </w:r>
      <w:r w:rsidRPr="005C65A8">
        <w:rPr>
          <w:rFonts w:eastAsia="Times New Roman"/>
          <w:sz w:val="26"/>
          <w:szCs w:val="26"/>
          <w:lang w:val="ru" w:eastAsia="ru-RU"/>
        </w:rPr>
        <w:t>) - владельцами пляжей по согласованию с администрацией городского округа Кашира.</w:t>
      </w:r>
    </w:p>
    <w:p w14:paraId="41F12C5F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5.2. Лица, устанавливающие порядок проведения мероприятия, связанного                          с использованием водных объектов или их частей для рекреационных целей:</w:t>
      </w:r>
    </w:p>
    <w:p w14:paraId="5C4000AB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1) обеспечивают информирование о проведении мероприятий посетителей;</w:t>
      </w:r>
    </w:p>
    <w:p w14:paraId="1E6676E4" w14:textId="3183982E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2) перед проведением мероприятий и после проведения мероприятий проводят проверку состояния территории и инфраструктуры, их уборку </w:t>
      </w:r>
      <w:r w:rsidR="00EF30AD">
        <w:rPr>
          <w:rFonts w:eastAsia="Times New Roman"/>
          <w:sz w:val="26"/>
          <w:szCs w:val="26"/>
          <w:lang w:val="ru" w:eastAsia="ru-RU"/>
        </w:rPr>
        <w:t xml:space="preserve">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и приведение в надлежащее состояние;</w:t>
      </w:r>
    </w:p>
    <w:p w14:paraId="5BEBC957" w14:textId="665FC18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3) обеспечивают при проведении мероприятий требований по обеспечению тишины и покоя граждан, установленных </w:t>
      </w:r>
      <w:hyperlink r:id="rId15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Законом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 xml:space="preserve"> Московской области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от 07.03.2014 № 16/2014-ОЗ «Об обеспечении тишины и покоя граждан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на территории Московской области»;</w:t>
      </w:r>
    </w:p>
    <w:p w14:paraId="7F97F780" w14:textId="30331133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4) участок акватории для прогулочных шлюпок, катамаранов, гребных лодок, каноэ, сапбордов ограничивается удалением от береговой линии не более </w:t>
      </w:r>
      <w:r w:rsidR="00EF30AD">
        <w:rPr>
          <w:rFonts w:eastAsia="Times New Roman"/>
          <w:sz w:val="26"/>
          <w:szCs w:val="26"/>
          <w:lang w:val="ru" w:eastAsia="ru-RU"/>
        </w:rPr>
        <w:t xml:space="preserve">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чем   для гидроциклов, </w:t>
      </w:r>
      <w:proofErr w:type="spellStart"/>
      <w:r w:rsidRPr="005C65A8">
        <w:rPr>
          <w:rFonts w:eastAsia="Times New Roman"/>
          <w:sz w:val="26"/>
          <w:szCs w:val="26"/>
          <w:lang w:val="ru" w:eastAsia="ru-RU"/>
        </w:rPr>
        <w:t>гидровелосипедов</w:t>
      </w:r>
      <w:proofErr w:type="spellEnd"/>
      <w:r w:rsidRPr="005C65A8">
        <w:rPr>
          <w:rFonts w:eastAsia="Times New Roman"/>
          <w:sz w:val="26"/>
          <w:szCs w:val="26"/>
          <w:lang w:val="ru" w:eastAsia="ru-RU"/>
        </w:rPr>
        <w:t xml:space="preserve"> не более чем на 200 м (расстояние допускается уточнять в каждом конкретном случае в зависимости от местных условий и технических возможностей спасательных служб).</w:t>
      </w:r>
    </w:p>
    <w:p w14:paraId="03FEF518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59" w:firstLine="0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eastAsia="ru-RU"/>
        </w:rPr>
        <w:t>5.</w:t>
      </w:r>
      <w:proofErr w:type="gramStart"/>
      <w:r w:rsidRPr="005C65A8">
        <w:rPr>
          <w:rFonts w:eastAsia="Times New Roman"/>
          <w:color w:val="000000"/>
          <w:sz w:val="26"/>
          <w:szCs w:val="26"/>
          <w:lang w:eastAsia="ru-RU"/>
        </w:rPr>
        <w:t>3.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>Организаторы</w:t>
      </w:r>
      <w:proofErr w:type="gramEnd"/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 массовых мероприятий обязаны согласовать их проведение с:</w:t>
      </w:r>
    </w:p>
    <w:p w14:paraId="670D5C7A" w14:textId="11F7AD91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48" w:hanging="10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  <w:t xml:space="preserve">- Главным управлением МЧС России по Московской области </w:t>
      </w:r>
      <w:r w:rsidR="00EF30AD">
        <w:rPr>
          <w:rFonts w:eastAsia="Times New Roman"/>
          <w:color w:val="000000"/>
          <w:sz w:val="26"/>
          <w:szCs w:val="26"/>
          <w:lang w:val="ru" w:eastAsia="ru-RU"/>
        </w:rPr>
        <w:t xml:space="preserve">                                                                                                              </w:t>
      </w:r>
      <w:proofErr w:type="gramStart"/>
      <w:r w:rsidR="00EF30AD">
        <w:rPr>
          <w:rFonts w:eastAsia="Times New Roman"/>
          <w:color w:val="000000"/>
          <w:sz w:val="26"/>
          <w:szCs w:val="26"/>
          <w:lang w:val="ru" w:eastAsia="ru-RU"/>
        </w:rPr>
        <w:t xml:space="preserve">   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>(</w:t>
      </w:r>
      <w:proofErr w:type="gramEnd"/>
      <w:r w:rsidRPr="005C65A8">
        <w:rPr>
          <w:rFonts w:eastAsia="Times New Roman"/>
          <w:color w:val="000000"/>
          <w:sz w:val="26"/>
          <w:szCs w:val="26"/>
          <w:lang w:val="ru" w:eastAsia="ru-RU"/>
        </w:rPr>
        <w:t>в части безопасности на воде);</w:t>
      </w:r>
    </w:p>
    <w:p w14:paraId="06A1AE75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42" w:firstLine="567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- Роспотребнадзором (в части санитарно-эпидемиологических требований);</w:t>
      </w:r>
    </w:p>
    <w:p w14:paraId="03AE74D5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42" w:firstLine="567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- администрацией городского округа Кашира (в части соблюдения Правил благоустройства территории городского округа Кашира Московской области).</w:t>
      </w:r>
    </w:p>
    <w:p w14:paraId="56C4B6F1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59" w:firstLine="0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eastAsia="ru-RU"/>
        </w:rPr>
        <w:t xml:space="preserve">5.4. 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>Организаторы массовых мероприятий обязаны обеспечить:</w:t>
      </w:r>
    </w:p>
    <w:p w14:paraId="53AB11CB" w14:textId="77777777" w:rsidR="005C65A8" w:rsidRPr="005C65A8" w:rsidRDefault="005C65A8" w:rsidP="005C65A8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60" w:line="278" w:lineRule="auto"/>
        <w:ind w:left="0" w:firstLine="709"/>
        <w:jc w:val="left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Наличие спасательных постов в соответствии с нормами МЧС России;</w:t>
      </w:r>
    </w:p>
    <w:p w14:paraId="64D67535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2. Организацию работы медицинского пункта при количестве участников массового мероприятия более 100 человек;</w:t>
      </w:r>
    </w:p>
    <w:p w14:paraId="125B51A4" w14:textId="77777777" w:rsidR="005C65A8" w:rsidRPr="005C65A8" w:rsidRDefault="005C65A8" w:rsidP="005C65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60" w:line="278" w:lineRule="auto"/>
        <w:jc w:val="left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Размещение информационных стендов с правилами безопасности.</w:t>
      </w:r>
    </w:p>
    <w:p w14:paraId="5457BCD2" w14:textId="77777777" w:rsidR="005C65A8" w:rsidRPr="005C65A8" w:rsidRDefault="005C65A8" w:rsidP="005C65A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60" w:line="278" w:lineRule="auto"/>
        <w:contextualSpacing/>
        <w:jc w:val="left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Организаторы массовых мероприятий обязаны обеспечить:</w:t>
      </w:r>
    </w:p>
    <w:p w14:paraId="44F39FA0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58" w:firstLine="0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1. Наличие спасательных постов в соответствии с нормами МЧС России;</w:t>
      </w:r>
    </w:p>
    <w:p w14:paraId="513FA713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58" w:firstLine="0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2. Организацию работы медицинского пункта при количестве участников массового мероприятия более 100 человек;</w:t>
      </w:r>
    </w:p>
    <w:p w14:paraId="11F9579A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58" w:firstLine="0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>3. Размещение информационных стендов с правилами безопасности.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</w:r>
    </w:p>
    <w:p w14:paraId="25A25E4D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0"/>
        <w:rPr>
          <w:rFonts w:eastAsia="Times New Roman"/>
          <w:color w:val="000000"/>
          <w:sz w:val="26"/>
          <w:szCs w:val="26"/>
          <w:lang w:val="ru" w:eastAsia="ru-RU"/>
        </w:rPr>
      </w:pPr>
    </w:p>
    <w:p w14:paraId="1E70CFB0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6. Требования к определению зон купания и иных зон,</w:t>
      </w:r>
    </w:p>
    <w:p w14:paraId="68DC4C8E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необходимых для осуществления рекреационной деятельности</w:t>
      </w:r>
    </w:p>
    <w:p w14:paraId="6671D793" w14:textId="77777777" w:rsidR="005C65A8" w:rsidRPr="005C65A8" w:rsidRDefault="005C65A8" w:rsidP="005C65A8">
      <w:pPr>
        <w:ind w:firstLine="0"/>
        <w:rPr>
          <w:rFonts w:eastAsia="Times New Roman"/>
          <w:sz w:val="26"/>
          <w:szCs w:val="26"/>
          <w:lang w:val="ru" w:eastAsia="ru-RU"/>
        </w:rPr>
      </w:pPr>
    </w:p>
    <w:p w14:paraId="38680323" w14:textId="633F12BE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6.1. Перечень зон купания и других территорий, включая пляжи, связанных                                   с использованием водных объектов или их частей, формируется из числа зон купания и других территорий, включая пляжи, связанных с использованием водных </w:t>
      </w:r>
      <w:r w:rsidRPr="005C65A8">
        <w:rPr>
          <w:rFonts w:eastAsia="Times New Roman"/>
          <w:sz w:val="26"/>
          <w:szCs w:val="26"/>
          <w:lang w:val="ru" w:eastAsia="ru-RU"/>
        </w:rPr>
        <w:lastRenderedPageBreak/>
        <w:t xml:space="preserve">объектов или их частей, соответствующих требованиям 2 и 3 настоящих Правил,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   </w:t>
      </w:r>
      <w:r w:rsidRPr="005C65A8">
        <w:rPr>
          <w:rFonts w:eastAsia="Times New Roman"/>
          <w:sz w:val="26"/>
          <w:szCs w:val="26"/>
          <w:lang w:val="ru" w:eastAsia="ru-RU"/>
        </w:rPr>
        <w:t>и утверждается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 xml:space="preserve"> администрацией городского округа Кашира.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 </w:t>
      </w:r>
    </w:p>
    <w:p w14:paraId="094D1C4D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6.2. Для включения в Перечень зон купания и других территорий, включая пляжи, связанных с использованием водных объектов или их частей, водопользователи направляют в адрес </w:t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>администрации городского округа Кашира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 соответствующие заявки с приложением документов, подтверждающих соответствие требованиям </w:t>
      </w:r>
      <w:hyperlink w:anchor="ypyfmuxmg6lk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 xml:space="preserve">разделов 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>2 и 3 настоящих Правил.</w:t>
      </w:r>
    </w:p>
    <w:p w14:paraId="6E436D7E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6.3. Не допускается в зонах купания заход, маневрирование, швартовка судов, в том числе маломерных судов, </w:t>
      </w:r>
      <w:proofErr w:type="spellStart"/>
      <w:r w:rsidRPr="005C65A8">
        <w:rPr>
          <w:rFonts w:eastAsia="Times New Roman"/>
          <w:sz w:val="26"/>
          <w:szCs w:val="26"/>
          <w:lang w:val="ru" w:eastAsia="ru-RU"/>
        </w:rPr>
        <w:t>аэроботов</w:t>
      </w:r>
      <w:proofErr w:type="spellEnd"/>
      <w:r w:rsidRPr="005C65A8">
        <w:rPr>
          <w:rFonts w:eastAsia="Times New Roman"/>
          <w:sz w:val="26"/>
          <w:szCs w:val="26"/>
          <w:lang w:val="ru" w:eastAsia="ru-RU"/>
        </w:rPr>
        <w:t xml:space="preserve"> (аэролодок), гидроциклов, </w:t>
      </w:r>
      <w:proofErr w:type="spellStart"/>
      <w:r w:rsidRPr="005C65A8">
        <w:rPr>
          <w:rFonts w:eastAsia="Times New Roman"/>
          <w:sz w:val="26"/>
          <w:szCs w:val="26"/>
          <w:lang w:val="ru" w:eastAsia="ru-RU"/>
        </w:rPr>
        <w:t>гидровелосипедов</w:t>
      </w:r>
      <w:proofErr w:type="spellEnd"/>
      <w:r w:rsidRPr="005C65A8">
        <w:rPr>
          <w:rFonts w:eastAsia="Times New Roman"/>
          <w:sz w:val="26"/>
          <w:szCs w:val="26"/>
          <w:lang w:val="ru" w:eastAsia="ru-RU"/>
        </w:rPr>
        <w:t>, прогулочных шлюпок, катамаранов, гребных лодок, каноэ, сапбордов и других подобных технических средств, за исключением средств спасательной службы.</w:t>
      </w:r>
    </w:p>
    <w:p w14:paraId="2BCC6B78" w14:textId="7A31EE28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6.4. Спуски в воду и границы коридоров вывода маломерных судов, </w:t>
      </w:r>
      <w:proofErr w:type="spellStart"/>
      <w:r w:rsidRPr="005C65A8">
        <w:rPr>
          <w:rFonts w:eastAsia="Times New Roman"/>
          <w:sz w:val="26"/>
          <w:szCs w:val="26"/>
          <w:lang w:val="ru" w:eastAsia="ru-RU"/>
        </w:rPr>
        <w:t>аэроботов</w:t>
      </w:r>
      <w:proofErr w:type="spellEnd"/>
      <w:r w:rsidRPr="005C65A8">
        <w:rPr>
          <w:rFonts w:eastAsia="Times New Roman"/>
          <w:sz w:val="26"/>
          <w:szCs w:val="26"/>
          <w:lang w:val="ru" w:eastAsia="ru-RU"/>
        </w:rPr>
        <w:t xml:space="preserve"> (аэролодок), гидроциклов, </w:t>
      </w:r>
      <w:proofErr w:type="spellStart"/>
      <w:r w:rsidRPr="005C65A8">
        <w:rPr>
          <w:rFonts w:eastAsia="Times New Roman"/>
          <w:sz w:val="26"/>
          <w:szCs w:val="26"/>
          <w:lang w:val="ru" w:eastAsia="ru-RU"/>
        </w:rPr>
        <w:t>гидровелосипедов</w:t>
      </w:r>
      <w:proofErr w:type="spellEnd"/>
      <w:r w:rsidRPr="005C65A8">
        <w:rPr>
          <w:rFonts w:eastAsia="Times New Roman"/>
          <w:sz w:val="26"/>
          <w:szCs w:val="26"/>
          <w:lang w:val="ru" w:eastAsia="ru-RU"/>
        </w:rPr>
        <w:t xml:space="preserve">, прогулочных шлюпок, катамаранов, гребных лодок, каноэ, сапбордов и других подобных технических средств </w:t>
      </w:r>
      <w:r w:rsidR="00EF30AD">
        <w:rPr>
          <w:rFonts w:eastAsia="Times New Roman"/>
          <w:sz w:val="26"/>
          <w:szCs w:val="26"/>
          <w:lang w:val="ru" w:eastAsia="ru-RU"/>
        </w:rPr>
        <w:t xml:space="preserve">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для отдыха, занятий физкультурой и водными видами спорта от лодочных станций, пирсов и иных подобных береговых сооружений (элементов благоустройства) должны располагаться за пределами зон купания, зон размещения водных немеханизированных аттракционов (для маломерных судов, </w:t>
      </w:r>
      <w:proofErr w:type="spellStart"/>
      <w:r w:rsidRPr="005C65A8">
        <w:rPr>
          <w:rFonts w:eastAsia="Times New Roman"/>
          <w:sz w:val="26"/>
          <w:szCs w:val="26"/>
          <w:lang w:val="ru" w:eastAsia="ru-RU"/>
        </w:rPr>
        <w:t>аэроботов</w:t>
      </w:r>
      <w:proofErr w:type="spellEnd"/>
      <w:r w:rsidRPr="005C65A8">
        <w:rPr>
          <w:rFonts w:eastAsia="Times New Roman"/>
          <w:sz w:val="26"/>
          <w:szCs w:val="26"/>
          <w:lang w:val="ru" w:eastAsia="ru-RU"/>
        </w:rPr>
        <w:t xml:space="preserve"> (аэролодок), гидроциклов, </w:t>
      </w:r>
      <w:proofErr w:type="spellStart"/>
      <w:r w:rsidRPr="005C65A8">
        <w:rPr>
          <w:rFonts w:eastAsia="Times New Roman"/>
          <w:sz w:val="26"/>
          <w:szCs w:val="26"/>
          <w:lang w:val="ru" w:eastAsia="ru-RU"/>
        </w:rPr>
        <w:t>гидровелосипедов</w:t>
      </w:r>
      <w:proofErr w:type="spellEnd"/>
      <w:r w:rsidRPr="005C65A8">
        <w:rPr>
          <w:rFonts w:eastAsia="Times New Roman"/>
          <w:sz w:val="26"/>
          <w:szCs w:val="26"/>
          <w:lang w:val="ru" w:eastAsia="ru-RU"/>
        </w:rPr>
        <w:t xml:space="preserve"> расстояние от зон купания должно составлять </w:t>
      </w:r>
      <w:r w:rsidR="00EF30AD">
        <w:rPr>
          <w:rFonts w:eastAsia="Times New Roman"/>
          <w:sz w:val="26"/>
          <w:szCs w:val="26"/>
          <w:lang w:val="ru" w:eastAsia="ru-RU"/>
        </w:rPr>
        <w:t xml:space="preserve">      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не менее 30 м).</w:t>
      </w:r>
    </w:p>
    <w:p w14:paraId="5C439543" w14:textId="3AD6C8A0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6.5. Производится расчет потребности в площади акватории, включающей </w:t>
      </w:r>
      <w:r w:rsidR="00EF30AD">
        <w:rPr>
          <w:rFonts w:eastAsia="Times New Roman"/>
          <w:sz w:val="26"/>
          <w:szCs w:val="26"/>
          <w:lang w:val="ru" w:eastAsia="ru-RU"/>
        </w:rPr>
        <w:t xml:space="preserve">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в себя площадь места купания и зоны заплыва (зоны купания) и (или)для захода маневрирования, швартовки маломерных судов, </w:t>
      </w:r>
      <w:proofErr w:type="spellStart"/>
      <w:r w:rsidRPr="005C65A8">
        <w:rPr>
          <w:rFonts w:eastAsia="Times New Roman"/>
          <w:sz w:val="26"/>
          <w:szCs w:val="26"/>
          <w:lang w:val="ru" w:eastAsia="ru-RU"/>
        </w:rPr>
        <w:t>аэроботов</w:t>
      </w:r>
      <w:proofErr w:type="spellEnd"/>
      <w:r w:rsidRPr="005C65A8">
        <w:rPr>
          <w:rFonts w:eastAsia="Times New Roman"/>
          <w:sz w:val="26"/>
          <w:szCs w:val="26"/>
          <w:lang w:val="ru" w:eastAsia="ru-RU"/>
        </w:rPr>
        <w:t xml:space="preserve"> (аэролодок), гидроциклов, </w:t>
      </w:r>
      <w:proofErr w:type="spellStart"/>
      <w:r w:rsidRPr="005C65A8">
        <w:rPr>
          <w:rFonts w:eastAsia="Times New Roman"/>
          <w:sz w:val="26"/>
          <w:szCs w:val="26"/>
          <w:lang w:val="ru" w:eastAsia="ru-RU"/>
        </w:rPr>
        <w:t>гидровелосипедов</w:t>
      </w:r>
      <w:proofErr w:type="spellEnd"/>
      <w:r w:rsidRPr="005C65A8">
        <w:rPr>
          <w:rFonts w:eastAsia="Times New Roman"/>
          <w:sz w:val="26"/>
          <w:szCs w:val="26"/>
          <w:lang w:val="ru" w:eastAsia="ru-RU"/>
        </w:rPr>
        <w:t xml:space="preserve">, прогулочных шлюпок, катамаранов, гребных лодок, каноэ, сапбордов и других подобных технических средств для отдыха, занятий физкультурой и водными видами спорта, и (или) площадь акватории </w:t>
      </w:r>
      <w:r w:rsidR="00EF30AD">
        <w:rPr>
          <w:rFonts w:eastAsia="Times New Roman"/>
          <w:sz w:val="26"/>
          <w:szCs w:val="26"/>
          <w:lang w:val="ru" w:eastAsia="ru-RU"/>
        </w:rPr>
        <w:t xml:space="preserve">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для водных немеханизированных аттракционов, и (или) площадь акватории </w:t>
      </w:r>
      <w:r w:rsidR="00EF30AD">
        <w:rPr>
          <w:rFonts w:eastAsia="Times New Roman"/>
          <w:sz w:val="26"/>
          <w:szCs w:val="26"/>
          <w:lang w:val="ru" w:eastAsia="ru-RU"/>
        </w:rPr>
        <w:t xml:space="preserve">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для береговых сооружений (элементов благоустройства) рекреационного назначения с учетом обязательности проведения мероприятий по поддержанию надлежащего состояния акватории, включая предупреждение заиления и цветения воды, очистку от наносов и зарастания:</w:t>
      </w:r>
    </w:p>
    <w:p w14:paraId="27C20DCC" w14:textId="6632E188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1) при благоустройстве общественной территории площадь акватории определяется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>в соответствии с архитектурно-планировочной концепцией и (или) концепцией развития парка, и (или) проектом благоустройства;</w:t>
      </w:r>
    </w:p>
    <w:p w14:paraId="5A981882" w14:textId="22619FFA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2) для пляжей определяется из расчета: на проточном водном объекте -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не менее 5 м на 1 купающегося, на непроточном водном объекте - не менее 10 м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    </w:t>
      </w:r>
      <w:r w:rsidRPr="005C65A8">
        <w:rPr>
          <w:rFonts w:eastAsia="Times New Roman"/>
          <w:sz w:val="26"/>
          <w:szCs w:val="26"/>
          <w:lang w:val="ru" w:eastAsia="ru-RU"/>
        </w:rPr>
        <w:t>на 1 купающегося (учитывается максимальное расстояние до буйков в зоне купания для взрослых (при условии запрета для купания детей) - 75 м, для детей - 30 м,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 для родителей с детьми - 40 м, а также глубина мест купания, предназначаемых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</w:t>
      </w:r>
      <w:r w:rsidRPr="005C65A8">
        <w:rPr>
          <w:rFonts w:eastAsia="Times New Roman"/>
          <w:sz w:val="26"/>
          <w:szCs w:val="26"/>
          <w:lang w:val="ru" w:eastAsia="ru-RU"/>
        </w:rPr>
        <w:t>для детей дошкольного и младшего школьного возраста с глубинами не более 0,7 м, для детей старшего возраста с глубинами не более  1,2 м (при глубине до 2 м разрешается купаться детям в возрасте 12 лет и более и только хорошо умеющим плавать).</w:t>
      </w:r>
    </w:p>
    <w:p w14:paraId="17F1256C" w14:textId="4881631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6.6. Для захода маневрирования, швартовки маломерных судов, </w:t>
      </w:r>
      <w:proofErr w:type="spellStart"/>
      <w:r w:rsidRPr="005C65A8">
        <w:rPr>
          <w:rFonts w:eastAsia="Times New Roman"/>
          <w:sz w:val="26"/>
          <w:szCs w:val="26"/>
          <w:lang w:val="ru" w:eastAsia="ru-RU"/>
        </w:rPr>
        <w:t>аэроботов</w:t>
      </w:r>
      <w:proofErr w:type="spellEnd"/>
      <w:r w:rsidRPr="005C65A8">
        <w:rPr>
          <w:rFonts w:eastAsia="Times New Roman"/>
          <w:sz w:val="26"/>
          <w:szCs w:val="26"/>
          <w:lang w:val="ru" w:eastAsia="ru-RU"/>
        </w:rPr>
        <w:t xml:space="preserve"> (аэролодок), гидроциклов, </w:t>
      </w:r>
      <w:proofErr w:type="spellStart"/>
      <w:r w:rsidRPr="005C65A8">
        <w:rPr>
          <w:rFonts w:eastAsia="Times New Roman"/>
          <w:sz w:val="26"/>
          <w:szCs w:val="26"/>
          <w:lang w:val="ru" w:eastAsia="ru-RU"/>
        </w:rPr>
        <w:t>гидровелосипедов</w:t>
      </w:r>
      <w:proofErr w:type="spellEnd"/>
      <w:r w:rsidRPr="005C65A8">
        <w:rPr>
          <w:rFonts w:eastAsia="Times New Roman"/>
          <w:sz w:val="26"/>
          <w:szCs w:val="26"/>
          <w:lang w:val="ru" w:eastAsia="ru-RU"/>
        </w:rPr>
        <w:t>, прогулочных шлюпок и катамаранов, гребных лодок и каноэ, водных аттракционов, для водных немеханизированных аттракционов,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д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ля береговых сооружений (элементов благоустройства),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в иных случаях использования водного объекта или его части в рекреационных целях определяется в каждом конкретном случае в зависимости от местных условий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 и технических возможностей спасательных служб).</w:t>
      </w:r>
    </w:p>
    <w:p w14:paraId="19354CD2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lastRenderedPageBreak/>
        <w:t>6.7. Допускается располагать за пределами зон купания водные немеханизированные аттракционы при условии соблюдения требований Технического регламента ЕАЭС.</w:t>
      </w:r>
    </w:p>
    <w:p w14:paraId="2CD0CAB0" w14:textId="77777777" w:rsidR="005C65A8" w:rsidRPr="005C65A8" w:rsidRDefault="005C65A8" w:rsidP="005C65A8">
      <w:pPr>
        <w:ind w:firstLine="0"/>
        <w:rPr>
          <w:rFonts w:eastAsia="Times New Roman"/>
          <w:sz w:val="26"/>
          <w:szCs w:val="26"/>
          <w:lang w:val="ru" w:eastAsia="ru-RU"/>
        </w:rPr>
      </w:pPr>
    </w:p>
    <w:p w14:paraId="60FC96D4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7. Требования к охране водных объектов и иные требования,</w:t>
      </w:r>
    </w:p>
    <w:p w14:paraId="55333B80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необходимые для использования и охраны водных объектов или</w:t>
      </w:r>
    </w:p>
    <w:p w14:paraId="297E7A56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их частей для рекреационных целей</w:t>
      </w:r>
    </w:p>
    <w:p w14:paraId="7428111A" w14:textId="77777777" w:rsidR="005C65A8" w:rsidRPr="005C65A8" w:rsidRDefault="005C65A8" w:rsidP="005C65A8">
      <w:pPr>
        <w:ind w:firstLine="0"/>
        <w:rPr>
          <w:rFonts w:eastAsia="Times New Roman"/>
          <w:sz w:val="26"/>
          <w:szCs w:val="26"/>
          <w:lang w:val="ru" w:eastAsia="ru-RU"/>
        </w:rPr>
      </w:pPr>
    </w:p>
    <w:p w14:paraId="402506CF" w14:textId="2BF6FDE1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7.1. Использование водных объектов для рекреационных целей осуществляется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>на основании и условиях договора водопользования, заключаемого в установленном законодательством Российской Федерации порядке.</w:t>
      </w:r>
    </w:p>
    <w:p w14:paraId="6783107C" w14:textId="61A32B1A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7.2. Границы акватории водного объекта, предоставленного в пользование                                для указанных целей, определяются в соответствии с </w:t>
      </w:r>
      <w:hyperlink r:id="rId16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Правилами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 xml:space="preserve"> определения местоположения береговой линии (границы водного объекта), случаев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и периодичности ее определения, утвержденными постановлением Правительства Российской Федерации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от 29.04.2016 № 377 «Об утверждении Правил определения местоположения береговой линии (границы водного объекта), случаев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и периодичности ее определения и о внесении изменений в Правила установления на местности границ водоохранных зон и границ прибрежных защитных полос водных объектов».</w:t>
      </w:r>
    </w:p>
    <w:p w14:paraId="2A1C445B" w14:textId="3D614F88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7.3. Юридическое лицо, физическое лицо или индивидуальный предприниматель при использовании водных объектов для рекреационных целей:</w:t>
      </w:r>
    </w:p>
    <w:p w14:paraId="197732B3" w14:textId="1F2DB3C2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1) осуществляют деятельность таким образом, чтобы не создавать препятствий водопользователям, осуществляющим пользование водным объектом на основаниях, установленных законодательством Российской </w:t>
      </w:r>
      <w:proofErr w:type="gramStart"/>
      <w:r w:rsidRPr="005C65A8">
        <w:rPr>
          <w:rFonts w:eastAsia="Times New Roman"/>
          <w:sz w:val="26"/>
          <w:szCs w:val="26"/>
          <w:lang w:val="ru" w:eastAsia="ru-RU"/>
        </w:rPr>
        <w:t xml:space="preserve">Федерации,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</w:t>
      </w:r>
      <w:proofErr w:type="gramEnd"/>
      <w:r w:rsidR="006720D7">
        <w:rPr>
          <w:rFonts w:eastAsia="Times New Roman"/>
          <w:sz w:val="26"/>
          <w:szCs w:val="26"/>
          <w:lang w:val="ru" w:eastAsia="ru-RU"/>
        </w:rPr>
        <w:t xml:space="preserve">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и ограничений их прав, а также помех и опасности для судоходства и людей;</w:t>
      </w:r>
    </w:p>
    <w:p w14:paraId="0CE0B620" w14:textId="3310FB4F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2) обязаны знать и соблюдать требования правил охраны жизни людей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на водных объектах и установленные органами местного самоуправления правила использования водных объектов для личных и бытовых нужд, а также выполнять предписания должностных лиц федеральных органов исполнительной власти, должностных лиц органов исполнительной власти Московской области, осуществляющих государственный контроль и надзор за использованием и охраной водных объектов, действующих в пределах предоставленных им полномочий;</w:t>
      </w:r>
    </w:p>
    <w:p w14:paraId="23B7ACD6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3) руководствуются законодательством Российской Федерации, в том числе об особо охраняемых природных территориях, о санитарно-эпидемиологическом благополучии населения, о водных биоресурсах, о природных лечебных ресурсах, лечебно-оздоровительных местностях и курортах, устанавливающим, в частности, соответствующие режимы особой охраны для водных объектов:</w:t>
      </w:r>
    </w:p>
    <w:p w14:paraId="586E64F5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- отнесенных к особо охраняемым водным объектам;</w:t>
      </w:r>
    </w:p>
    <w:p w14:paraId="1E23F554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- входящих в состав особо охраняемых природных территорий;</w:t>
      </w:r>
    </w:p>
    <w:p w14:paraId="648767B0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- расположенных в границах зон, округов санитарной охраны водных объектов - источников питьевого водоснабжения;</w:t>
      </w:r>
    </w:p>
    <w:p w14:paraId="39A1B26A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- расположенных в границах рыбохозяйственных заповедных зон;</w:t>
      </w:r>
    </w:p>
    <w:p w14:paraId="0B46606E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- содержащих природные лечебные ресурсы;</w:t>
      </w:r>
    </w:p>
    <w:p w14:paraId="25EE2039" w14:textId="64DAADEA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-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расположенных на территории лечебно-оздоровительной местности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 </w:t>
      </w:r>
      <w:r w:rsidRPr="005C65A8">
        <w:rPr>
          <w:rFonts w:eastAsia="Times New Roman"/>
          <w:sz w:val="26"/>
          <w:szCs w:val="26"/>
          <w:lang w:val="ru" w:eastAsia="ru-RU"/>
        </w:rPr>
        <w:t>или курорта в границах зон округа их санитарной охраны.</w:t>
      </w:r>
    </w:p>
    <w:p w14:paraId="3B56F064" w14:textId="181C186F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7.4. Принимают меры по охране используемых водных объектов, предотвращению их загрязнения и засорения, в том числе вследствие аварий и иных чрезвычайных ситуаций,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</w:t>
      </w:r>
      <w:r w:rsidRPr="005C65A8">
        <w:rPr>
          <w:rFonts w:eastAsia="Times New Roman"/>
          <w:sz w:val="26"/>
          <w:szCs w:val="26"/>
          <w:lang w:val="ru" w:eastAsia="ru-RU"/>
        </w:rPr>
        <w:t>а также охране водных биологических ресурсов, других объектов животного и растительного мира.</w:t>
      </w:r>
    </w:p>
    <w:p w14:paraId="11510353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7.5. Соблюдают иные требования, установленные водным законодательством                                и законодательством в области охраны окружающей среды.          </w:t>
      </w:r>
    </w:p>
    <w:p w14:paraId="6BF93634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lastRenderedPageBreak/>
        <w:t>7.6. При использовании водных объектов для рекреационных целей запрещаются:</w:t>
      </w:r>
    </w:p>
    <w:p w14:paraId="52A16BCA" w14:textId="2DE7F6BF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1) сброс в водные объекты и захоронение в них отходов производства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                 </w:t>
      </w:r>
      <w:r w:rsidRPr="005C65A8">
        <w:rPr>
          <w:rFonts w:eastAsia="Times New Roman"/>
          <w:sz w:val="26"/>
          <w:szCs w:val="26"/>
          <w:lang w:val="ru" w:eastAsia="ru-RU"/>
        </w:rPr>
        <w:t>и потребления, в том числе выведенных из эксплуатации судов и иных плавучих средств (их частей и механизмов);</w:t>
      </w:r>
    </w:p>
    <w:p w14:paraId="15B10AD0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2) захоронение в водных объектах ядерных материалов, радиоактивных веществ;</w:t>
      </w:r>
    </w:p>
    <w:p w14:paraId="43F88CA7" w14:textId="13DCE69A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3) сброс в водные объекты сточных вод, содержание в которых радиоактивных веществ, пестицидов, агрохимикатов и других опасных для здоровья человека веществ  и соединений превышает </w:t>
      </w:r>
      <w:hyperlink r:id="rId17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нормативы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 xml:space="preserve"> допустимого воздействия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на водные объекты, установленные постановлением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      </w:t>
      </w:r>
      <w:r w:rsidRPr="005C65A8">
        <w:rPr>
          <w:rFonts w:eastAsia="Times New Roman"/>
          <w:sz w:val="26"/>
          <w:szCs w:val="26"/>
          <w:lang w:val="ru" w:eastAsia="ru-RU"/>
        </w:rPr>
        <w:t>и требования к обеспечению безопасности и (или) безвредности для человека факторов среды обитания»;</w:t>
      </w:r>
    </w:p>
    <w:p w14:paraId="3138BA43" w14:textId="77777777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>4) нарушение специального режима осуществления хозяйственной и иной деятельности на прибрежной защитной полосе водного объекта, водоохранной зоне водного объекта.</w:t>
      </w:r>
    </w:p>
    <w:p w14:paraId="684E5CC7" w14:textId="77777777" w:rsidR="005C65A8" w:rsidRPr="005C65A8" w:rsidRDefault="005C65A8" w:rsidP="005C65A8">
      <w:pPr>
        <w:ind w:firstLine="0"/>
        <w:rPr>
          <w:rFonts w:eastAsia="Times New Roman"/>
          <w:sz w:val="26"/>
          <w:szCs w:val="26"/>
          <w:lang w:val="ru" w:eastAsia="ru-RU"/>
        </w:rPr>
      </w:pPr>
    </w:p>
    <w:p w14:paraId="214A203A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8. Требования к пляжам в части обеспечения их доступности</w:t>
      </w:r>
    </w:p>
    <w:p w14:paraId="33C3140F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для инвалидов и маломобильных групп населения</w:t>
      </w:r>
    </w:p>
    <w:p w14:paraId="5DE545C2" w14:textId="77777777" w:rsidR="005C65A8" w:rsidRPr="005C65A8" w:rsidRDefault="005C65A8" w:rsidP="005C65A8">
      <w:pPr>
        <w:ind w:firstLine="0"/>
        <w:rPr>
          <w:rFonts w:eastAsia="Times New Roman"/>
          <w:sz w:val="26"/>
          <w:szCs w:val="26"/>
          <w:lang w:val="ru" w:eastAsia="ru-RU"/>
        </w:rPr>
      </w:pPr>
    </w:p>
    <w:p w14:paraId="3FB21A2A" w14:textId="2A2D3210" w:rsidR="005C65A8" w:rsidRPr="005C65A8" w:rsidRDefault="005C65A8" w:rsidP="005C65A8">
      <w:pPr>
        <w:ind w:firstLine="708"/>
        <w:rPr>
          <w:rFonts w:eastAsia="Times New Roman"/>
          <w:sz w:val="26"/>
          <w:szCs w:val="26"/>
          <w:lang w:val="ru" w:eastAsia="ru-RU"/>
        </w:rPr>
      </w:pPr>
      <w:r w:rsidRPr="005C65A8">
        <w:rPr>
          <w:rFonts w:eastAsia="Times New Roman"/>
          <w:sz w:val="26"/>
          <w:szCs w:val="26"/>
          <w:lang w:val="ru" w:eastAsia="ru-RU"/>
        </w:rPr>
        <w:t xml:space="preserve">8.1.При проектировании новых, реконструируемых и подлежащих капитальному ремонту пляжей с целью обеспечения их доступности для инвалидов и маломобильных групп населения, при приспособлении существующих пляжей, </w:t>
      </w:r>
      <w:r w:rsidR="006720D7">
        <w:rPr>
          <w:rFonts w:eastAsia="Times New Roman"/>
          <w:sz w:val="26"/>
          <w:szCs w:val="26"/>
          <w:lang w:val="ru" w:eastAsia="ru-RU"/>
        </w:rPr>
        <w:t xml:space="preserve">              </w:t>
      </w:r>
      <w:r w:rsidRPr="005C65A8">
        <w:rPr>
          <w:rFonts w:eastAsia="Times New Roman"/>
          <w:sz w:val="26"/>
          <w:szCs w:val="26"/>
          <w:lang w:val="ru" w:eastAsia="ru-RU"/>
        </w:rPr>
        <w:t xml:space="preserve">а также при эксплуатации и содержании пляжей необходимо соблюдать требования беспрепятственного доступа к пляжам инвалидов и маломобильных групп населения в соответствии с законодательством Российской Федерации и нормативными правовыми актами Московской области, а также требования </w:t>
      </w:r>
      <w:hyperlink r:id="rId18">
        <w:r w:rsidRPr="005C65A8">
          <w:rPr>
            <w:rFonts w:eastAsia="Times New Roman"/>
            <w:color w:val="000000"/>
            <w:sz w:val="26"/>
            <w:szCs w:val="26"/>
            <w:lang w:val="ru" w:eastAsia="ru-RU"/>
          </w:rPr>
          <w:t>ГОСТ Р 70502-2022</w:t>
        </w:r>
      </w:hyperlink>
      <w:r w:rsidRPr="005C65A8">
        <w:rPr>
          <w:rFonts w:eastAsia="Times New Roman"/>
          <w:sz w:val="26"/>
          <w:szCs w:val="26"/>
          <w:lang w:val="ru" w:eastAsia="ru-RU"/>
        </w:rPr>
        <w:t>. Национальный стандарт Российской Федерации. Безбарьерная среда жизнедеятельности инвалидов. Пляжи, доступные для инвалидов. Общие требования, утвержденного приказом Федерального агентства по техническому регулированию и метрологии от 29.11.2022 № 1404-ст.</w:t>
      </w:r>
    </w:p>
    <w:p w14:paraId="2B0393F9" w14:textId="77777777" w:rsidR="005C65A8" w:rsidRPr="005C65A8" w:rsidRDefault="005C65A8" w:rsidP="005C65A8">
      <w:pPr>
        <w:ind w:firstLine="0"/>
        <w:rPr>
          <w:rFonts w:eastAsia="Times New Roman"/>
          <w:sz w:val="26"/>
          <w:szCs w:val="26"/>
          <w:lang w:val="ru" w:eastAsia="ru-RU"/>
        </w:rPr>
      </w:pPr>
    </w:p>
    <w:p w14:paraId="4350909F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  <w:r w:rsidRPr="005C65A8">
        <w:rPr>
          <w:rFonts w:eastAsia="Times New Roman"/>
          <w:b/>
          <w:bCs/>
          <w:sz w:val="26"/>
          <w:szCs w:val="26"/>
          <w:lang w:val="ru" w:eastAsia="ru-RU"/>
        </w:rPr>
        <w:t>9. Заключительные положения</w:t>
      </w:r>
    </w:p>
    <w:p w14:paraId="04C90373" w14:textId="77777777" w:rsidR="005C65A8" w:rsidRPr="005C65A8" w:rsidRDefault="005C65A8" w:rsidP="005C65A8">
      <w:pPr>
        <w:ind w:firstLine="0"/>
        <w:jc w:val="center"/>
        <w:rPr>
          <w:rFonts w:eastAsia="Times New Roman"/>
          <w:b/>
          <w:bCs/>
          <w:sz w:val="26"/>
          <w:szCs w:val="26"/>
          <w:lang w:val="ru" w:eastAsia="ru-RU"/>
        </w:rPr>
      </w:pPr>
    </w:p>
    <w:p w14:paraId="2E960488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48" w:hanging="10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  <w:t>9.1. Контроль за соблюдением настоящих Правил осуществляется администрацией городского округа Кашира, а также уполномоченными органами государственного надзора (МЧС, Роспотребнадзор, Росприроднадзор, Минэкологии Московской области).</w:t>
      </w:r>
    </w:p>
    <w:p w14:paraId="4C38A042" w14:textId="77777777" w:rsidR="005C65A8" w:rsidRPr="005C65A8" w:rsidRDefault="005C65A8" w:rsidP="005C65A8">
      <w:pPr>
        <w:pBdr>
          <w:top w:val="nil"/>
          <w:left w:val="nil"/>
          <w:bottom w:val="nil"/>
          <w:right w:val="nil"/>
          <w:between w:val="nil"/>
        </w:pBdr>
        <w:ind w:left="48" w:hanging="10"/>
        <w:rPr>
          <w:rFonts w:eastAsia="Times New Roman"/>
          <w:color w:val="000000"/>
          <w:sz w:val="26"/>
          <w:szCs w:val="26"/>
          <w:lang w:val="ru" w:eastAsia="ru-RU"/>
        </w:rPr>
      </w:pP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</w:r>
      <w:r w:rsidRPr="005C65A8">
        <w:rPr>
          <w:rFonts w:eastAsia="Times New Roman"/>
          <w:color w:val="000000"/>
          <w:sz w:val="26"/>
          <w:szCs w:val="26"/>
          <w:lang w:val="ru" w:eastAsia="ru-RU"/>
        </w:rPr>
        <w:tab/>
        <w:t>9.2. Лица, виновные в нарушении настоящих Правил, несут ответственность                                                   в соответствии с законодательством Российской Федерации и Московской области.</w:t>
      </w:r>
    </w:p>
    <w:p w14:paraId="12C75A2D" w14:textId="77777777" w:rsidR="001C162F" w:rsidRPr="001C162F" w:rsidRDefault="001C162F" w:rsidP="00A4638F">
      <w:pPr>
        <w:ind w:firstLine="0"/>
      </w:pPr>
    </w:p>
    <w:sectPr w:rsidR="001C162F" w:rsidRPr="001C162F" w:rsidSect="00B45C1F">
      <w:pgSz w:w="11906" w:h="16838"/>
      <w:pgMar w:top="568" w:right="567" w:bottom="709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2068"/>
    <w:multiLevelType w:val="multilevel"/>
    <w:tmpl w:val="DF067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7E7686"/>
    <w:multiLevelType w:val="multilevel"/>
    <w:tmpl w:val="91723CBE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DEA20EE"/>
    <w:multiLevelType w:val="multilevel"/>
    <w:tmpl w:val="26DEA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63EC19DF"/>
    <w:multiLevelType w:val="multilevel"/>
    <w:tmpl w:val="467465E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4" w15:restartNumberingAfterBreak="0">
    <w:nsid w:val="7FF9495E"/>
    <w:multiLevelType w:val="multilevel"/>
    <w:tmpl w:val="AFF4BD28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969048667">
    <w:abstractNumId w:val="0"/>
  </w:num>
  <w:num w:numId="2" w16cid:durableId="540704454">
    <w:abstractNumId w:val="4"/>
  </w:num>
  <w:num w:numId="3" w16cid:durableId="505099431">
    <w:abstractNumId w:val="1"/>
  </w:num>
  <w:num w:numId="4" w16cid:durableId="350886394">
    <w:abstractNumId w:val="2"/>
  </w:num>
  <w:num w:numId="5" w16cid:durableId="1521700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070B0"/>
    <w:rsid w:val="00065B87"/>
    <w:rsid w:val="000B449A"/>
    <w:rsid w:val="000F1A84"/>
    <w:rsid w:val="001367E9"/>
    <w:rsid w:val="0016365C"/>
    <w:rsid w:val="001728BC"/>
    <w:rsid w:val="001978CD"/>
    <w:rsid w:val="001A6C33"/>
    <w:rsid w:val="001B2E69"/>
    <w:rsid w:val="001C162F"/>
    <w:rsid w:val="001D3F81"/>
    <w:rsid w:val="0024229D"/>
    <w:rsid w:val="002441C4"/>
    <w:rsid w:val="002935D7"/>
    <w:rsid w:val="002B16A8"/>
    <w:rsid w:val="002B4589"/>
    <w:rsid w:val="003363BE"/>
    <w:rsid w:val="003420C5"/>
    <w:rsid w:val="00362212"/>
    <w:rsid w:val="00363B09"/>
    <w:rsid w:val="00370DB4"/>
    <w:rsid w:val="003A4EBB"/>
    <w:rsid w:val="003B09E1"/>
    <w:rsid w:val="003F2289"/>
    <w:rsid w:val="00417141"/>
    <w:rsid w:val="00420C37"/>
    <w:rsid w:val="00431F11"/>
    <w:rsid w:val="004A50E3"/>
    <w:rsid w:val="004C7A72"/>
    <w:rsid w:val="004F51CA"/>
    <w:rsid w:val="004F52BA"/>
    <w:rsid w:val="00536949"/>
    <w:rsid w:val="00546811"/>
    <w:rsid w:val="00561B1C"/>
    <w:rsid w:val="0058673E"/>
    <w:rsid w:val="005B0164"/>
    <w:rsid w:val="005C2E82"/>
    <w:rsid w:val="005C65A8"/>
    <w:rsid w:val="005D1031"/>
    <w:rsid w:val="005D426F"/>
    <w:rsid w:val="005D5D4F"/>
    <w:rsid w:val="005E234C"/>
    <w:rsid w:val="00624147"/>
    <w:rsid w:val="00636C34"/>
    <w:rsid w:val="0064753C"/>
    <w:rsid w:val="00653D7A"/>
    <w:rsid w:val="00664074"/>
    <w:rsid w:val="00665DAA"/>
    <w:rsid w:val="006720D7"/>
    <w:rsid w:val="006762F9"/>
    <w:rsid w:val="00677F62"/>
    <w:rsid w:val="006A672B"/>
    <w:rsid w:val="006C009A"/>
    <w:rsid w:val="006E53D5"/>
    <w:rsid w:val="007028D1"/>
    <w:rsid w:val="00723A5B"/>
    <w:rsid w:val="00766A4C"/>
    <w:rsid w:val="007B3A9F"/>
    <w:rsid w:val="00832FAC"/>
    <w:rsid w:val="00836323"/>
    <w:rsid w:val="00854301"/>
    <w:rsid w:val="0086155F"/>
    <w:rsid w:val="00871885"/>
    <w:rsid w:val="00876069"/>
    <w:rsid w:val="0088673B"/>
    <w:rsid w:val="008F3E69"/>
    <w:rsid w:val="0090026E"/>
    <w:rsid w:val="00986C3D"/>
    <w:rsid w:val="00993C2B"/>
    <w:rsid w:val="009D5162"/>
    <w:rsid w:val="00A119E9"/>
    <w:rsid w:val="00A366CE"/>
    <w:rsid w:val="00A4404A"/>
    <w:rsid w:val="00A4638F"/>
    <w:rsid w:val="00A6118A"/>
    <w:rsid w:val="00AA2464"/>
    <w:rsid w:val="00AA41D9"/>
    <w:rsid w:val="00AC0B9F"/>
    <w:rsid w:val="00B141C7"/>
    <w:rsid w:val="00B14435"/>
    <w:rsid w:val="00B17423"/>
    <w:rsid w:val="00B23BF0"/>
    <w:rsid w:val="00B45C1F"/>
    <w:rsid w:val="00B523C4"/>
    <w:rsid w:val="00B93D11"/>
    <w:rsid w:val="00BA70A4"/>
    <w:rsid w:val="00BB6852"/>
    <w:rsid w:val="00BC0EF7"/>
    <w:rsid w:val="00BE69B8"/>
    <w:rsid w:val="00C245C1"/>
    <w:rsid w:val="00CB5DE2"/>
    <w:rsid w:val="00CC48A1"/>
    <w:rsid w:val="00CD0CF4"/>
    <w:rsid w:val="00CD6D56"/>
    <w:rsid w:val="00CE512D"/>
    <w:rsid w:val="00D137FF"/>
    <w:rsid w:val="00D33A2E"/>
    <w:rsid w:val="00D36DA4"/>
    <w:rsid w:val="00D400E1"/>
    <w:rsid w:val="00D63F17"/>
    <w:rsid w:val="00D70DF2"/>
    <w:rsid w:val="00D826AD"/>
    <w:rsid w:val="00D863BD"/>
    <w:rsid w:val="00DB751F"/>
    <w:rsid w:val="00DC2487"/>
    <w:rsid w:val="00DC5FD1"/>
    <w:rsid w:val="00DD18EF"/>
    <w:rsid w:val="00DD2633"/>
    <w:rsid w:val="00E31B20"/>
    <w:rsid w:val="00E5649D"/>
    <w:rsid w:val="00E80CBC"/>
    <w:rsid w:val="00E85D87"/>
    <w:rsid w:val="00E93F2A"/>
    <w:rsid w:val="00EF30AD"/>
    <w:rsid w:val="00EF4287"/>
    <w:rsid w:val="00F2687D"/>
    <w:rsid w:val="00F50EC1"/>
    <w:rsid w:val="00F5689E"/>
    <w:rsid w:val="00F65A3C"/>
    <w:rsid w:val="00F65AB9"/>
    <w:rsid w:val="00F7364F"/>
    <w:rsid w:val="00F92E69"/>
    <w:rsid w:val="00F9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638F"/>
    <w:pPr>
      <w:ind w:left="720"/>
      <w:contextualSpacing/>
    </w:pPr>
  </w:style>
  <w:style w:type="character" w:styleId="a6">
    <w:name w:val="Emphasis"/>
    <w:qFormat/>
    <w:rsid w:val="00431F11"/>
    <w:rPr>
      <w:i/>
      <w:iCs/>
    </w:rPr>
  </w:style>
  <w:style w:type="character" w:customStyle="1" w:styleId="a7">
    <w:name w:val="Основной текст Знак"/>
    <w:link w:val="a8"/>
    <w:locked/>
    <w:rsid w:val="0024229D"/>
    <w:rPr>
      <w:sz w:val="24"/>
      <w:lang w:val="en-GB"/>
    </w:rPr>
  </w:style>
  <w:style w:type="paragraph" w:styleId="a8">
    <w:name w:val="Body Text"/>
    <w:basedOn w:val="a"/>
    <w:link w:val="a7"/>
    <w:rsid w:val="0024229D"/>
    <w:pPr>
      <w:spacing w:after="120"/>
      <w:ind w:firstLine="0"/>
      <w:jc w:val="left"/>
    </w:pPr>
    <w:rPr>
      <w:rFonts w:asciiTheme="minorHAnsi" w:eastAsiaTheme="minorHAnsi" w:hAnsiTheme="minorHAnsi" w:cstheme="minorBidi"/>
      <w:sz w:val="24"/>
      <w:szCs w:val="22"/>
      <w:lang w:val="en-GB"/>
    </w:rPr>
  </w:style>
  <w:style w:type="character" w:customStyle="1" w:styleId="11">
    <w:name w:val="Основной текст Знак1"/>
    <w:basedOn w:val="a0"/>
    <w:uiPriority w:val="99"/>
    <w:semiHidden/>
    <w:rsid w:val="0024229D"/>
    <w:rPr>
      <w:rFonts w:ascii="Times New Roman" w:eastAsia="Calibri" w:hAnsi="Times New Roman" w:cs="Times New Roman"/>
      <w:sz w:val="28"/>
      <w:szCs w:val="28"/>
    </w:rPr>
  </w:style>
  <w:style w:type="paragraph" w:customStyle="1" w:styleId="ConsPlusNonformat">
    <w:name w:val="ConsPlusNonformat"/>
    <w:link w:val="ConsPlusNonformat0"/>
    <w:rsid w:val="0024229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24229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449&amp;dst=100078" TargetMode="External"/><Relationship Id="rId13" Type="http://schemas.openxmlformats.org/officeDocument/2006/relationships/hyperlink" Target="https://login.consultant.ru/link/?req=doc&amp;base=LAW&amp;n=458596" TargetMode="External"/><Relationship Id="rId18" Type="http://schemas.openxmlformats.org/officeDocument/2006/relationships/hyperlink" Target="https://login.consultant.ru/link/?req=doc&amp;base=STR&amp;n=303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1480&amp;dst=1098" TargetMode="External"/><Relationship Id="rId12" Type="http://schemas.openxmlformats.org/officeDocument/2006/relationships/hyperlink" Target="https://login.consultant.ru/link/?req=doc&amp;base=LAW&amp;n=479826&amp;dst=100009" TargetMode="External"/><Relationship Id="rId17" Type="http://schemas.openxmlformats.org/officeDocument/2006/relationships/hyperlink" Target="https://login.consultant.ru/link/?req=doc&amp;base=LAW&amp;n=441707&amp;dst=1001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9660&amp;dst=10001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875" TargetMode="External"/><Relationship Id="rId11" Type="http://schemas.openxmlformats.org/officeDocument/2006/relationships/hyperlink" Target="https://login.consultant.ru/link/?req=doc&amp;base=MOB&amp;n=385199&amp;dst=10006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MOB&amp;n=337312" TargetMode="External"/><Relationship Id="rId10" Type="http://schemas.openxmlformats.org/officeDocument/2006/relationships/hyperlink" Target="https://login.consultant.ru/link/?req=doc&amp;base=MOB&amp;n=39564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8596" TargetMode="External"/><Relationship Id="rId14" Type="http://schemas.openxmlformats.org/officeDocument/2006/relationships/hyperlink" Target="https://login.consultant.ru/link/?req=doc&amp;base=MOB&amp;n=395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5370</Words>
  <Characters>30611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2026-08-18T06:37:00Z</cp:lastPrinted>
  <dcterms:created xsi:type="dcterms:W3CDTF">2026-08-18T10:03:00Z</dcterms:created>
  <dcterms:modified xsi:type="dcterms:W3CDTF">2026-09-02T12:23:00Z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1511617924</vt:i4>
  </property>
</Properties>
</file>