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C564" w14:textId="44066173" w:rsidR="00CB3AE1" w:rsidRPr="002F3FE3" w:rsidRDefault="00CB3AE1" w:rsidP="002F3FE3">
      <w:pPr>
        <w:pStyle w:val="afc"/>
        <w:jc w:val="right"/>
        <w:rPr>
          <w:rFonts w:ascii="Times New Roman" w:hAnsi="Times New Roman" w:cs="Times New Roman"/>
          <w:sz w:val="28"/>
          <w:szCs w:val="28"/>
        </w:rPr>
      </w:pPr>
      <w:r w:rsidRPr="002F3FE3">
        <w:rPr>
          <w:rFonts w:ascii="Times New Roman" w:hAnsi="Times New Roman" w:cs="Times New Roman"/>
          <w:sz w:val="28"/>
          <w:szCs w:val="28"/>
        </w:rPr>
        <w:t>Приложение</w:t>
      </w:r>
    </w:p>
    <w:p w14:paraId="54875389" w14:textId="6BF7303D" w:rsidR="00CB3AE1" w:rsidRPr="002F3FE3" w:rsidRDefault="00CB3AE1" w:rsidP="002F3FE3">
      <w:pPr>
        <w:pStyle w:val="afc"/>
        <w:jc w:val="right"/>
        <w:rPr>
          <w:rFonts w:ascii="Times New Roman" w:hAnsi="Times New Roman" w:cs="Times New Roman"/>
          <w:sz w:val="28"/>
          <w:szCs w:val="28"/>
        </w:rPr>
      </w:pPr>
      <w:r w:rsidRPr="002F3FE3">
        <w:rPr>
          <w:rFonts w:ascii="Times New Roman" w:hAnsi="Times New Roman" w:cs="Times New Roman"/>
          <w:sz w:val="28"/>
          <w:szCs w:val="28"/>
        </w:rPr>
        <w:t>к решению Совета депутатов</w:t>
      </w:r>
    </w:p>
    <w:p w14:paraId="669C902D" w14:textId="73083F2F" w:rsidR="00CB3AE1" w:rsidRPr="002F3FE3" w:rsidRDefault="00CB3AE1" w:rsidP="002F3FE3">
      <w:pPr>
        <w:pStyle w:val="afc"/>
        <w:jc w:val="right"/>
        <w:rPr>
          <w:rFonts w:ascii="Times New Roman" w:hAnsi="Times New Roman" w:cs="Times New Roman"/>
          <w:sz w:val="28"/>
          <w:szCs w:val="28"/>
        </w:rPr>
      </w:pPr>
      <w:r w:rsidRPr="002F3FE3">
        <w:rPr>
          <w:rFonts w:ascii="Times New Roman" w:hAnsi="Times New Roman" w:cs="Times New Roman"/>
          <w:sz w:val="28"/>
          <w:szCs w:val="28"/>
        </w:rPr>
        <w:t>городского округа Кашира</w:t>
      </w:r>
    </w:p>
    <w:p w14:paraId="549EE44C" w14:textId="305C06B4" w:rsidR="002F3FE3" w:rsidRPr="002F3FE3" w:rsidRDefault="002F3FE3" w:rsidP="002F3FE3">
      <w:pPr>
        <w:pStyle w:val="afc"/>
        <w:jc w:val="right"/>
        <w:rPr>
          <w:rFonts w:ascii="Times New Roman" w:hAnsi="Times New Roman" w:cs="Times New Roman"/>
          <w:sz w:val="28"/>
          <w:szCs w:val="28"/>
        </w:rPr>
      </w:pPr>
      <w:r w:rsidRPr="002F3FE3">
        <w:rPr>
          <w:rFonts w:ascii="Times New Roman" w:hAnsi="Times New Roman" w:cs="Times New Roman"/>
          <w:sz w:val="28"/>
          <w:szCs w:val="28"/>
        </w:rPr>
        <w:t>от 08.07.2026 № 64</w:t>
      </w:r>
    </w:p>
    <w:p w14:paraId="5BFEA043" w14:textId="77777777" w:rsidR="002F3FE3" w:rsidRDefault="002F3FE3" w:rsidP="002F3FE3">
      <w:pPr>
        <w:widowControl w:val="0"/>
        <w:suppressAutoHyphens/>
        <w:autoSpaceDE w:val="0"/>
        <w:rPr>
          <w:b/>
          <w:sz w:val="28"/>
          <w:szCs w:val="28"/>
          <w:lang w:eastAsia="ar-SA"/>
        </w:rPr>
      </w:pPr>
    </w:p>
    <w:p w14:paraId="77CBCF54" w14:textId="58F9C88C" w:rsidR="009E5316" w:rsidRPr="00F578D1" w:rsidRDefault="00140D6B" w:rsidP="009E5316">
      <w:pPr>
        <w:widowControl w:val="0"/>
        <w:suppressAutoHyphens/>
        <w:autoSpaceDE w:val="0"/>
        <w:jc w:val="center"/>
        <w:rPr>
          <w:b/>
          <w:sz w:val="28"/>
          <w:szCs w:val="28"/>
          <w:lang w:eastAsia="ar-SA"/>
        </w:rPr>
      </w:pPr>
      <w:r>
        <w:rPr>
          <w:b/>
          <w:sz w:val="28"/>
          <w:szCs w:val="28"/>
          <w:lang w:eastAsia="ar-SA"/>
        </w:rPr>
        <w:t>Отчет</w:t>
      </w:r>
    </w:p>
    <w:p w14:paraId="37AA169B" w14:textId="79B3A25B" w:rsidR="00A45BA4" w:rsidRPr="00731757" w:rsidRDefault="009E5316" w:rsidP="00731757">
      <w:pPr>
        <w:jc w:val="center"/>
        <w:rPr>
          <w:b/>
          <w:sz w:val="28"/>
          <w:szCs w:val="28"/>
        </w:rPr>
      </w:pPr>
      <w:r w:rsidRPr="00731757">
        <w:rPr>
          <w:b/>
          <w:sz w:val="28"/>
          <w:szCs w:val="28"/>
        </w:rPr>
        <w:t>по результатам контрольного мероприятия</w:t>
      </w:r>
      <w:r w:rsidR="00816B11" w:rsidRPr="00731757">
        <w:rPr>
          <w:b/>
          <w:sz w:val="28"/>
          <w:szCs w:val="28"/>
        </w:rPr>
        <w:t xml:space="preserve"> </w:t>
      </w:r>
      <w:r w:rsidRPr="00731757">
        <w:rPr>
          <w:b/>
          <w:bCs/>
          <w:sz w:val="28"/>
          <w:szCs w:val="28"/>
        </w:rPr>
        <w:t>«</w:t>
      </w:r>
      <w:r w:rsidR="00151EEC" w:rsidRPr="00731757">
        <w:rPr>
          <w:b/>
          <w:bCs/>
          <w:sz w:val="28"/>
          <w:szCs w:val="28"/>
        </w:rPr>
        <w:t>Внешняя проверка бюджетной отчетности главного администратора бюджетных средств Комитета по управлению имуществом администрации городского округа Кашира (с учетом получателей бюджетных средств – выборочно)</w:t>
      </w:r>
      <w:r w:rsidR="00A45BA4" w:rsidRPr="00731757">
        <w:rPr>
          <w:b/>
          <w:bCs/>
          <w:sz w:val="28"/>
          <w:szCs w:val="28"/>
        </w:rPr>
        <w:t>»</w:t>
      </w:r>
      <w:r w:rsidR="00051C3C" w:rsidRPr="00731757">
        <w:rPr>
          <w:b/>
          <w:bCs/>
          <w:sz w:val="28"/>
          <w:szCs w:val="28"/>
        </w:rPr>
        <w:t>.</w:t>
      </w:r>
    </w:p>
    <w:p w14:paraId="03480EFB" w14:textId="77777777" w:rsidR="009E5316" w:rsidRPr="00F578D1" w:rsidRDefault="009E5316" w:rsidP="00816B11">
      <w:pPr>
        <w:jc w:val="both"/>
        <w:rPr>
          <w:b/>
          <w:sz w:val="28"/>
          <w:szCs w:val="28"/>
        </w:rPr>
      </w:pPr>
    </w:p>
    <w:p w14:paraId="387C6D38" w14:textId="246201A5" w:rsidR="009E5316" w:rsidRPr="00F578D1" w:rsidRDefault="009E5316" w:rsidP="009E5316">
      <w:pPr>
        <w:autoSpaceDE w:val="0"/>
        <w:autoSpaceDN w:val="0"/>
        <w:adjustRightInd w:val="0"/>
        <w:ind w:firstLine="709"/>
        <w:outlineLvl w:val="0"/>
        <w:rPr>
          <w:b/>
          <w:bCs/>
          <w:color w:val="26282F"/>
          <w:sz w:val="28"/>
          <w:szCs w:val="28"/>
        </w:rPr>
      </w:pPr>
      <w:r w:rsidRPr="00F578D1">
        <w:rPr>
          <w:b/>
          <w:bCs/>
          <w:color w:val="26282F"/>
          <w:sz w:val="28"/>
          <w:szCs w:val="28"/>
        </w:rPr>
        <w:t>Основание для проведения контрольного мероприятия:</w:t>
      </w:r>
    </w:p>
    <w:p w14:paraId="2A39A069" w14:textId="3D01406D" w:rsidR="00B84165" w:rsidRPr="00F578D1" w:rsidRDefault="009E5316" w:rsidP="009E5316">
      <w:pPr>
        <w:suppressAutoHyphens/>
        <w:ind w:firstLine="709"/>
        <w:jc w:val="both"/>
        <w:rPr>
          <w:sz w:val="28"/>
          <w:szCs w:val="28"/>
          <w:lang w:eastAsia="en-US"/>
        </w:rPr>
      </w:pPr>
      <w:r w:rsidRPr="00F578D1">
        <w:rPr>
          <w:sz w:val="28"/>
          <w:szCs w:val="28"/>
        </w:rPr>
        <w:t>Пункт 2.</w:t>
      </w:r>
      <w:r w:rsidR="00151EEC">
        <w:rPr>
          <w:sz w:val="28"/>
          <w:szCs w:val="28"/>
        </w:rPr>
        <w:t>3</w:t>
      </w:r>
      <w:r w:rsidR="001C6CD9" w:rsidRPr="00F578D1">
        <w:rPr>
          <w:sz w:val="28"/>
          <w:szCs w:val="28"/>
        </w:rPr>
        <w:t xml:space="preserve"> </w:t>
      </w:r>
      <w:r w:rsidR="00151EEC" w:rsidRPr="00531238">
        <w:rPr>
          <w:sz w:val="28"/>
          <w:szCs w:val="28"/>
        </w:rPr>
        <w:t>Плана работы Контрольно-счетной палаты городского округа Кашира на 202</w:t>
      </w:r>
      <w:r w:rsidR="00151EEC">
        <w:rPr>
          <w:sz w:val="28"/>
          <w:szCs w:val="28"/>
        </w:rPr>
        <w:t xml:space="preserve">6 </w:t>
      </w:r>
      <w:r w:rsidR="00151EEC" w:rsidRPr="00531238">
        <w:rPr>
          <w:sz w:val="28"/>
          <w:szCs w:val="28"/>
        </w:rPr>
        <w:t xml:space="preserve">год, утвержденного распоряжением Председателя Контрольно-счетной палаты городского округа Кашира </w:t>
      </w:r>
      <w:r w:rsidR="00151EEC" w:rsidRPr="00A37C70">
        <w:rPr>
          <w:sz w:val="28"/>
          <w:szCs w:val="28"/>
        </w:rPr>
        <w:t>от 22.12.2025 № 65рд</w:t>
      </w:r>
      <w:r w:rsidR="00B84165" w:rsidRPr="00F578D1">
        <w:rPr>
          <w:sz w:val="28"/>
          <w:szCs w:val="28"/>
          <w:lang w:eastAsia="en-US"/>
        </w:rPr>
        <w:t>;</w:t>
      </w:r>
    </w:p>
    <w:p w14:paraId="1876C979" w14:textId="2351DD01" w:rsidR="009E5316" w:rsidRPr="00F578D1" w:rsidRDefault="009E5316" w:rsidP="009E5316">
      <w:pPr>
        <w:suppressAutoHyphens/>
        <w:ind w:firstLine="709"/>
        <w:jc w:val="both"/>
        <w:rPr>
          <w:sz w:val="28"/>
          <w:szCs w:val="28"/>
        </w:rPr>
      </w:pPr>
      <w:r w:rsidRPr="0081644B">
        <w:rPr>
          <w:sz w:val="28"/>
          <w:szCs w:val="28"/>
        </w:rPr>
        <w:t>уведомлени</w:t>
      </w:r>
      <w:r w:rsidR="001C6CD9" w:rsidRPr="0081644B">
        <w:rPr>
          <w:sz w:val="28"/>
          <w:szCs w:val="28"/>
        </w:rPr>
        <w:t>е</w:t>
      </w:r>
      <w:r w:rsidRPr="0081644B">
        <w:rPr>
          <w:sz w:val="28"/>
          <w:szCs w:val="28"/>
        </w:rPr>
        <w:t xml:space="preserve"> о проведении контрольного мероприятия от </w:t>
      </w:r>
      <w:r w:rsidR="0081644B">
        <w:rPr>
          <w:sz w:val="28"/>
          <w:szCs w:val="28"/>
        </w:rPr>
        <w:t>26</w:t>
      </w:r>
      <w:r w:rsidR="00B84165" w:rsidRPr="0081644B">
        <w:rPr>
          <w:sz w:val="28"/>
          <w:szCs w:val="28"/>
        </w:rPr>
        <w:t>.</w:t>
      </w:r>
      <w:r w:rsidR="0081644B">
        <w:rPr>
          <w:sz w:val="28"/>
          <w:szCs w:val="28"/>
        </w:rPr>
        <w:t>0</w:t>
      </w:r>
      <w:r w:rsidR="001C6CD9" w:rsidRPr="0081644B">
        <w:rPr>
          <w:sz w:val="28"/>
          <w:szCs w:val="28"/>
        </w:rPr>
        <w:t>1</w:t>
      </w:r>
      <w:r w:rsidR="00B84165" w:rsidRPr="0081644B">
        <w:rPr>
          <w:sz w:val="28"/>
          <w:szCs w:val="28"/>
        </w:rPr>
        <w:t>.202</w:t>
      </w:r>
      <w:r w:rsidR="0081644B">
        <w:rPr>
          <w:sz w:val="28"/>
          <w:szCs w:val="28"/>
        </w:rPr>
        <w:t>6</w:t>
      </w:r>
      <w:r w:rsidRPr="0081644B">
        <w:rPr>
          <w:sz w:val="28"/>
          <w:szCs w:val="28"/>
        </w:rPr>
        <w:t xml:space="preserve"> № </w:t>
      </w:r>
      <w:r w:rsidR="001C6CD9" w:rsidRPr="0081644B">
        <w:rPr>
          <w:sz w:val="28"/>
          <w:szCs w:val="28"/>
        </w:rPr>
        <w:t>34</w:t>
      </w:r>
      <w:r w:rsidR="00B84165" w:rsidRPr="0081644B">
        <w:rPr>
          <w:sz w:val="28"/>
          <w:szCs w:val="28"/>
        </w:rPr>
        <w:t>8</w:t>
      </w:r>
      <w:r w:rsidRPr="0081644B">
        <w:rPr>
          <w:sz w:val="28"/>
          <w:szCs w:val="28"/>
        </w:rPr>
        <w:t>,</w:t>
      </w:r>
      <w:r w:rsidR="001C6CD9" w:rsidRPr="0081644B">
        <w:rPr>
          <w:sz w:val="28"/>
          <w:szCs w:val="28"/>
        </w:rPr>
        <w:t xml:space="preserve"> </w:t>
      </w:r>
      <w:r w:rsidRPr="0081644B">
        <w:rPr>
          <w:sz w:val="28"/>
          <w:szCs w:val="28"/>
        </w:rPr>
        <w:t>подписанн</w:t>
      </w:r>
      <w:r w:rsidR="00542538" w:rsidRPr="0081644B">
        <w:rPr>
          <w:sz w:val="28"/>
          <w:szCs w:val="28"/>
        </w:rPr>
        <w:t>ое</w:t>
      </w:r>
      <w:r w:rsidRPr="0081644B">
        <w:rPr>
          <w:sz w:val="28"/>
          <w:szCs w:val="28"/>
        </w:rPr>
        <w:t xml:space="preserve"> Председателем Контрольно-счетной палаты городского округа Кашира, в соответствии с программой контрольного мероприятия от </w:t>
      </w:r>
      <w:r w:rsidR="0081644B">
        <w:rPr>
          <w:sz w:val="28"/>
          <w:szCs w:val="28"/>
        </w:rPr>
        <w:t>16</w:t>
      </w:r>
      <w:r w:rsidR="00B84165" w:rsidRPr="0081644B">
        <w:rPr>
          <w:sz w:val="28"/>
          <w:szCs w:val="28"/>
        </w:rPr>
        <w:t>.</w:t>
      </w:r>
      <w:r w:rsidR="001C6CD9" w:rsidRPr="0081644B">
        <w:rPr>
          <w:sz w:val="28"/>
          <w:szCs w:val="28"/>
        </w:rPr>
        <w:t>0</w:t>
      </w:r>
      <w:r w:rsidR="0081644B">
        <w:rPr>
          <w:sz w:val="28"/>
          <w:szCs w:val="28"/>
        </w:rPr>
        <w:t>2</w:t>
      </w:r>
      <w:r w:rsidRPr="0081644B">
        <w:rPr>
          <w:sz w:val="28"/>
          <w:szCs w:val="28"/>
        </w:rPr>
        <w:t>.202</w:t>
      </w:r>
      <w:r w:rsidR="0081644B">
        <w:rPr>
          <w:sz w:val="28"/>
          <w:szCs w:val="28"/>
        </w:rPr>
        <w:t>6</w:t>
      </w:r>
      <w:r w:rsidRPr="0081644B">
        <w:rPr>
          <w:sz w:val="28"/>
          <w:szCs w:val="28"/>
        </w:rPr>
        <w:t>;</w:t>
      </w:r>
      <w:r w:rsidRPr="00F578D1">
        <w:rPr>
          <w:sz w:val="28"/>
          <w:szCs w:val="28"/>
        </w:rPr>
        <w:t xml:space="preserve"> </w:t>
      </w:r>
    </w:p>
    <w:p w14:paraId="201BEF6A" w14:textId="1A065050" w:rsidR="009E5316" w:rsidRPr="00F578D1" w:rsidRDefault="009E5316" w:rsidP="009E5316">
      <w:pPr>
        <w:suppressAutoHyphens/>
        <w:ind w:firstLine="709"/>
        <w:jc w:val="both"/>
        <w:rPr>
          <w:sz w:val="28"/>
          <w:szCs w:val="28"/>
        </w:rPr>
      </w:pPr>
      <w:r w:rsidRPr="00F578D1">
        <w:rPr>
          <w:sz w:val="28"/>
          <w:szCs w:val="28"/>
        </w:rPr>
        <w:t xml:space="preserve"> </w:t>
      </w:r>
      <w:r w:rsidR="00083474" w:rsidRPr="00F578D1">
        <w:rPr>
          <w:sz w:val="28"/>
          <w:szCs w:val="28"/>
        </w:rPr>
        <w:t xml:space="preserve">распоряжение Председателя Контрольно-счетной палаты городского округа Кашира от </w:t>
      </w:r>
      <w:r w:rsidR="001C6CD9" w:rsidRPr="00F578D1">
        <w:rPr>
          <w:sz w:val="28"/>
          <w:szCs w:val="28"/>
        </w:rPr>
        <w:t>2</w:t>
      </w:r>
      <w:r w:rsidR="00151EEC">
        <w:rPr>
          <w:sz w:val="28"/>
          <w:szCs w:val="28"/>
        </w:rPr>
        <w:t>6</w:t>
      </w:r>
      <w:r w:rsidR="001C6CD9" w:rsidRPr="00F578D1">
        <w:rPr>
          <w:sz w:val="28"/>
          <w:szCs w:val="28"/>
        </w:rPr>
        <w:t>.1</w:t>
      </w:r>
      <w:r w:rsidR="00151EEC">
        <w:rPr>
          <w:sz w:val="28"/>
          <w:szCs w:val="28"/>
        </w:rPr>
        <w:t>2</w:t>
      </w:r>
      <w:r w:rsidR="00B84165" w:rsidRPr="00F578D1">
        <w:rPr>
          <w:sz w:val="28"/>
          <w:szCs w:val="28"/>
        </w:rPr>
        <w:t>.2025</w:t>
      </w:r>
      <w:r w:rsidR="00083474" w:rsidRPr="00F578D1">
        <w:rPr>
          <w:sz w:val="28"/>
          <w:szCs w:val="28"/>
        </w:rPr>
        <w:t xml:space="preserve"> № </w:t>
      </w:r>
      <w:r w:rsidR="00151EEC">
        <w:rPr>
          <w:sz w:val="28"/>
          <w:szCs w:val="28"/>
        </w:rPr>
        <w:t>72</w:t>
      </w:r>
      <w:r w:rsidR="00083474" w:rsidRPr="00F578D1">
        <w:rPr>
          <w:sz w:val="28"/>
          <w:szCs w:val="28"/>
        </w:rPr>
        <w:t>рд «</w:t>
      </w:r>
      <w:r w:rsidR="00997860" w:rsidRPr="00F578D1">
        <w:rPr>
          <w:sz w:val="28"/>
          <w:szCs w:val="28"/>
          <w:lang w:eastAsia="en-US"/>
        </w:rPr>
        <w:t xml:space="preserve">О проведении контрольного мероприятия в </w:t>
      </w:r>
      <w:r w:rsidR="001C6CD9" w:rsidRPr="00F578D1">
        <w:rPr>
          <w:sz w:val="28"/>
          <w:szCs w:val="28"/>
          <w:lang w:eastAsia="en-US"/>
        </w:rPr>
        <w:t>Комитете по управлению имуществом администрации городского округа Кашира</w:t>
      </w:r>
      <w:r w:rsidR="00083474" w:rsidRPr="00F578D1">
        <w:rPr>
          <w:sz w:val="28"/>
          <w:szCs w:val="28"/>
        </w:rPr>
        <w:t>»</w:t>
      </w:r>
      <w:r w:rsidRPr="00F578D1">
        <w:rPr>
          <w:sz w:val="28"/>
          <w:szCs w:val="28"/>
        </w:rPr>
        <w:t xml:space="preserve">. </w:t>
      </w:r>
    </w:p>
    <w:p w14:paraId="61D9DF91" w14:textId="5906439A" w:rsidR="009E5316" w:rsidRDefault="009E5316" w:rsidP="003752C5">
      <w:pPr>
        <w:ind w:firstLine="708"/>
        <w:jc w:val="both"/>
        <w:rPr>
          <w:sz w:val="28"/>
          <w:szCs w:val="28"/>
        </w:rPr>
      </w:pPr>
      <w:r w:rsidRPr="00F578D1">
        <w:rPr>
          <w:sz w:val="28"/>
          <w:szCs w:val="28"/>
        </w:rPr>
        <w:t xml:space="preserve">Контрольное мероприятие </w:t>
      </w:r>
      <w:r w:rsidR="00051C3C" w:rsidRPr="00051C3C">
        <w:rPr>
          <w:bCs/>
          <w:sz w:val="28"/>
          <w:szCs w:val="28"/>
        </w:rPr>
        <w:t>«Внешняя проверка бюджетной отчетности главного администратора бюджетных средств Комитета по управлению имуществом администрации городского округа Кашира (с учетом получателей бюджетных средств – выборочно)»</w:t>
      </w:r>
      <w:r w:rsidR="00051C3C">
        <w:rPr>
          <w:bCs/>
          <w:sz w:val="28"/>
          <w:szCs w:val="28"/>
        </w:rPr>
        <w:t xml:space="preserve"> </w:t>
      </w:r>
      <w:r w:rsidRPr="00F578D1">
        <w:rPr>
          <w:sz w:val="28"/>
          <w:szCs w:val="28"/>
        </w:rPr>
        <w:t>пров</w:t>
      </w:r>
      <w:r w:rsidR="00D77747" w:rsidRPr="00F578D1">
        <w:rPr>
          <w:sz w:val="28"/>
          <w:szCs w:val="28"/>
        </w:rPr>
        <w:t xml:space="preserve">едено </w:t>
      </w:r>
      <w:r w:rsidR="00051C3C">
        <w:rPr>
          <w:sz w:val="28"/>
          <w:szCs w:val="28"/>
          <w:u w:val="single"/>
        </w:rPr>
        <w:t>инспектором</w:t>
      </w:r>
      <w:r w:rsidR="00997860" w:rsidRPr="00F578D1">
        <w:rPr>
          <w:sz w:val="28"/>
          <w:szCs w:val="28"/>
          <w:u w:val="single"/>
        </w:rPr>
        <w:t xml:space="preserve"> Контрольно-счетной палаты городского округа Кашира И</w:t>
      </w:r>
      <w:r w:rsidR="00051C3C">
        <w:rPr>
          <w:sz w:val="28"/>
          <w:szCs w:val="28"/>
          <w:u w:val="single"/>
        </w:rPr>
        <w:t>шков</w:t>
      </w:r>
      <w:r w:rsidR="00997860" w:rsidRPr="00F578D1">
        <w:rPr>
          <w:sz w:val="28"/>
          <w:szCs w:val="28"/>
          <w:u w:val="single"/>
        </w:rPr>
        <w:t xml:space="preserve">ой </w:t>
      </w:r>
      <w:r w:rsidR="00051C3C">
        <w:rPr>
          <w:sz w:val="28"/>
          <w:szCs w:val="28"/>
          <w:u w:val="single"/>
        </w:rPr>
        <w:t>Юлией Валентиновной</w:t>
      </w:r>
      <w:r w:rsidRPr="00F578D1">
        <w:rPr>
          <w:sz w:val="28"/>
          <w:szCs w:val="28"/>
        </w:rPr>
        <w:t>.</w:t>
      </w:r>
    </w:p>
    <w:p w14:paraId="7E62B854" w14:textId="627877EF" w:rsidR="009E5316" w:rsidRPr="00F578D1" w:rsidRDefault="009E5316" w:rsidP="009E5316">
      <w:pPr>
        <w:autoSpaceDE w:val="0"/>
        <w:autoSpaceDN w:val="0"/>
        <w:adjustRightInd w:val="0"/>
        <w:ind w:firstLine="709"/>
        <w:outlineLvl w:val="0"/>
        <w:rPr>
          <w:b/>
          <w:bCs/>
          <w:sz w:val="28"/>
          <w:szCs w:val="28"/>
        </w:rPr>
      </w:pPr>
      <w:r w:rsidRPr="00F578D1">
        <w:rPr>
          <w:b/>
          <w:bCs/>
          <w:sz w:val="28"/>
          <w:szCs w:val="28"/>
        </w:rPr>
        <w:t>Предмет контрольного мероприятия:</w:t>
      </w:r>
      <w:r w:rsidR="003A3260">
        <w:rPr>
          <w:b/>
          <w:bCs/>
          <w:sz w:val="28"/>
          <w:szCs w:val="28"/>
        </w:rPr>
        <w:t xml:space="preserve"> </w:t>
      </w:r>
    </w:p>
    <w:p w14:paraId="4784CD84" w14:textId="77777777" w:rsidR="003A3260" w:rsidRDefault="003A3260" w:rsidP="003A3260">
      <w:pPr>
        <w:ind w:firstLine="709"/>
        <w:jc w:val="both"/>
        <w:rPr>
          <w:rFonts w:eastAsia="Calibri"/>
          <w:sz w:val="28"/>
          <w:szCs w:val="28"/>
          <w:lang w:eastAsia="en-US"/>
        </w:rPr>
      </w:pPr>
      <w:r w:rsidRPr="00115F2F">
        <w:rPr>
          <w:rFonts w:eastAsia="Calibri"/>
          <w:sz w:val="28"/>
          <w:szCs w:val="28"/>
          <w:lang w:eastAsia="en-US"/>
        </w:rPr>
        <w:t>«Внешняя проверка бюджетной отчетности главного администратора бюджетных средств Комитета по управлению имуществом администрации городского округа Кашира (с учетом проверки получателей бюджетных средств – выборочно)».</w:t>
      </w:r>
    </w:p>
    <w:p w14:paraId="270F23A0" w14:textId="25B89EC5" w:rsidR="009E5316" w:rsidRPr="003A3260" w:rsidRDefault="009E5316" w:rsidP="00461418">
      <w:pPr>
        <w:autoSpaceDE w:val="0"/>
        <w:autoSpaceDN w:val="0"/>
        <w:adjustRightInd w:val="0"/>
        <w:ind w:firstLine="709"/>
        <w:jc w:val="both"/>
        <w:outlineLvl w:val="0"/>
        <w:rPr>
          <w:b/>
          <w:bCs/>
          <w:color w:val="26282F"/>
          <w:sz w:val="28"/>
          <w:szCs w:val="28"/>
        </w:rPr>
      </w:pPr>
      <w:r w:rsidRPr="003A3260">
        <w:rPr>
          <w:b/>
          <w:bCs/>
          <w:color w:val="26282F"/>
          <w:sz w:val="28"/>
          <w:szCs w:val="28"/>
        </w:rPr>
        <w:t xml:space="preserve">Цели контрольного мероприятия: </w:t>
      </w:r>
    </w:p>
    <w:p w14:paraId="2120E425" w14:textId="77777777" w:rsidR="003A3260" w:rsidRPr="00D17520" w:rsidRDefault="003A3260" w:rsidP="003A3260">
      <w:pPr>
        <w:ind w:firstLine="709"/>
        <w:jc w:val="both"/>
        <w:rPr>
          <w:rFonts w:eastAsia="Calibri"/>
          <w:bCs/>
          <w:spacing w:val="3"/>
          <w:sz w:val="28"/>
          <w:szCs w:val="28"/>
          <w:lang w:eastAsia="en-US"/>
        </w:rPr>
      </w:pPr>
      <w:r w:rsidRPr="00D17520">
        <w:rPr>
          <w:rFonts w:eastAsia="Calibri"/>
          <w:sz w:val="28"/>
          <w:szCs w:val="28"/>
          <w:lang w:eastAsia="en-US"/>
        </w:rPr>
        <w:t>Установление достоверности и соответствия годовой отчетности Комитета</w:t>
      </w:r>
      <w:r>
        <w:rPr>
          <w:rFonts w:eastAsia="Calibri"/>
          <w:sz w:val="28"/>
          <w:szCs w:val="28"/>
          <w:lang w:eastAsia="en-US"/>
        </w:rPr>
        <w:t xml:space="preserve"> по управлению имуществом администрации городского округа Кашира</w:t>
      </w:r>
      <w:r w:rsidRPr="00D17520">
        <w:rPr>
          <w:rFonts w:eastAsia="Calibri"/>
          <w:sz w:val="28"/>
          <w:szCs w:val="28"/>
          <w:lang w:eastAsia="en-US"/>
        </w:rPr>
        <w:t>:</w:t>
      </w:r>
    </w:p>
    <w:p w14:paraId="05DD2009" w14:textId="77777777" w:rsidR="003A3260" w:rsidRPr="00D17520" w:rsidRDefault="003A3260" w:rsidP="003A3260">
      <w:pPr>
        <w:ind w:firstLine="709"/>
        <w:jc w:val="both"/>
        <w:rPr>
          <w:rFonts w:eastAsia="Calibri"/>
          <w:sz w:val="28"/>
          <w:szCs w:val="28"/>
          <w:lang w:eastAsia="en-US"/>
        </w:rPr>
      </w:pPr>
      <w:r w:rsidRPr="00D17520">
        <w:rPr>
          <w:rFonts w:eastAsia="Calibri"/>
          <w:sz w:val="28"/>
          <w:szCs w:val="28"/>
          <w:lang w:eastAsia="en-US"/>
        </w:rPr>
        <w:t xml:space="preserve">- нормативным требованиям бюджетного законодательства; </w:t>
      </w:r>
    </w:p>
    <w:p w14:paraId="0F229C6A" w14:textId="77777777" w:rsidR="003A3260" w:rsidRPr="00D17520" w:rsidRDefault="003A3260" w:rsidP="003A3260">
      <w:pPr>
        <w:ind w:firstLine="709"/>
        <w:jc w:val="both"/>
        <w:rPr>
          <w:rFonts w:eastAsia="Calibri"/>
          <w:bCs/>
          <w:spacing w:val="3"/>
          <w:sz w:val="28"/>
          <w:szCs w:val="28"/>
          <w:lang w:eastAsia="en-US"/>
        </w:rPr>
      </w:pPr>
      <w:r w:rsidRPr="00D17520">
        <w:rPr>
          <w:rFonts w:eastAsia="Calibri"/>
          <w:sz w:val="28"/>
          <w:szCs w:val="28"/>
          <w:lang w:eastAsia="en-US"/>
        </w:rPr>
        <w:t>- плановым показателям, указанных в бюджетной отчетности с бюджет</w:t>
      </w:r>
      <w:r>
        <w:rPr>
          <w:rFonts w:eastAsia="Calibri"/>
          <w:sz w:val="28"/>
          <w:szCs w:val="28"/>
          <w:lang w:eastAsia="en-US"/>
        </w:rPr>
        <w:t>ом городского округа Кашира</w:t>
      </w:r>
      <w:r w:rsidRPr="00D17520">
        <w:rPr>
          <w:rFonts w:eastAsia="Calibri"/>
          <w:sz w:val="28"/>
          <w:szCs w:val="28"/>
          <w:lang w:eastAsia="en-US"/>
        </w:rPr>
        <w:t xml:space="preserve"> с учетом изменений, внесенных в ходе исполнения бюджета;</w:t>
      </w:r>
    </w:p>
    <w:p w14:paraId="3DD74941" w14:textId="77777777" w:rsidR="003A3260" w:rsidRPr="00D17520" w:rsidRDefault="003A3260" w:rsidP="003A3260">
      <w:pPr>
        <w:ind w:firstLine="709"/>
        <w:jc w:val="both"/>
        <w:rPr>
          <w:rFonts w:eastAsia="Calibri"/>
          <w:bCs/>
          <w:spacing w:val="3"/>
          <w:sz w:val="28"/>
          <w:szCs w:val="28"/>
          <w:lang w:eastAsia="en-US"/>
        </w:rPr>
      </w:pPr>
      <w:r w:rsidRPr="00D17520">
        <w:rPr>
          <w:rFonts w:eastAsia="Calibri"/>
          <w:sz w:val="28"/>
          <w:szCs w:val="28"/>
          <w:lang w:eastAsia="en-US"/>
        </w:rPr>
        <w:t xml:space="preserve">- правовым актам органов местного самоуправления муниципального образования </w:t>
      </w:r>
      <w:r>
        <w:rPr>
          <w:rFonts w:eastAsia="Calibri"/>
          <w:sz w:val="28"/>
          <w:szCs w:val="28"/>
          <w:lang w:eastAsia="en-US"/>
        </w:rPr>
        <w:t xml:space="preserve">«городской округ Кашира» </w:t>
      </w:r>
      <w:r w:rsidRPr="00D17520">
        <w:rPr>
          <w:rFonts w:eastAsia="Calibri"/>
          <w:sz w:val="28"/>
          <w:szCs w:val="28"/>
          <w:lang w:eastAsia="en-US"/>
        </w:rPr>
        <w:t>в сфере бюджетных правоотношений и бюджетного процесса;</w:t>
      </w:r>
    </w:p>
    <w:p w14:paraId="072205AE" w14:textId="77777777" w:rsidR="003A3260" w:rsidRDefault="003A3260" w:rsidP="003A3260">
      <w:pPr>
        <w:shd w:val="clear" w:color="auto" w:fill="FFFFFF"/>
        <w:ind w:firstLine="709"/>
        <w:jc w:val="both"/>
        <w:rPr>
          <w:rFonts w:eastAsia="Calibri"/>
          <w:lang w:eastAsia="en-US"/>
        </w:rPr>
      </w:pPr>
      <w:r w:rsidRPr="00D17520">
        <w:rPr>
          <w:rFonts w:eastAsia="Calibri"/>
          <w:sz w:val="28"/>
          <w:szCs w:val="28"/>
          <w:lang w:eastAsia="en-US"/>
        </w:rPr>
        <w:t>- внутренней согласованности соответствующих форм отчетности</w:t>
      </w:r>
      <w:r w:rsidRPr="00D17520">
        <w:rPr>
          <w:rFonts w:eastAsia="Calibri"/>
          <w:lang w:eastAsia="en-US"/>
        </w:rPr>
        <w:t>.</w:t>
      </w:r>
    </w:p>
    <w:p w14:paraId="27340A44" w14:textId="715C92DC" w:rsidR="003A35DC" w:rsidRDefault="009E5316" w:rsidP="00175C86">
      <w:pPr>
        <w:shd w:val="clear" w:color="auto" w:fill="FFFFFF"/>
        <w:suppressAutoHyphens/>
        <w:ind w:firstLine="709"/>
        <w:jc w:val="both"/>
        <w:rPr>
          <w:sz w:val="28"/>
          <w:szCs w:val="28"/>
        </w:rPr>
      </w:pPr>
      <w:r w:rsidRPr="00F578D1">
        <w:rPr>
          <w:b/>
          <w:sz w:val="28"/>
          <w:szCs w:val="28"/>
        </w:rPr>
        <w:t xml:space="preserve">Объект контрольного мероприятия: </w:t>
      </w:r>
      <w:r w:rsidR="003A35DC" w:rsidRPr="00F578D1">
        <w:rPr>
          <w:sz w:val="28"/>
          <w:szCs w:val="28"/>
        </w:rPr>
        <w:t>Комитет по управлению имуществом администрации городского округа Кашира.</w:t>
      </w:r>
    </w:p>
    <w:p w14:paraId="51F4886F" w14:textId="127AAB7F" w:rsidR="009E5316" w:rsidRDefault="009E5316" w:rsidP="009E5316">
      <w:pPr>
        <w:suppressAutoHyphens/>
        <w:ind w:firstLine="709"/>
        <w:jc w:val="both"/>
        <w:rPr>
          <w:bCs/>
          <w:sz w:val="28"/>
          <w:szCs w:val="28"/>
        </w:rPr>
      </w:pPr>
      <w:r w:rsidRPr="00F578D1">
        <w:rPr>
          <w:b/>
          <w:bCs/>
          <w:sz w:val="28"/>
          <w:szCs w:val="28"/>
        </w:rPr>
        <w:t xml:space="preserve">Проверяемый период: </w:t>
      </w:r>
      <w:r w:rsidR="00036A43" w:rsidRPr="00F578D1">
        <w:rPr>
          <w:bCs/>
          <w:sz w:val="28"/>
          <w:szCs w:val="28"/>
        </w:rPr>
        <w:t>2025 год</w:t>
      </w:r>
      <w:r w:rsidRPr="00F578D1">
        <w:rPr>
          <w:bCs/>
          <w:sz w:val="28"/>
          <w:szCs w:val="28"/>
        </w:rPr>
        <w:t>.</w:t>
      </w:r>
    </w:p>
    <w:p w14:paraId="2D22E49D" w14:textId="7726F951" w:rsidR="009E5316" w:rsidRDefault="009E5316" w:rsidP="009E5316">
      <w:pPr>
        <w:suppressAutoHyphens/>
        <w:ind w:firstLine="709"/>
        <w:jc w:val="both"/>
        <w:rPr>
          <w:sz w:val="28"/>
          <w:szCs w:val="28"/>
        </w:rPr>
      </w:pPr>
      <w:r w:rsidRPr="00F578D1">
        <w:rPr>
          <w:b/>
          <w:sz w:val="28"/>
          <w:szCs w:val="28"/>
        </w:rPr>
        <w:lastRenderedPageBreak/>
        <w:t xml:space="preserve">Срок проведения контрольного мероприятия: </w:t>
      </w:r>
      <w:r w:rsidR="003A35DC" w:rsidRPr="00F578D1">
        <w:rPr>
          <w:sz w:val="28"/>
          <w:szCs w:val="28"/>
        </w:rPr>
        <w:t xml:space="preserve">с </w:t>
      </w:r>
      <w:r w:rsidR="00175C86">
        <w:rPr>
          <w:sz w:val="28"/>
          <w:szCs w:val="28"/>
        </w:rPr>
        <w:t xml:space="preserve">02.02.2026 </w:t>
      </w:r>
      <w:r w:rsidR="003A35DC" w:rsidRPr="00F578D1">
        <w:rPr>
          <w:sz w:val="28"/>
          <w:szCs w:val="28"/>
        </w:rPr>
        <w:t xml:space="preserve">по </w:t>
      </w:r>
      <w:r w:rsidR="00175C86">
        <w:rPr>
          <w:sz w:val="28"/>
          <w:szCs w:val="28"/>
        </w:rPr>
        <w:t>30.04.2026</w:t>
      </w:r>
      <w:r w:rsidRPr="00F578D1">
        <w:rPr>
          <w:sz w:val="28"/>
          <w:szCs w:val="28"/>
        </w:rPr>
        <w:t>.</w:t>
      </w:r>
    </w:p>
    <w:p w14:paraId="2A41A0F5" w14:textId="77777777" w:rsidR="005F07E6" w:rsidRPr="00B7481C" w:rsidRDefault="005F07E6" w:rsidP="005F07E6">
      <w:pPr>
        <w:shd w:val="clear" w:color="auto" w:fill="FFFFFF"/>
        <w:jc w:val="both"/>
        <w:rPr>
          <w:b/>
          <w:sz w:val="28"/>
          <w:szCs w:val="28"/>
        </w:rPr>
      </w:pPr>
      <w:r>
        <w:rPr>
          <w:b/>
          <w:sz w:val="28"/>
          <w:szCs w:val="28"/>
        </w:rPr>
        <w:t xml:space="preserve">          </w:t>
      </w:r>
      <w:r w:rsidRPr="00B7481C">
        <w:rPr>
          <w:b/>
          <w:sz w:val="28"/>
          <w:szCs w:val="28"/>
        </w:rPr>
        <w:t>Вопросы контрольного мероприятия:</w:t>
      </w:r>
    </w:p>
    <w:p w14:paraId="1D1C094D" w14:textId="77777777" w:rsidR="005F07E6" w:rsidRDefault="005F07E6" w:rsidP="00DF5CB8">
      <w:pPr>
        <w:tabs>
          <w:tab w:val="left" w:pos="180"/>
          <w:tab w:val="left" w:pos="360"/>
        </w:tabs>
        <w:ind w:firstLine="709"/>
        <w:jc w:val="both"/>
        <w:rPr>
          <w:sz w:val="28"/>
          <w:szCs w:val="28"/>
        </w:rPr>
      </w:pPr>
      <w:r>
        <w:rPr>
          <w:sz w:val="28"/>
          <w:szCs w:val="28"/>
        </w:rPr>
        <w:t>- проверка соблюдения порядка составления бюджетной отчетности;</w:t>
      </w:r>
    </w:p>
    <w:p w14:paraId="579D7F13" w14:textId="77777777" w:rsidR="005F07E6" w:rsidRDefault="005F07E6" w:rsidP="00DF5CB8">
      <w:pPr>
        <w:tabs>
          <w:tab w:val="left" w:pos="180"/>
          <w:tab w:val="left" w:pos="360"/>
        </w:tabs>
        <w:ind w:firstLine="709"/>
        <w:jc w:val="both"/>
        <w:rPr>
          <w:sz w:val="28"/>
          <w:szCs w:val="28"/>
        </w:rPr>
      </w:pPr>
      <w:r>
        <w:rPr>
          <w:sz w:val="28"/>
          <w:szCs w:val="28"/>
        </w:rPr>
        <w:t>- проверка достоверности бюджетной отчетности;</w:t>
      </w:r>
    </w:p>
    <w:p w14:paraId="5020ED45" w14:textId="77777777" w:rsidR="005F07E6" w:rsidRDefault="005F07E6" w:rsidP="00DF5CB8">
      <w:pPr>
        <w:tabs>
          <w:tab w:val="left" w:pos="180"/>
          <w:tab w:val="left" w:pos="360"/>
        </w:tabs>
        <w:ind w:firstLine="709"/>
        <w:jc w:val="both"/>
        <w:rPr>
          <w:sz w:val="28"/>
          <w:szCs w:val="28"/>
        </w:rPr>
      </w:pPr>
      <w:r>
        <w:rPr>
          <w:sz w:val="28"/>
          <w:szCs w:val="28"/>
        </w:rPr>
        <w:t xml:space="preserve">- анализ исполнения Комитетом по управлению имуществом администрации городского округа Кашира доходов за 2025 год; </w:t>
      </w:r>
    </w:p>
    <w:p w14:paraId="1A3B4317" w14:textId="77777777" w:rsidR="005F07E6" w:rsidRDefault="005F07E6" w:rsidP="00DF5CB8">
      <w:pPr>
        <w:tabs>
          <w:tab w:val="left" w:pos="180"/>
          <w:tab w:val="left" w:pos="360"/>
        </w:tabs>
        <w:ind w:firstLine="709"/>
        <w:jc w:val="both"/>
        <w:rPr>
          <w:sz w:val="28"/>
          <w:szCs w:val="28"/>
        </w:rPr>
      </w:pPr>
      <w:r>
        <w:rPr>
          <w:sz w:val="28"/>
          <w:szCs w:val="28"/>
        </w:rPr>
        <w:t>- анализ исполнения прогнозного плана (программы) приватизации;</w:t>
      </w:r>
    </w:p>
    <w:p w14:paraId="6E8986B8" w14:textId="77777777" w:rsidR="005F07E6" w:rsidRDefault="005F07E6" w:rsidP="00DF5CB8">
      <w:pPr>
        <w:tabs>
          <w:tab w:val="left" w:pos="180"/>
          <w:tab w:val="left" w:pos="360"/>
        </w:tabs>
        <w:ind w:firstLine="709"/>
        <w:jc w:val="both"/>
        <w:rPr>
          <w:sz w:val="28"/>
          <w:szCs w:val="28"/>
        </w:rPr>
      </w:pPr>
      <w:r>
        <w:rPr>
          <w:sz w:val="28"/>
          <w:szCs w:val="28"/>
        </w:rPr>
        <w:t>- анализ поступления межбюджетных трансферов;</w:t>
      </w:r>
    </w:p>
    <w:p w14:paraId="2D0237FB" w14:textId="77777777" w:rsidR="005F07E6" w:rsidRDefault="005F07E6" w:rsidP="00DF5CB8">
      <w:pPr>
        <w:tabs>
          <w:tab w:val="left" w:pos="180"/>
          <w:tab w:val="left" w:pos="360"/>
        </w:tabs>
        <w:ind w:firstLine="709"/>
        <w:jc w:val="both"/>
        <w:rPr>
          <w:sz w:val="28"/>
          <w:szCs w:val="28"/>
        </w:rPr>
      </w:pPr>
      <w:r>
        <w:rPr>
          <w:sz w:val="28"/>
          <w:szCs w:val="28"/>
        </w:rPr>
        <w:t>- анализ исполнения расходных обязательств Комитета по управлению имуществом администрации городского округа Кашира за 2025 год в разрезе классификации сектора государственного управления (КОСГУ), выделенных на реализацию программы;</w:t>
      </w:r>
    </w:p>
    <w:p w14:paraId="126F5F6B" w14:textId="188CF62B" w:rsidR="00D3657C" w:rsidRDefault="00D3657C" w:rsidP="00DF5CB8">
      <w:pPr>
        <w:tabs>
          <w:tab w:val="left" w:pos="180"/>
          <w:tab w:val="left" w:pos="360"/>
        </w:tabs>
        <w:ind w:firstLine="709"/>
        <w:jc w:val="both"/>
        <w:rPr>
          <w:sz w:val="28"/>
          <w:szCs w:val="28"/>
        </w:rPr>
      </w:pPr>
      <w:r>
        <w:rPr>
          <w:sz w:val="28"/>
          <w:szCs w:val="28"/>
        </w:rPr>
        <w:t>- анализ исполнения прогнозного плана (программы) приватизации;</w:t>
      </w:r>
    </w:p>
    <w:p w14:paraId="492A6AD4" w14:textId="77777777" w:rsidR="005F07E6" w:rsidRPr="006E4840" w:rsidRDefault="005F07E6" w:rsidP="00DF5CB8">
      <w:pPr>
        <w:tabs>
          <w:tab w:val="left" w:pos="180"/>
          <w:tab w:val="left" w:pos="360"/>
        </w:tabs>
        <w:ind w:firstLine="709"/>
        <w:jc w:val="both"/>
        <w:rPr>
          <w:sz w:val="28"/>
          <w:szCs w:val="28"/>
        </w:rPr>
      </w:pPr>
      <w:r>
        <w:rPr>
          <w:sz w:val="28"/>
          <w:szCs w:val="28"/>
        </w:rPr>
        <w:t>- анализ внутреннего финансового контроля в 2025 году.</w:t>
      </w:r>
    </w:p>
    <w:p w14:paraId="6FF8E5D7" w14:textId="3A34D1F2" w:rsidR="0056391A" w:rsidRPr="00F578D1" w:rsidRDefault="0056391A" w:rsidP="00CA3055">
      <w:pPr>
        <w:pStyle w:val="1"/>
        <w:spacing w:before="0" w:after="0"/>
        <w:ind w:firstLine="709"/>
        <w:jc w:val="both"/>
        <w:rPr>
          <w:rFonts w:ascii="Times New Roman" w:hAnsi="Times New Roman"/>
          <w:sz w:val="28"/>
          <w:szCs w:val="28"/>
        </w:rPr>
      </w:pPr>
      <w:r w:rsidRPr="00F578D1">
        <w:rPr>
          <w:rFonts w:ascii="Times New Roman" w:hAnsi="Times New Roman"/>
          <w:sz w:val="28"/>
          <w:szCs w:val="28"/>
        </w:rPr>
        <w:t>Общие сведения об объект</w:t>
      </w:r>
      <w:r w:rsidR="000D3C9B" w:rsidRPr="00F578D1">
        <w:rPr>
          <w:rFonts w:ascii="Times New Roman" w:hAnsi="Times New Roman"/>
          <w:sz w:val="28"/>
          <w:szCs w:val="28"/>
        </w:rPr>
        <w:t>е</w:t>
      </w:r>
      <w:r w:rsidRPr="00F578D1">
        <w:rPr>
          <w:rFonts w:ascii="Times New Roman" w:hAnsi="Times New Roman"/>
          <w:sz w:val="28"/>
          <w:szCs w:val="28"/>
        </w:rPr>
        <w:t xml:space="preserve"> контрольного мероприятия.</w:t>
      </w:r>
    </w:p>
    <w:p w14:paraId="2BA92F32" w14:textId="7F19C58D" w:rsidR="009E5316" w:rsidRPr="00F578D1" w:rsidRDefault="000D3C9B" w:rsidP="00CA3055">
      <w:pPr>
        <w:autoSpaceDE w:val="0"/>
        <w:autoSpaceDN w:val="0"/>
        <w:adjustRightInd w:val="0"/>
        <w:ind w:firstLine="709"/>
        <w:jc w:val="both"/>
        <w:outlineLvl w:val="0"/>
        <w:rPr>
          <w:b/>
          <w:bCs/>
          <w:color w:val="26282F"/>
          <w:sz w:val="28"/>
        </w:rPr>
      </w:pPr>
      <w:r w:rsidRPr="00F578D1">
        <w:rPr>
          <w:b/>
          <w:bCs/>
          <w:color w:val="26282F"/>
          <w:sz w:val="28"/>
        </w:rPr>
        <w:t>Комитет по управлению имуществом администрации городского округа Кашира</w:t>
      </w:r>
      <w:r w:rsidR="009E5316" w:rsidRPr="00F578D1">
        <w:rPr>
          <w:b/>
          <w:bCs/>
          <w:color w:val="26282F"/>
          <w:sz w:val="28"/>
        </w:rPr>
        <w:t>.</w:t>
      </w:r>
    </w:p>
    <w:p w14:paraId="00CE4C01" w14:textId="77777777" w:rsidR="00B637B5" w:rsidRPr="00F578D1" w:rsidRDefault="00B637B5" w:rsidP="00B637B5">
      <w:pPr>
        <w:suppressAutoHyphens/>
        <w:ind w:firstLine="709"/>
        <w:jc w:val="both"/>
        <w:rPr>
          <w:sz w:val="28"/>
          <w:szCs w:val="28"/>
        </w:rPr>
      </w:pPr>
      <w:r w:rsidRPr="00F578D1">
        <w:rPr>
          <w:sz w:val="28"/>
          <w:szCs w:val="28"/>
        </w:rPr>
        <w:t>Комитет по управлению имуществом, является органом администрации городского округа Кашира, осуществляющим проведение единой политики в сфере имущественно-земельных отношений, управление и распоряжение от имени городского округа Кашира собственностью муниципального образования «Городской округ Кашира» Московской области.</w:t>
      </w:r>
    </w:p>
    <w:p w14:paraId="05466B6E" w14:textId="77777777" w:rsidR="00B637B5" w:rsidRPr="00F578D1" w:rsidRDefault="00B637B5" w:rsidP="00B637B5">
      <w:pPr>
        <w:suppressAutoHyphens/>
        <w:ind w:firstLine="709"/>
        <w:jc w:val="both"/>
        <w:rPr>
          <w:sz w:val="28"/>
          <w:szCs w:val="28"/>
        </w:rPr>
      </w:pPr>
      <w:r w:rsidRPr="00F578D1">
        <w:rPr>
          <w:sz w:val="28"/>
          <w:szCs w:val="28"/>
        </w:rPr>
        <w:t>Комитет по управлению имуществом в своей деятельности подчиняется администрации городского округа Кашира и несет перед ней ответственность за выполнение возложенных на него задач.</w:t>
      </w:r>
    </w:p>
    <w:p w14:paraId="38DD385F" w14:textId="619F1F3C" w:rsidR="00C11578" w:rsidRPr="00F578D1" w:rsidRDefault="00B637B5" w:rsidP="00C11578">
      <w:pPr>
        <w:suppressAutoHyphens/>
        <w:ind w:firstLine="709"/>
        <w:jc w:val="both"/>
        <w:rPr>
          <w:sz w:val="28"/>
          <w:szCs w:val="28"/>
        </w:rPr>
      </w:pPr>
      <w:r w:rsidRPr="00F578D1">
        <w:rPr>
          <w:sz w:val="28"/>
          <w:szCs w:val="28"/>
        </w:rPr>
        <w:t xml:space="preserve">Учреждение является юридическим лицом, действует на основании Положения о Комитете по управлению имуществом, утвержденного </w:t>
      </w:r>
      <w:bookmarkStart w:id="0" w:name="_Hlk217302548"/>
      <w:r w:rsidRPr="00F578D1">
        <w:rPr>
          <w:sz w:val="28"/>
          <w:szCs w:val="28"/>
        </w:rPr>
        <w:t>решением Совета депутатов Каширского муниципального района от 29.12.2015 № 216-н (</w:t>
      </w:r>
      <w:r w:rsidR="00C11578" w:rsidRPr="00F578D1">
        <w:rPr>
          <w:sz w:val="28"/>
          <w:szCs w:val="28"/>
        </w:rPr>
        <w:t>в редакции от 23.07.2024 № 71-н)</w:t>
      </w:r>
      <w:bookmarkEnd w:id="0"/>
      <w:r w:rsidR="00C11578" w:rsidRPr="00F578D1">
        <w:rPr>
          <w:sz w:val="28"/>
          <w:szCs w:val="28"/>
        </w:rPr>
        <w:t xml:space="preserve"> (далее – Положение о Комитете).</w:t>
      </w:r>
    </w:p>
    <w:p w14:paraId="3D545A61" w14:textId="712B9E3B" w:rsidR="00B637B5" w:rsidRPr="00F578D1" w:rsidRDefault="00B637B5" w:rsidP="00B637B5">
      <w:pPr>
        <w:suppressAutoHyphens/>
        <w:ind w:firstLine="709"/>
        <w:jc w:val="both"/>
        <w:rPr>
          <w:sz w:val="28"/>
          <w:szCs w:val="28"/>
        </w:rPr>
      </w:pPr>
      <w:r w:rsidRPr="00F578D1">
        <w:rPr>
          <w:sz w:val="28"/>
          <w:szCs w:val="28"/>
        </w:rPr>
        <w:t xml:space="preserve">Полное наименование учреждения в соответствии с Положением: Комитет </w:t>
      </w:r>
      <w:bookmarkStart w:id="1" w:name="_Hlk139749540"/>
      <w:r w:rsidRPr="00F578D1">
        <w:rPr>
          <w:sz w:val="28"/>
          <w:szCs w:val="28"/>
        </w:rPr>
        <w:t xml:space="preserve">по управлению имуществом </w:t>
      </w:r>
      <w:bookmarkEnd w:id="1"/>
      <w:r w:rsidRPr="00F578D1">
        <w:rPr>
          <w:sz w:val="28"/>
          <w:szCs w:val="28"/>
        </w:rPr>
        <w:t xml:space="preserve">администрации городского округа Кашира, сокращенное наименование: КУИ администрации городского округа Кашира (далее – </w:t>
      </w:r>
      <w:bookmarkStart w:id="2" w:name="_Hlk139749560"/>
      <w:r w:rsidRPr="00F578D1">
        <w:rPr>
          <w:sz w:val="28"/>
          <w:szCs w:val="28"/>
        </w:rPr>
        <w:t>Комитет по управлению имуществом</w:t>
      </w:r>
      <w:bookmarkEnd w:id="2"/>
      <w:r w:rsidRPr="00F578D1">
        <w:rPr>
          <w:sz w:val="28"/>
          <w:szCs w:val="28"/>
        </w:rPr>
        <w:t>).</w:t>
      </w:r>
    </w:p>
    <w:p w14:paraId="4FA87A50" w14:textId="02D2A97D" w:rsidR="00B637B5" w:rsidRPr="00F578D1" w:rsidRDefault="00B637B5" w:rsidP="00B637B5">
      <w:pPr>
        <w:suppressAutoHyphens/>
        <w:ind w:firstLine="709"/>
        <w:jc w:val="both"/>
        <w:rPr>
          <w:sz w:val="28"/>
          <w:szCs w:val="28"/>
        </w:rPr>
      </w:pPr>
      <w:r w:rsidRPr="00F578D1">
        <w:rPr>
          <w:b/>
          <w:sz w:val="28"/>
          <w:szCs w:val="28"/>
        </w:rPr>
        <w:t xml:space="preserve">Основной государственный регистрационный номер (ОГРН) </w:t>
      </w:r>
      <w:r w:rsidRPr="00F578D1">
        <w:rPr>
          <w:sz w:val="28"/>
          <w:szCs w:val="28"/>
        </w:rPr>
        <w:t>– 102500251</w:t>
      </w:r>
      <w:r w:rsidR="00EE741A" w:rsidRPr="00F578D1">
        <w:rPr>
          <w:sz w:val="28"/>
          <w:szCs w:val="28"/>
        </w:rPr>
        <w:t>2050</w:t>
      </w:r>
      <w:r w:rsidR="005921F1">
        <w:rPr>
          <w:sz w:val="28"/>
          <w:szCs w:val="28"/>
        </w:rPr>
        <w:t>;</w:t>
      </w:r>
    </w:p>
    <w:p w14:paraId="0D692130" w14:textId="591CA844" w:rsidR="00B637B5" w:rsidRPr="00F578D1" w:rsidRDefault="00B637B5" w:rsidP="00B637B5">
      <w:pPr>
        <w:suppressAutoHyphens/>
        <w:ind w:firstLine="709"/>
        <w:jc w:val="both"/>
        <w:rPr>
          <w:sz w:val="28"/>
          <w:szCs w:val="28"/>
        </w:rPr>
      </w:pPr>
      <w:r w:rsidRPr="00F578D1">
        <w:rPr>
          <w:b/>
          <w:sz w:val="28"/>
          <w:szCs w:val="28"/>
        </w:rPr>
        <w:t>Идентификационный номер налогоплательщика (ИНН)</w:t>
      </w:r>
      <w:r w:rsidRPr="00F578D1">
        <w:rPr>
          <w:sz w:val="28"/>
          <w:szCs w:val="28"/>
        </w:rPr>
        <w:t xml:space="preserve"> – </w:t>
      </w:r>
      <w:r w:rsidR="00EE741A" w:rsidRPr="00F578D1">
        <w:rPr>
          <w:sz w:val="28"/>
          <w:szCs w:val="28"/>
        </w:rPr>
        <w:t>5019005019</w:t>
      </w:r>
      <w:r w:rsidRPr="00F578D1">
        <w:rPr>
          <w:sz w:val="28"/>
          <w:szCs w:val="28"/>
        </w:rPr>
        <w:t>, с кодом причины постановки на учет (КПП) – 501901001.</w:t>
      </w:r>
    </w:p>
    <w:p w14:paraId="681C02CB" w14:textId="28495C20" w:rsidR="00B637B5" w:rsidRPr="00F578D1" w:rsidRDefault="00EE741A" w:rsidP="00B637B5">
      <w:pPr>
        <w:suppressAutoHyphens/>
        <w:ind w:firstLine="709"/>
        <w:jc w:val="both"/>
        <w:rPr>
          <w:sz w:val="28"/>
          <w:szCs w:val="28"/>
        </w:rPr>
      </w:pPr>
      <w:r w:rsidRPr="00F578D1">
        <w:rPr>
          <w:b/>
          <w:bCs/>
          <w:sz w:val="28"/>
          <w:szCs w:val="28"/>
        </w:rPr>
        <w:t>Место нахождения и адрес юридического лица:</w:t>
      </w:r>
      <w:r w:rsidR="00BF35F0">
        <w:rPr>
          <w:b/>
          <w:bCs/>
          <w:sz w:val="28"/>
          <w:szCs w:val="28"/>
        </w:rPr>
        <w:t xml:space="preserve"> </w:t>
      </w:r>
      <w:r w:rsidR="00B637B5" w:rsidRPr="00F578D1">
        <w:rPr>
          <w:sz w:val="28"/>
          <w:szCs w:val="28"/>
        </w:rPr>
        <w:t>142900, Российская Федерация, Московская область, г. Кашира, ул. Ленина, д.2.</w:t>
      </w:r>
    </w:p>
    <w:p w14:paraId="15A4117F" w14:textId="568AE84C" w:rsidR="00B637B5" w:rsidRPr="00F578D1" w:rsidRDefault="00B637B5" w:rsidP="00B637B5">
      <w:pPr>
        <w:suppressAutoHyphens/>
        <w:ind w:firstLine="709"/>
        <w:jc w:val="both"/>
        <w:rPr>
          <w:sz w:val="28"/>
          <w:szCs w:val="28"/>
        </w:rPr>
      </w:pPr>
      <w:r w:rsidRPr="00F578D1">
        <w:rPr>
          <w:sz w:val="28"/>
          <w:szCs w:val="28"/>
        </w:rPr>
        <w:t>Комитет по управлению имуществом наделен бюджетными полномочиями главного администратора доходов бюджета городского округа.</w:t>
      </w:r>
    </w:p>
    <w:p w14:paraId="523FF041" w14:textId="23E5235E" w:rsidR="00B637B5" w:rsidRPr="00F578D1" w:rsidRDefault="00B637B5" w:rsidP="00B637B5">
      <w:pPr>
        <w:suppressAutoHyphens/>
        <w:ind w:firstLine="709"/>
        <w:jc w:val="both"/>
        <w:rPr>
          <w:sz w:val="28"/>
          <w:szCs w:val="28"/>
        </w:rPr>
      </w:pPr>
      <w:r w:rsidRPr="00F578D1">
        <w:rPr>
          <w:sz w:val="28"/>
          <w:szCs w:val="28"/>
        </w:rPr>
        <w:t>Код главы администратора - 902.</w:t>
      </w:r>
    </w:p>
    <w:p w14:paraId="79F0D383" w14:textId="77777777" w:rsidR="00B637B5" w:rsidRPr="00F578D1" w:rsidRDefault="00B637B5" w:rsidP="0039262C">
      <w:pPr>
        <w:pStyle w:val="1"/>
        <w:ind w:firstLine="709"/>
        <w:jc w:val="both"/>
        <w:rPr>
          <w:rFonts w:ascii="Times New Roman" w:hAnsi="Times New Roman"/>
          <w:sz w:val="28"/>
          <w:szCs w:val="28"/>
        </w:rPr>
      </w:pPr>
      <w:r w:rsidRPr="00F578D1">
        <w:rPr>
          <w:rFonts w:ascii="Times New Roman" w:hAnsi="Times New Roman"/>
          <w:sz w:val="28"/>
          <w:szCs w:val="28"/>
        </w:rPr>
        <w:t>Сведения о руководителе объекта контрольного мероприятия, который в проверяемом периоде отвечал за финансово-хозяйственную деятельность:</w:t>
      </w:r>
    </w:p>
    <w:p w14:paraId="26EF49FE" w14:textId="00824241" w:rsidR="00B637B5" w:rsidRPr="00F578D1" w:rsidRDefault="00B637B5" w:rsidP="00B637B5">
      <w:pPr>
        <w:suppressAutoHyphens/>
        <w:ind w:firstLine="709"/>
        <w:jc w:val="both"/>
        <w:rPr>
          <w:sz w:val="28"/>
          <w:szCs w:val="28"/>
        </w:rPr>
      </w:pPr>
      <w:r w:rsidRPr="00F578D1">
        <w:rPr>
          <w:sz w:val="28"/>
          <w:szCs w:val="28"/>
        </w:rPr>
        <w:lastRenderedPageBreak/>
        <w:t>В соответствии с пунктом 4 Положения</w:t>
      </w:r>
      <w:r w:rsidR="0039262C" w:rsidRPr="00F578D1">
        <w:rPr>
          <w:sz w:val="28"/>
          <w:szCs w:val="28"/>
        </w:rPr>
        <w:t xml:space="preserve"> </w:t>
      </w:r>
      <w:r w:rsidRPr="00F578D1">
        <w:rPr>
          <w:sz w:val="28"/>
          <w:szCs w:val="28"/>
        </w:rPr>
        <w:t>Комитет по управлению имуществом возглавляет председатель Комитета по управлению имуществом администрации городского округа Кашира, который руководит деятельностью Комитета на основе единоначалия (пункт 4.3.1 Положения).</w:t>
      </w:r>
    </w:p>
    <w:p w14:paraId="24322F89" w14:textId="6866D76E" w:rsidR="00B637B5" w:rsidRPr="00F578D1" w:rsidRDefault="00B637B5" w:rsidP="00B637B5">
      <w:pPr>
        <w:suppressAutoHyphens/>
        <w:ind w:firstLine="709"/>
        <w:jc w:val="both"/>
        <w:rPr>
          <w:sz w:val="28"/>
          <w:szCs w:val="28"/>
        </w:rPr>
      </w:pPr>
      <w:bookmarkStart w:id="3" w:name="_Hlk139828225"/>
      <w:r w:rsidRPr="00F578D1">
        <w:rPr>
          <w:sz w:val="28"/>
          <w:szCs w:val="28"/>
        </w:rPr>
        <w:t>Председател</w:t>
      </w:r>
      <w:r w:rsidR="00AC59BE" w:rsidRPr="00F578D1">
        <w:rPr>
          <w:sz w:val="28"/>
          <w:szCs w:val="28"/>
        </w:rPr>
        <w:t>ем</w:t>
      </w:r>
      <w:r w:rsidRPr="00F578D1">
        <w:rPr>
          <w:sz w:val="28"/>
          <w:szCs w:val="28"/>
        </w:rPr>
        <w:t xml:space="preserve"> Комитета по управлению имуществом</w:t>
      </w:r>
      <w:r w:rsidR="00AC59BE" w:rsidRPr="00F578D1">
        <w:rPr>
          <w:sz w:val="28"/>
          <w:szCs w:val="28"/>
        </w:rPr>
        <w:t xml:space="preserve"> являлась </w:t>
      </w:r>
      <w:bookmarkEnd w:id="3"/>
      <w:r w:rsidRPr="00F578D1">
        <w:rPr>
          <w:sz w:val="28"/>
          <w:szCs w:val="28"/>
        </w:rPr>
        <w:t xml:space="preserve">Орлова Анна Сергеевна с 02.05.2023 по </w:t>
      </w:r>
      <w:r w:rsidR="004407C1" w:rsidRPr="00F578D1">
        <w:rPr>
          <w:sz w:val="28"/>
          <w:szCs w:val="28"/>
        </w:rPr>
        <w:t xml:space="preserve">22.09.2025 </w:t>
      </w:r>
      <w:bookmarkStart w:id="4" w:name="_Hlk216425090"/>
      <w:r w:rsidRPr="00F578D1">
        <w:rPr>
          <w:sz w:val="28"/>
          <w:szCs w:val="28"/>
        </w:rPr>
        <w:t>(распоряжени</w:t>
      </w:r>
      <w:r w:rsidR="004407C1" w:rsidRPr="00F578D1">
        <w:rPr>
          <w:sz w:val="28"/>
          <w:szCs w:val="28"/>
        </w:rPr>
        <w:t>я</w:t>
      </w:r>
      <w:r w:rsidRPr="00F578D1">
        <w:rPr>
          <w:sz w:val="28"/>
          <w:szCs w:val="28"/>
        </w:rPr>
        <w:t xml:space="preserve"> </w:t>
      </w:r>
      <w:bookmarkStart w:id="5" w:name="_Hlk216421368"/>
      <w:r w:rsidRPr="00F578D1">
        <w:rPr>
          <w:sz w:val="28"/>
          <w:szCs w:val="28"/>
        </w:rPr>
        <w:t xml:space="preserve">администрации городского округа Кашира </w:t>
      </w:r>
      <w:bookmarkEnd w:id="5"/>
      <w:r w:rsidRPr="00F578D1">
        <w:rPr>
          <w:sz w:val="28"/>
          <w:szCs w:val="28"/>
        </w:rPr>
        <w:t xml:space="preserve">от 02.05.2023 № 42-рлс «О назначении на должность </w:t>
      </w:r>
      <w:r w:rsidR="00631226">
        <w:rPr>
          <w:sz w:val="28"/>
          <w:szCs w:val="28"/>
        </w:rPr>
        <w:t xml:space="preserve">                         </w:t>
      </w:r>
      <w:r w:rsidRPr="00F578D1">
        <w:rPr>
          <w:sz w:val="28"/>
          <w:szCs w:val="28"/>
        </w:rPr>
        <w:t>Орловой А.С.»</w:t>
      </w:r>
      <w:r w:rsidR="004407C1" w:rsidRPr="00F578D1">
        <w:rPr>
          <w:sz w:val="28"/>
          <w:szCs w:val="28"/>
        </w:rPr>
        <w:t>, от 22.09.2025 № 144-рлс «Об увольнении Орловой А.С.»</w:t>
      </w:r>
      <w:r w:rsidRPr="00F578D1">
        <w:rPr>
          <w:sz w:val="28"/>
          <w:szCs w:val="28"/>
        </w:rPr>
        <w:t>)</w:t>
      </w:r>
      <w:bookmarkEnd w:id="4"/>
      <w:r w:rsidRPr="00F578D1">
        <w:rPr>
          <w:sz w:val="28"/>
          <w:szCs w:val="28"/>
        </w:rPr>
        <w:t>.</w:t>
      </w:r>
    </w:p>
    <w:p w14:paraId="44706F34" w14:textId="75E23C16" w:rsidR="004407C1" w:rsidRPr="00F578D1" w:rsidRDefault="004407C1" w:rsidP="004407C1">
      <w:pPr>
        <w:suppressAutoHyphens/>
        <w:ind w:firstLine="709"/>
        <w:jc w:val="both"/>
        <w:rPr>
          <w:sz w:val="28"/>
          <w:szCs w:val="28"/>
        </w:rPr>
      </w:pPr>
      <w:r w:rsidRPr="00F578D1">
        <w:rPr>
          <w:sz w:val="28"/>
          <w:szCs w:val="28"/>
        </w:rPr>
        <w:t>Исполнение обязанностей председателя Комитета по управлению имуществом с 23.09.2025 возложено на Здоровцеву Евгению Николаевну заместителя председателя – начальника имущественного отдела комитета по управлению имуществом администрации городского округа Кашира до подбора постоянного работника</w:t>
      </w:r>
      <w:r w:rsidR="00AC59BE" w:rsidRPr="00F578D1">
        <w:rPr>
          <w:sz w:val="28"/>
          <w:szCs w:val="28"/>
        </w:rPr>
        <w:t xml:space="preserve"> (распоряжени</w:t>
      </w:r>
      <w:r w:rsidR="0039262C" w:rsidRPr="00F578D1">
        <w:rPr>
          <w:sz w:val="28"/>
          <w:szCs w:val="28"/>
        </w:rPr>
        <w:t>е</w:t>
      </w:r>
      <w:r w:rsidR="00AC59BE" w:rsidRPr="00F578D1">
        <w:rPr>
          <w:sz w:val="28"/>
          <w:szCs w:val="28"/>
        </w:rPr>
        <w:t xml:space="preserve"> администрации городского округа Кашира от 22.09.2025 № 144-рлс «Об увольнении Орловой А.С.»)</w:t>
      </w:r>
      <w:r w:rsidRPr="00F578D1">
        <w:rPr>
          <w:sz w:val="28"/>
          <w:szCs w:val="28"/>
        </w:rPr>
        <w:t xml:space="preserve">. </w:t>
      </w:r>
    </w:p>
    <w:p w14:paraId="345672D0" w14:textId="77777777" w:rsidR="00B637B5" w:rsidRPr="00F578D1" w:rsidRDefault="00B637B5" w:rsidP="0039262C">
      <w:pPr>
        <w:pStyle w:val="1"/>
        <w:ind w:firstLine="709"/>
        <w:contextualSpacing/>
        <w:jc w:val="both"/>
        <w:rPr>
          <w:rFonts w:ascii="Times New Roman" w:hAnsi="Times New Roman"/>
          <w:sz w:val="28"/>
          <w:szCs w:val="28"/>
        </w:rPr>
      </w:pPr>
      <w:r w:rsidRPr="00F578D1">
        <w:rPr>
          <w:rFonts w:ascii="Times New Roman" w:hAnsi="Times New Roman"/>
          <w:sz w:val="28"/>
          <w:szCs w:val="28"/>
        </w:rPr>
        <w:t>Сведения о главном бухгалтере объекта контрольного мероприятия:</w:t>
      </w:r>
    </w:p>
    <w:p w14:paraId="737F5972" w14:textId="77777777" w:rsidR="00B637B5" w:rsidRPr="00F578D1" w:rsidRDefault="00B637B5" w:rsidP="00B637B5">
      <w:pPr>
        <w:suppressAutoHyphens/>
        <w:ind w:firstLine="709"/>
        <w:contextualSpacing/>
        <w:jc w:val="both"/>
        <w:rPr>
          <w:sz w:val="28"/>
          <w:szCs w:val="28"/>
        </w:rPr>
      </w:pPr>
      <w:r w:rsidRPr="00F578D1">
        <w:rPr>
          <w:sz w:val="28"/>
          <w:szCs w:val="28"/>
        </w:rPr>
        <w:t xml:space="preserve">Бухгалтерский учет осуществляется отделом бухгалтерского учета и отчетности Комитета по управлению имуществом администрации городского округа Кашира, возглавляемым начальником отдела бухгалтерского учета и отчетности - главным бухгалтером Свиридовой Натальей Владимировной с 20.05.2008 (приказ Комитета по управлению имуществом от 20.05.2008 № 20-к). </w:t>
      </w:r>
    </w:p>
    <w:p w14:paraId="779759FB" w14:textId="4FFA0606" w:rsidR="00B637B5" w:rsidRPr="00F578D1" w:rsidRDefault="00B637B5" w:rsidP="00B637B5">
      <w:pPr>
        <w:suppressAutoHyphens/>
        <w:ind w:firstLine="709"/>
        <w:contextualSpacing/>
        <w:jc w:val="both"/>
        <w:rPr>
          <w:sz w:val="28"/>
          <w:szCs w:val="28"/>
        </w:rPr>
      </w:pPr>
      <w:r w:rsidRPr="00F578D1">
        <w:rPr>
          <w:sz w:val="28"/>
          <w:szCs w:val="28"/>
        </w:rPr>
        <w:t>Отдел бухгалтерского учета и отчетности действует на основании Положения, утвержденного приказом от 28.12.2017 № 33-п «Об утверждении положения об отделе бухгалтерского учета и отчетности Комитета по управлению имуществом администрации городского округа Кашира».</w:t>
      </w:r>
    </w:p>
    <w:p w14:paraId="2CFB4725" w14:textId="24EFAB56" w:rsidR="00AC59BE" w:rsidRPr="00F578D1" w:rsidRDefault="00AC59BE" w:rsidP="00AC59BE">
      <w:pPr>
        <w:ind w:firstLine="709"/>
        <w:jc w:val="both"/>
        <w:rPr>
          <w:rFonts w:eastAsia="MS Mincho"/>
          <w:kern w:val="2"/>
          <w:sz w:val="28"/>
          <w:szCs w:val="28"/>
          <w:lang w:eastAsia="hi-IN" w:bidi="hi-IN"/>
        </w:rPr>
      </w:pPr>
      <w:r w:rsidRPr="00F578D1">
        <w:rPr>
          <w:sz w:val="28"/>
          <w:szCs w:val="28"/>
        </w:rPr>
        <w:t>Бухгалтерский и налоговый учет в 202</w:t>
      </w:r>
      <w:r w:rsidR="004154C7" w:rsidRPr="00F578D1">
        <w:rPr>
          <w:sz w:val="28"/>
          <w:szCs w:val="28"/>
        </w:rPr>
        <w:t>5</w:t>
      </w:r>
      <w:r w:rsidRPr="00F578D1">
        <w:rPr>
          <w:sz w:val="28"/>
          <w:szCs w:val="28"/>
        </w:rPr>
        <w:t xml:space="preserve"> году осуществля</w:t>
      </w:r>
      <w:r w:rsidR="004154C7" w:rsidRPr="00F578D1">
        <w:rPr>
          <w:sz w:val="28"/>
          <w:szCs w:val="28"/>
        </w:rPr>
        <w:t>ется</w:t>
      </w:r>
      <w:r w:rsidRPr="00F578D1">
        <w:rPr>
          <w:sz w:val="28"/>
          <w:szCs w:val="28"/>
        </w:rPr>
        <w:t xml:space="preserve"> на основании Учетной политики, утвержденной приказом от 2</w:t>
      </w:r>
      <w:r w:rsidR="004154C7" w:rsidRPr="00F578D1">
        <w:rPr>
          <w:sz w:val="28"/>
          <w:szCs w:val="28"/>
        </w:rPr>
        <w:t>0</w:t>
      </w:r>
      <w:r w:rsidRPr="00F578D1">
        <w:rPr>
          <w:sz w:val="28"/>
          <w:szCs w:val="28"/>
        </w:rPr>
        <w:t>.12.202</w:t>
      </w:r>
      <w:r w:rsidR="004154C7" w:rsidRPr="00F578D1">
        <w:rPr>
          <w:sz w:val="28"/>
          <w:szCs w:val="28"/>
        </w:rPr>
        <w:t>4</w:t>
      </w:r>
      <w:r w:rsidRPr="00F578D1">
        <w:rPr>
          <w:sz w:val="28"/>
          <w:szCs w:val="28"/>
        </w:rPr>
        <w:t xml:space="preserve"> № </w:t>
      </w:r>
      <w:r w:rsidR="004154C7" w:rsidRPr="00F578D1">
        <w:rPr>
          <w:sz w:val="28"/>
          <w:szCs w:val="28"/>
        </w:rPr>
        <w:t>1</w:t>
      </w:r>
      <w:r w:rsidRPr="00F578D1">
        <w:rPr>
          <w:sz w:val="28"/>
          <w:szCs w:val="28"/>
        </w:rPr>
        <w:t>3-п «Об утверждении учетной политики для целей бюджетного учета и налогообложения Комитета по управлению имуществом администрации городского округа Кашира».</w:t>
      </w:r>
    </w:p>
    <w:p w14:paraId="0ABA90BB" w14:textId="77777777" w:rsidR="008F5A4E" w:rsidRPr="00F578D1" w:rsidRDefault="008F5A4E" w:rsidP="005C465F">
      <w:pPr>
        <w:pStyle w:val="1"/>
        <w:ind w:firstLine="709"/>
        <w:jc w:val="both"/>
        <w:rPr>
          <w:rFonts w:ascii="Times New Roman" w:hAnsi="Times New Roman"/>
          <w:sz w:val="28"/>
          <w:szCs w:val="28"/>
          <w:lang w:eastAsia="ar-SA"/>
        </w:rPr>
      </w:pPr>
      <w:r w:rsidRPr="00F578D1">
        <w:rPr>
          <w:rFonts w:ascii="Times New Roman" w:hAnsi="Times New Roman"/>
          <w:sz w:val="28"/>
          <w:szCs w:val="28"/>
          <w:lang w:eastAsia="ar-SA"/>
        </w:rPr>
        <w:t xml:space="preserve">Основная нормативно-правовая база проверки. Перечень законодательных и других нормативных правовых актов, выполнение которых проверено в ходе контрольного мероприятия: </w:t>
      </w:r>
    </w:p>
    <w:p w14:paraId="324F1CBE" w14:textId="77777777" w:rsidR="008F5A4E" w:rsidRPr="00F578D1" w:rsidRDefault="008F5A4E" w:rsidP="008F5A4E">
      <w:pPr>
        <w:tabs>
          <w:tab w:val="left" w:pos="0"/>
        </w:tabs>
        <w:suppressAutoHyphens/>
        <w:ind w:firstLine="709"/>
        <w:jc w:val="both"/>
        <w:rPr>
          <w:sz w:val="28"/>
          <w:szCs w:val="28"/>
          <w:lang w:eastAsia="ar-SA"/>
        </w:rPr>
      </w:pPr>
      <w:r w:rsidRPr="00F578D1">
        <w:rPr>
          <w:sz w:val="28"/>
          <w:szCs w:val="28"/>
          <w:lang w:eastAsia="ar-SA"/>
        </w:rPr>
        <w:t>Бюджетный Кодекс РФ, Законы РФ, Постановления Правительства РФ, нормативно правовые акты федеральных органов власти, органов власти Московской области, а также органов местного самоуправления городского округа Кашира, нормативные правовые акты проверяемого объекта.</w:t>
      </w:r>
    </w:p>
    <w:p w14:paraId="200E7174" w14:textId="6F8F514F" w:rsidR="008F5A4E" w:rsidRDefault="00C359E0" w:rsidP="008F5A4E">
      <w:pPr>
        <w:tabs>
          <w:tab w:val="left" w:pos="0"/>
        </w:tabs>
        <w:suppressAutoHyphens/>
        <w:ind w:firstLine="709"/>
        <w:jc w:val="both"/>
        <w:rPr>
          <w:sz w:val="28"/>
          <w:szCs w:val="28"/>
          <w:lang w:eastAsia="ar-SA"/>
        </w:rPr>
      </w:pPr>
      <w:r w:rsidRPr="00F578D1">
        <w:rPr>
          <w:sz w:val="28"/>
          <w:szCs w:val="28"/>
          <w:lang w:eastAsia="ar-SA"/>
        </w:rPr>
        <w:t>Первичные</w:t>
      </w:r>
      <w:r w:rsidR="008F5A4E" w:rsidRPr="00F578D1">
        <w:rPr>
          <w:sz w:val="28"/>
          <w:szCs w:val="28"/>
          <w:lang w:eastAsia="ar-SA"/>
        </w:rPr>
        <w:t xml:space="preserve"> документы,</w:t>
      </w:r>
      <w:r w:rsidRPr="00F578D1">
        <w:rPr>
          <w:sz w:val="28"/>
          <w:szCs w:val="28"/>
          <w:lang w:eastAsia="ar-SA"/>
        </w:rPr>
        <w:t xml:space="preserve"> регистры бухгалтерского учета,</w:t>
      </w:r>
      <w:r w:rsidR="008F5A4E" w:rsidRPr="00F578D1">
        <w:rPr>
          <w:sz w:val="28"/>
          <w:szCs w:val="28"/>
          <w:lang w:eastAsia="ar-SA"/>
        </w:rPr>
        <w:t xml:space="preserve"> иные документы, характеризующие операции со средствами бюджета и имуществом.</w:t>
      </w:r>
    </w:p>
    <w:p w14:paraId="0B68434F" w14:textId="77777777" w:rsidR="00F24D70" w:rsidRPr="00F578D1" w:rsidRDefault="00F24D70" w:rsidP="008F5A4E">
      <w:pPr>
        <w:tabs>
          <w:tab w:val="left" w:pos="0"/>
        </w:tabs>
        <w:suppressAutoHyphens/>
        <w:ind w:firstLine="709"/>
        <w:jc w:val="both"/>
        <w:rPr>
          <w:sz w:val="28"/>
          <w:szCs w:val="28"/>
          <w:lang w:eastAsia="ar-SA"/>
        </w:rPr>
      </w:pPr>
    </w:p>
    <w:p w14:paraId="65232D1B" w14:textId="216F9E8C" w:rsidR="008F5A4E" w:rsidRDefault="008F5A4E" w:rsidP="008F5A4E">
      <w:pPr>
        <w:tabs>
          <w:tab w:val="left" w:pos="0"/>
        </w:tabs>
        <w:suppressAutoHyphens/>
        <w:ind w:firstLine="709"/>
        <w:jc w:val="both"/>
        <w:rPr>
          <w:b/>
          <w:sz w:val="28"/>
          <w:szCs w:val="28"/>
          <w:lang w:eastAsia="ar-SA"/>
        </w:rPr>
      </w:pPr>
      <w:r w:rsidRPr="00F578D1">
        <w:rPr>
          <w:b/>
          <w:sz w:val="28"/>
          <w:szCs w:val="28"/>
          <w:lang w:eastAsia="ar-SA"/>
        </w:rPr>
        <w:t xml:space="preserve">Проверка проводилась на выборочной основе </w:t>
      </w:r>
      <w:r w:rsidRPr="00F578D1">
        <w:rPr>
          <w:sz w:val="28"/>
          <w:szCs w:val="28"/>
          <w:lang w:eastAsia="ar-SA"/>
        </w:rPr>
        <w:t>на основании документов, представленных в ходе осуществления контрольного мероприятия</w:t>
      </w:r>
      <w:r w:rsidRPr="00F578D1">
        <w:rPr>
          <w:b/>
          <w:sz w:val="28"/>
          <w:szCs w:val="28"/>
          <w:lang w:eastAsia="ar-SA"/>
        </w:rPr>
        <w:t>.</w:t>
      </w:r>
    </w:p>
    <w:p w14:paraId="043D3C78" w14:textId="77777777" w:rsidR="00F24D70" w:rsidRPr="00F578D1" w:rsidRDefault="00F24D70" w:rsidP="008F5A4E">
      <w:pPr>
        <w:tabs>
          <w:tab w:val="left" w:pos="0"/>
        </w:tabs>
        <w:suppressAutoHyphens/>
        <w:ind w:firstLine="709"/>
        <w:jc w:val="both"/>
        <w:rPr>
          <w:b/>
          <w:sz w:val="28"/>
          <w:szCs w:val="28"/>
          <w:lang w:eastAsia="ar-SA"/>
        </w:rPr>
      </w:pPr>
    </w:p>
    <w:p w14:paraId="118646F8" w14:textId="77777777" w:rsidR="008F5A4E" w:rsidRPr="00F578D1" w:rsidRDefault="008F5A4E" w:rsidP="008F5A4E">
      <w:pPr>
        <w:tabs>
          <w:tab w:val="left" w:pos="0"/>
        </w:tabs>
        <w:suppressAutoHyphens/>
        <w:ind w:firstLine="709"/>
        <w:jc w:val="both"/>
        <w:rPr>
          <w:sz w:val="28"/>
          <w:szCs w:val="28"/>
        </w:rPr>
      </w:pPr>
      <w:r w:rsidRPr="00F578D1">
        <w:rPr>
          <w:b/>
          <w:sz w:val="28"/>
          <w:szCs w:val="28"/>
        </w:rPr>
        <w:t>Для отражения нарушений</w:t>
      </w:r>
      <w:r w:rsidRPr="00F578D1">
        <w:rPr>
          <w:sz w:val="28"/>
          <w:szCs w:val="28"/>
        </w:rPr>
        <w:t xml:space="preserve"> в рамках контрольного мероприятия использованы Методические указания «Классификатор нарушений, выявляемых в </w:t>
      </w:r>
      <w:r w:rsidRPr="00F578D1">
        <w:rPr>
          <w:sz w:val="28"/>
          <w:szCs w:val="28"/>
        </w:rPr>
        <w:lastRenderedPageBreak/>
        <w:t xml:space="preserve">ходе внешнего государственного аудита (контроля), одобренный Советом контрольно-счетных органов при Счетной палате Российской Федерации 22.12.2021, протокол № 11-СКСО с учетом региональных особенностей», утвержденные распоряжением Контрольно-счетной палаты Московской области от 01.03.2024 № 37Р-17 (далее – Классификатор).  </w:t>
      </w:r>
    </w:p>
    <w:p w14:paraId="58865A5B" w14:textId="77777777" w:rsidR="009E5316" w:rsidRPr="00F578D1" w:rsidRDefault="009E5316" w:rsidP="009E5316">
      <w:pPr>
        <w:tabs>
          <w:tab w:val="left" w:pos="0"/>
        </w:tabs>
        <w:suppressAutoHyphens/>
        <w:ind w:firstLine="709"/>
        <w:jc w:val="both"/>
        <w:rPr>
          <w:b/>
          <w:sz w:val="28"/>
          <w:szCs w:val="28"/>
          <w:lang w:eastAsia="ar-SA"/>
        </w:rPr>
      </w:pPr>
    </w:p>
    <w:p w14:paraId="7ABE0F20" w14:textId="77777777" w:rsidR="009E5316" w:rsidRPr="00F578D1" w:rsidRDefault="009E5316" w:rsidP="009E5316">
      <w:pPr>
        <w:suppressAutoHyphens/>
        <w:ind w:firstLine="709"/>
        <w:jc w:val="both"/>
        <w:rPr>
          <w:b/>
          <w:sz w:val="28"/>
          <w:szCs w:val="28"/>
        </w:rPr>
      </w:pPr>
      <w:r w:rsidRPr="00F578D1">
        <w:rPr>
          <w:b/>
          <w:sz w:val="28"/>
          <w:szCs w:val="28"/>
        </w:rPr>
        <w:t>По результатам контрольного мероприятия установлено:</w:t>
      </w:r>
    </w:p>
    <w:p w14:paraId="685735C2" w14:textId="5E2AD6EE" w:rsidR="009E5316" w:rsidRDefault="00851A06" w:rsidP="00851A06">
      <w:pPr>
        <w:pStyle w:val="af6"/>
        <w:numPr>
          <w:ilvl w:val="0"/>
          <w:numId w:val="30"/>
        </w:numPr>
        <w:suppressAutoHyphens/>
        <w:ind w:left="0" w:firstLine="709"/>
        <w:jc w:val="both"/>
        <w:rPr>
          <w:b/>
          <w:sz w:val="28"/>
          <w:szCs w:val="28"/>
        </w:rPr>
      </w:pPr>
      <w:r w:rsidRPr="00851A06">
        <w:rPr>
          <w:b/>
          <w:sz w:val="28"/>
          <w:szCs w:val="28"/>
        </w:rPr>
        <w:t>Проверка соблюдения порядка составления бюджетной отчетности, а также достоверности годовой бюджетной отчетности за 2025 год</w:t>
      </w:r>
      <w:r>
        <w:rPr>
          <w:b/>
          <w:sz w:val="28"/>
          <w:szCs w:val="28"/>
        </w:rPr>
        <w:t>.</w:t>
      </w:r>
    </w:p>
    <w:p w14:paraId="6A6BC492" w14:textId="242DE0EC" w:rsidR="00851A06" w:rsidRDefault="00851A06" w:rsidP="00851A06">
      <w:pPr>
        <w:pStyle w:val="af6"/>
        <w:numPr>
          <w:ilvl w:val="1"/>
          <w:numId w:val="30"/>
        </w:numPr>
        <w:suppressAutoHyphens/>
        <w:ind w:left="0" w:firstLine="709"/>
        <w:jc w:val="both"/>
        <w:rPr>
          <w:b/>
          <w:sz w:val="28"/>
          <w:szCs w:val="28"/>
        </w:rPr>
      </w:pPr>
      <w:r>
        <w:rPr>
          <w:b/>
          <w:sz w:val="28"/>
          <w:szCs w:val="28"/>
        </w:rPr>
        <w:t>Наличие отчетных форм ГАБС в соответствии с требованиями законодательства.</w:t>
      </w:r>
    </w:p>
    <w:p w14:paraId="7D2E513A" w14:textId="0941672F" w:rsidR="0081644B" w:rsidRPr="0081644B" w:rsidRDefault="0081644B" w:rsidP="00327D61">
      <w:pPr>
        <w:pStyle w:val="af6"/>
        <w:suppressAutoHyphens/>
        <w:ind w:left="0" w:firstLine="709"/>
        <w:jc w:val="both"/>
        <w:rPr>
          <w:bCs/>
          <w:sz w:val="28"/>
          <w:szCs w:val="28"/>
        </w:rPr>
      </w:pPr>
      <w:r w:rsidRPr="0081644B">
        <w:rPr>
          <w:bCs/>
          <w:sz w:val="28"/>
          <w:szCs w:val="28"/>
        </w:rPr>
        <w:t>На проверку в Контрольно-счетную палату городского округа Кашира</w:t>
      </w:r>
      <w:r w:rsidR="00BE2DB6">
        <w:rPr>
          <w:bCs/>
          <w:sz w:val="28"/>
          <w:szCs w:val="28"/>
        </w:rPr>
        <w:t xml:space="preserve"> представлен комплект форм годовой отчетности за 2025 год Комитета по управлению имущества администрации городского округа Кашира, администратора доходов (получателя бюджетных средств), главного распорядителя бюджетных средств (консолидированная отчетность).</w:t>
      </w:r>
    </w:p>
    <w:p w14:paraId="4C96D752" w14:textId="4FE7E482" w:rsidR="00672A6C" w:rsidRDefault="001426A9" w:rsidP="003C293C">
      <w:pPr>
        <w:suppressAutoHyphens/>
        <w:ind w:firstLine="709"/>
        <w:jc w:val="both"/>
        <w:rPr>
          <w:bCs/>
          <w:sz w:val="28"/>
          <w:szCs w:val="28"/>
        </w:rPr>
      </w:pPr>
      <w:r>
        <w:rPr>
          <w:bCs/>
          <w:sz w:val="28"/>
          <w:szCs w:val="28"/>
        </w:rPr>
        <w:t>Годовой бухгалтерский о</w:t>
      </w:r>
      <w:r w:rsidR="003C293C" w:rsidRPr="003C293C">
        <w:rPr>
          <w:bCs/>
          <w:sz w:val="28"/>
          <w:szCs w:val="28"/>
        </w:rPr>
        <w:t xml:space="preserve">тчет Комитета за 2025 год с пояснительной запиской поступил в </w:t>
      </w:r>
      <w:r w:rsidR="003C293C">
        <w:rPr>
          <w:bCs/>
          <w:sz w:val="28"/>
          <w:szCs w:val="28"/>
        </w:rPr>
        <w:t>установленный срок в следующей комплектации:</w:t>
      </w:r>
    </w:p>
    <w:p w14:paraId="1132C01C" w14:textId="18C73F83" w:rsidR="006060E2" w:rsidRDefault="006060E2" w:rsidP="006060E2">
      <w:pPr>
        <w:suppressAutoHyphens/>
        <w:ind w:firstLine="709"/>
        <w:jc w:val="both"/>
        <w:rPr>
          <w:bCs/>
          <w:sz w:val="28"/>
          <w:szCs w:val="28"/>
        </w:rPr>
      </w:pPr>
      <w:r>
        <w:rPr>
          <w:bCs/>
          <w:sz w:val="28"/>
          <w:szCs w:val="28"/>
        </w:rPr>
        <w:t>- Отчет о расходах и численности работников органов местного самоуправления (ф.0503075);</w:t>
      </w:r>
    </w:p>
    <w:p w14:paraId="63009DC7" w14:textId="34CD7629" w:rsidR="006060E2" w:rsidRDefault="006060E2" w:rsidP="006060E2">
      <w:pPr>
        <w:suppressAutoHyphens/>
        <w:ind w:firstLine="709"/>
        <w:jc w:val="both"/>
        <w:rPr>
          <w:bCs/>
          <w:sz w:val="28"/>
          <w:szCs w:val="28"/>
        </w:rPr>
      </w:pPr>
      <w:r>
        <w:rPr>
          <w:bCs/>
          <w:sz w:val="28"/>
          <w:szCs w:val="28"/>
        </w:rPr>
        <w:t xml:space="preserve">- </w:t>
      </w:r>
      <w:r w:rsidR="003269CE">
        <w:rPr>
          <w:bCs/>
          <w:sz w:val="28"/>
          <w:szCs w:val="28"/>
        </w:rPr>
        <w:t>Справка по заключению счетов бюджетного учета отчетного финансового года</w:t>
      </w:r>
      <w:r>
        <w:rPr>
          <w:bCs/>
          <w:sz w:val="28"/>
          <w:szCs w:val="28"/>
        </w:rPr>
        <w:t xml:space="preserve"> (ф.0503110);</w:t>
      </w:r>
    </w:p>
    <w:p w14:paraId="1FC1E5AE" w14:textId="77777777" w:rsidR="00B53B00" w:rsidRDefault="00B53B00" w:rsidP="003C293C">
      <w:pPr>
        <w:suppressAutoHyphens/>
        <w:ind w:firstLine="709"/>
        <w:jc w:val="both"/>
        <w:rPr>
          <w:bCs/>
          <w:sz w:val="28"/>
          <w:szCs w:val="28"/>
        </w:rPr>
      </w:pPr>
      <w:r>
        <w:rPr>
          <w:bCs/>
          <w:sz w:val="28"/>
          <w:szCs w:val="28"/>
        </w:rPr>
        <w:t>- Отчет о финансовых результатах деятельности (ф.0503121);</w:t>
      </w:r>
    </w:p>
    <w:p w14:paraId="62538DA0" w14:textId="3DBBE017" w:rsidR="00B53B00" w:rsidRDefault="00B53B00" w:rsidP="00B53B00">
      <w:pPr>
        <w:suppressAutoHyphens/>
        <w:ind w:firstLine="709"/>
        <w:jc w:val="both"/>
        <w:rPr>
          <w:bCs/>
          <w:sz w:val="28"/>
          <w:szCs w:val="28"/>
        </w:rPr>
      </w:pPr>
      <w:r>
        <w:rPr>
          <w:bCs/>
          <w:sz w:val="28"/>
          <w:szCs w:val="28"/>
        </w:rPr>
        <w:t>- Отчет о движении денежных средств (ф.0503123);</w:t>
      </w:r>
    </w:p>
    <w:p w14:paraId="53C0AA4B" w14:textId="542BEF03" w:rsidR="00B53B00" w:rsidRDefault="00B53B00" w:rsidP="00B53B00">
      <w:pPr>
        <w:suppressAutoHyphens/>
        <w:ind w:firstLine="709"/>
        <w:jc w:val="both"/>
        <w:rPr>
          <w:bCs/>
          <w:sz w:val="28"/>
          <w:szCs w:val="28"/>
        </w:rPr>
      </w:pPr>
      <w:r>
        <w:rPr>
          <w:bCs/>
          <w:sz w:val="28"/>
          <w:szCs w:val="28"/>
        </w:rPr>
        <w:t>- Отчет по консолидируемым расчетам (ф.0503125);</w:t>
      </w:r>
    </w:p>
    <w:p w14:paraId="2151D93D" w14:textId="29E600EC" w:rsidR="00B53B00" w:rsidRDefault="00B53B00" w:rsidP="00B53B00">
      <w:pPr>
        <w:suppressAutoHyphens/>
        <w:ind w:firstLine="709"/>
        <w:jc w:val="both"/>
        <w:rPr>
          <w:bCs/>
          <w:sz w:val="28"/>
          <w:szCs w:val="28"/>
        </w:rPr>
      </w:pPr>
      <w:r>
        <w:rPr>
          <w:bCs/>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w:t>
      </w:r>
      <w:r w:rsidR="0064488E">
        <w:rPr>
          <w:bCs/>
          <w:sz w:val="28"/>
          <w:szCs w:val="28"/>
        </w:rPr>
        <w:t>администратора,</w:t>
      </w:r>
      <w:r>
        <w:rPr>
          <w:bCs/>
          <w:sz w:val="28"/>
          <w:szCs w:val="28"/>
        </w:rPr>
        <w:t xml:space="preserve"> администратора доходов бюджета (ф.0503127);</w:t>
      </w:r>
    </w:p>
    <w:p w14:paraId="5C07B267" w14:textId="5DC86380" w:rsidR="00B53B00" w:rsidRDefault="00B53B00" w:rsidP="00B53B00">
      <w:pPr>
        <w:suppressAutoHyphens/>
        <w:ind w:firstLine="709"/>
        <w:jc w:val="both"/>
        <w:rPr>
          <w:bCs/>
          <w:sz w:val="28"/>
          <w:szCs w:val="28"/>
        </w:rPr>
      </w:pPr>
      <w:r>
        <w:rPr>
          <w:bCs/>
          <w:sz w:val="28"/>
          <w:szCs w:val="28"/>
        </w:rPr>
        <w:t>- Отчет (ф.050312</w:t>
      </w:r>
      <w:r w:rsidR="0064488E">
        <w:rPr>
          <w:bCs/>
          <w:sz w:val="28"/>
          <w:szCs w:val="28"/>
        </w:rPr>
        <w:t>7</w:t>
      </w:r>
      <w:r w:rsidR="0064488E">
        <w:rPr>
          <w:bCs/>
          <w:sz w:val="28"/>
          <w:szCs w:val="28"/>
          <w:lang w:val="en-US"/>
        </w:rPr>
        <w:t>N</w:t>
      </w:r>
      <w:r w:rsidR="0064488E">
        <w:rPr>
          <w:bCs/>
          <w:sz w:val="28"/>
          <w:szCs w:val="28"/>
        </w:rPr>
        <w:t xml:space="preserve"> о бюджетных назначениях</w:t>
      </w:r>
      <w:r>
        <w:rPr>
          <w:bCs/>
          <w:sz w:val="28"/>
          <w:szCs w:val="28"/>
        </w:rPr>
        <w:t>);</w:t>
      </w:r>
    </w:p>
    <w:p w14:paraId="2E5410EE" w14:textId="7FEE5BDA" w:rsidR="00B53B00" w:rsidRDefault="00B53B00" w:rsidP="00B53B00">
      <w:pPr>
        <w:suppressAutoHyphens/>
        <w:ind w:firstLine="709"/>
        <w:jc w:val="both"/>
        <w:rPr>
          <w:bCs/>
          <w:sz w:val="28"/>
          <w:szCs w:val="28"/>
        </w:rPr>
      </w:pPr>
      <w:r>
        <w:rPr>
          <w:bCs/>
          <w:sz w:val="28"/>
          <w:szCs w:val="28"/>
        </w:rPr>
        <w:t xml:space="preserve">- Отчет о </w:t>
      </w:r>
      <w:r w:rsidR="009A2D61">
        <w:rPr>
          <w:bCs/>
          <w:sz w:val="28"/>
          <w:szCs w:val="28"/>
        </w:rPr>
        <w:t>бюджетных обязательствах</w:t>
      </w:r>
      <w:r>
        <w:rPr>
          <w:bCs/>
          <w:sz w:val="28"/>
          <w:szCs w:val="28"/>
        </w:rPr>
        <w:t xml:space="preserve"> (ф.050312</w:t>
      </w:r>
      <w:r w:rsidR="009A2D61">
        <w:rPr>
          <w:bCs/>
          <w:sz w:val="28"/>
          <w:szCs w:val="28"/>
        </w:rPr>
        <w:t>8</w:t>
      </w:r>
      <w:r>
        <w:rPr>
          <w:bCs/>
          <w:sz w:val="28"/>
          <w:szCs w:val="28"/>
        </w:rPr>
        <w:t>);</w:t>
      </w:r>
    </w:p>
    <w:p w14:paraId="6A1A496F" w14:textId="16973EDE" w:rsidR="00B53B00" w:rsidRDefault="00B53B00" w:rsidP="00B53B00">
      <w:pPr>
        <w:suppressAutoHyphens/>
        <w:ind w:firstLine="709"/>
        <w:jc w:val="both"/>
        <w:rPr>
          <w:bCs/>
          <w:sz w:val="28"/>
          <w:szCs w:val="28"/>
        </w:rPr>
      </w:pPr>
      <w:r>
        <w:rPr>
          <w:bCs/>
          <w:sz w:val="28"/>
          <w:szCs w:val="28"/>
        </w:rPr>
        <w:t>- Отчет (ф.050312</w:t>
      </w:r>
      <w:r w:rsidR="009A2D61">
        <w:rPr>
          <w:bCs/>
          <w:sz w:val="28"/>
          <w:szCs w:val="28"/>
        </w:rPr>
        <w:t>8</w:t>
      </w:r>
      <w:r w:rsidR="009A2D61">
        <w:rPr>
          <w:bCs/>
          <w:sz w:val="28"/>
          <w:szCs w:val="28"/>
          <w:lang w:val="en-US"/>
        </w:rPr>
        <w:t>N</w:t>
      </w:r>
      <w:r w:rsidR="009A2D61">
        <w:rPr>
          <w:bCs/>
          <w:sz w:val="28"/>
          <w:szCs w:val="28"/>
        </w:rPr>
        <w:t xml:space="preserve"> о бюджетных назначениях</w:t>
      </w:r>
      <w:r>
        <w:rPr>
          <w:bCs/>
          <w:sz w:val="28"/>
          <w:szCs w:val="28"/>
        </w:rPr>
        <w:t>);</w:t>
      </w:r>
    </w:p>
    <w:p w14:paraId="7709D907" w14:textId="77777777" w:rsidR="006060E2" w:rsidRDefault="006060E2" w:rsidP="006060E2">
      <w:pPr>
        <w:suppressAutoHyphens/>
        <w:ind w:firstLine="709"/>
        <w:jc w:val="both"/>
        <w:rPr>
          <w:bCs/>
          <w:sz w:val="28"/>
          <w:szCs w:val="28"/>
        </w:rPr>
      </w:pPr>
      <w:r>
        <w:rPr>
          <w:bCs/>
          <w:sz w:val="28"/>
          <w:szCs w:val="28"/>
        </w:rPr>
        <w:t>- Баланс главного распорядителя, распорядителя, получателя бюджетных средств, главного администратора, администратора доходов бюджета (ф. 0503130);</w:t>
      </w:r>
    </w:p>
    <w:p w14:paraId="50E3B58A" w14:textId="42A62A61" w:rsidR="00B53B00" w:rsidRDefault="00B53B00" w:rsidP="00B53B00">
      <w:pPr>
        <w:suppressAutoHyphens/>
        <w:ind w:firstLine="709"/>
        <w:jc w:val="both"/>
        <w:rPr>
          <w:bCs/>
          <w:sz w:val="28"/>
          <w:szCs w:val="28"/>
        </w:rPr>
      </w:pPr>
      <w:r>
        <w:rPr>
          <w:bCs/>
          <w:sz w:val="28"/>
          <w:szCs w:val="28"/>
        </w:rPr>
        <w:t xml:space="preserve">- </w:t>
      </w:r>
      <w:r w:rsidR="009A2D61">
        <w:rPr>
          <w:bCs/>
          <w:sz w:val="28"/>
          <w:szCs w:val="28"/>
        </w:rPr>
        <w:t>Текстовая часть Пояснительной записки</w:t>
      </w:r>
      <w:r>
        <w:rPr>
          <w:bCs/>
          <w:sz w:val="28"/>
          <w:szCs w:val="28"/>
        </w:rPr>
        <w:t xml:space="preserve"> (ф.05031</w:t>
      </w:r>
      <w:r w:rsidR="009A2D61">
        <w:rPr>
          <w:bCs/>
          <w:sz w:val="28"/>
          <w:szCs w:val="28"/>
        </w:rPr>
        <w:t>60</w:t>
      </w:r>
      <w:r>
        <w:rPr>
          <w:bCs/>
          <w:sz w:val="28"/>
          <w:szCs w:val="28"/>
        </w:rPr>
        <w:t>);</w:t>
      </w:r>
    </w:p>
    <w:p w14:paraId="4AB862E6" w14:textId="1EBE32F7" w:rsidR="00B53B00" w:rsidRDefault="00B53B00" w:rsidP="00B53B00">
      <w:pPr>
        <w:suppressAutoHyphens/>
        <w:ind w:firstLine="709"/>
        <w:jc w:val="both"/>
        <w:rPr>
          <w:bCs/>
          <w:sz w:val="28"/>
          <w:szCs w:val="28"/>
        </w:rPr>
      </w:pPr>
      <w:r>
        <w:rPr>
          <w:bCs/>
          <w:sz w:val="28"/>
          <w:szCs w:val="28"/>
        </w:rPr>
        <w:t xml:space="preserve">- </w:t>
      </w:r>
      <w:r w:rsidR="006867A8">
        <w:rPr>
          <w:bCs/>
          <w:sz w:val="28"/>
          <w:szCs w:val="28"/>
        </w:rPr>
        <w:t>Сведения о количестве подведомственных участников бюджетного процесса, учреждений и государственных (муниципальных) унитарных предприятий</w:t>
      </w:r>
      <w:r>
        <w:rPr>
          <w:bCs/>
          <w:sz w:val="28"/>
          <w:szCs w:val="28"/>
        </w:rPr>
        <w:t xml:space="preserve"> (ф.05031</w:t>
      </w:r>
      <w:r w:rsidR="006867A8">
        <w:rPr>
          <w:bCs/>
          <w:sz w:val="28"/>
          <w:szCs w:val="28"/>
        </w:rPr>
        <w:t>61</w:t>
      </w:r>
      <w:r>
        <w:rPr>
          <w:bCs/>
          <w:sz w:val="28"/>
          <w:szCs w:val="28"/>
        </w:rPr>
        <w:t>);</w:t>
      </w:r>
    </w:p>
    <w:p w14:paraId="6857CB8C" w14:textId="5FBEDC86" w:rsidR="00B53B00" w:rsidRDefault="00B53B00" w:rsidP="00B53B00">
      <w:pPr>
        <w:suppressAutoHyphens/>
        <w:ind w:firstLine="709"/>
        <w:jc w:val="both"/>
        <w:rPr>
          <w:bCs/>
          <w:sz w:val="28"/>
          <w:szCs w:val="28"/>
        </w:rPr>
      </w:pPr>
      <w:r>
        <w:rPr>
          <w:bCs/>
          <w:sz w:val="28"/>
          <w:szCs w:val="28"/>
        </w:rPr>
        <w:t xml:space="preserve">- </w:t>
      </w:r>
      <w:r w:rsidR="006867A8">
        <w:rPr>
          <w:bCs/>
          <w:sz w:val="28"/>
          <w:szCs w:val="28"/>
        </w:rPr>
        <w:t>Сведения об исполнении бюджета</w:t>
      </w:r>
      <w:r>
        <w:rPr>
          <w:bCs/>
          <w:sz w:val="28"/>
          <w:szCs w:val="28"/>
        </w:rPr>
        <w:t xml:space="preserve"> (ф.0503</w:t>
      </w:r>
      <w:r w:rsidR="006867A8">
        <w:rPr>
          <w:bCs/>
          <w:sz w:val="28"/>
          <w:szCs w:val="28"/>
        </w:rPr>
        <w:t>164</w:t>
      </w:r>
      <w:r>
        <w:rPr>
          <w:bCs/>
          <w:sz w:val="28"/>
          <w:szCs w:val="28"/>
        </w:rPr>
        <w:t>);</w:t>
      </w:r>
    </w:p>
    <w:p w14:paraId="2F2726A8" w14:textId="6877FD8F" w:rsidR="00B53B00" w:rsidRDefault="00B53B00" w:rsidP="00B53B00">
      <w:pPr>
        <w:suppressAutoHyphens/>
        <w:ind w:firstLine="709"/>
        <w:jc w:val="both"/>
        <w:rPr>
          <w:bCs/>
          <w:sz w:val="28"/>
          <w:szCs w:val="28"/>
        </w:rPr>
      </w:pPr>
      <w:r>
        <w:rPr>
          <w:bCs/>
          <w:sz w:val="28"/>
          <w:szCs w:val="28"/>
        </w:rPr>
        <w:t xml:space="preserve">- </w:t>
      </w:r>
      <w:r w:rsidR="00521087">
        <w:rPr>
          <w:bCs/>
          <w:sz w:val="28"/>
          <w:szCs w:val="28"/>
        </w:rPr>
        <w:t>Сведения о движении нефинансовых активов</w:t>
      </w:r>
      <w:r>
        <w:rPr>
          <w:bCs/>
          <w:sz w:val="28"/>
          <w:szCs w:val="28"/>
        </w:rPr>
        <w:t xml:space="preserve"> (ф.05031</w:t>
      </w:r>
      <w:r w:rsidR="00521087">
        <w:rPr>
          <w:bCs/>
          <w:sz w:val="28"/>
          <w:szCs w:val="28"/>
        </w:rPr>
        <w:t>68</w:t>
      </w:r>
      <w:r>
        <w:rPr>
          <w:bCs/>
          <w:sz w:val="28"/>
          <w:szCs w:val="28"/>
        </w:rPr>
        <w:t>);</w:t>
      </w:r>
    </w:p>
    <w:p w14:paraId="0C02CD28" w14:textId="53F7008A" w:rsidR="00B53B00" w:rsidRDefault="00B53B00" w:rsidP="00B53B00">
      <w:pPr>
        <w:suppressAutoHyphens/>
        <w:ind w:firstLine="709"/>
        <w:jc w:val="both"/>
        <w:rPr>
          <w:bCs/>
          <w:sz w:val="28"/>
          <w:szCs w:val="28"/>
        </w:rPr>
      </w:pPr>
      <w:r>
        <w:rPr>
          <w:bCs/>
          <w:sz w:val="28"/>
          <w:szCs w:val="28"/>
        </w:rPr>
        <w:t xml:space="preserve">- </w:t>
      </w:r>
      <w:r w:rsidR="00521087">
        <w:rPr>
          <w:bCs/>
          <w:sz w:val="28"/>
          <w:szCs w:val="28"/>
        </w:rPr>
        <w:t>Сведения по дебиторской и кредиторской задолженности</w:t>
      </w:r>
      <w:r>
        <w:rPr>
          <w:bCs/>
          <w:sz w:val="28"/>
          <w:szCs w:val="28"/>
        </w:rPr>
        <w:t xml:space="preserve"> (ф.05031</w:t>
      </w:r>
      <w:r w:rsidR="00521087">
        <w:rPr>
          <w:bCs/>
          <w:sz w:val="28"/>
          <w:szCs w:val="28"/>
        </w:rPr>
        <w:t>69</w:t>
      </w:r>
      <w:r>
        <w:rPr>
          <w:bCs/>
          <w:sz w:val="28"/>
          <w:szCs w:val="28"/>
        </w:rPr>
        <w:t>);</w:t>
      </w:r>
    </w:p>
    <w:p w14:paraId="62852E01" w14:textId="327A1C90" w:rsidR="00B53B00" w:rsidRDefault="00B53B00" w:rsidP="00B53B00">
      <w:pPr>
        <w:suppressAutoHyphens/>
        <w:ind w:firstLine="709"/>
        <w:jc w:val="both"/>
        <w:rPr>
          <w:bCs/>
          <w:sz w:val="28"/>
          <w:szCs w:val="28"/>
        </w:rPr>
      </w:pPr>
      <w:r>
        <w:rPr>
          <w:bCs/>
          <w:sz w:val="28"/>
          <w:szCs w:val="28"/>
        </w:rPr>
        <w:t xml:space="preserve">- </w:t>
      </w:r>
      <w:r w:rsidR="00521087">
        <w:rPr>
          <w:bCs/>
          <w:sz w:val="28"/>
          <w:szCs w:val="28"/>
        </w:rPr>
        <w:t>Сведения о финансовых вложениях получателя бюджетных средств, администратора источников финансирования дефицита бюджета</w:t>
      </w:r>
      <w:r>
        <w:rPr>
          <w:bCs/>
          <w:sz w:val="28"/>
          <w:szCs w:val="28"/>
        </w:rPr>
        <w:t xml:space="preserve"> (ф.05031</w:t>
      </w:r>
      <w:r w:rsidR="00521087">
        <w:rPr>
          <w:bCs/>
          <w:sz w:val="28"/>
          <w:szCs w:val="28"/>
        </w:rPr>
        <w:t>7</w:t>
      </w:r>
      <w:r>
        <w:rPr>
          <w:bCs/>
          <w:sz w:val="28"/>
          <w:szCs w:val="28"/>
        </w:rPr>
        <w:t>1);</w:t>
      </w:r>
    </w:p>
    <w:p w14:paraId="5CA25712" w14:textId="02810EC8" w:rsidR="00B53B00" w:rsidRDefault="00B53B00" w:rsidP="00B53B00">
      <w:pPr>
        <w:suppressAutoHyphens/>
        <w:ind w:firstLine="709"/>
        <w:jc w:val="both"/>
        <w:rPr>
          <w:bCs/>
          <w:sz w:val="28"/>
          <w:szCs w:val="28"/>
        </w:rPr>
      </w:pPr>
      <w:r>
        <w:rPr>
          <w:bCs/>
          <w:sz w:val="28"/>
          <w:szCs w:val="28"/>
        </w:rPr>
        <w:t xml:space="preserve">- </w:t>
      </w:r>
      <w:r w:rsidR="00521087">
        <w:rPr>
          <w:bCs/>
          <w:sz w:val="28"/>
          <w:szCs w:val="28"/>
        </w:rPr>
        <w:t>Сведения об изменении остатков валюты баланса</w:t>
      </w:r>
      <w:r>
        <w:rPr>
          <w:bCs/>
          <w:sz w:val="28"/>
          <w:szCs w:val="28"/>
        </w:rPr>
        <w:t xml:space="preserve"> (ф.05031</w:t>
      </w:r>
      <w:r w:rsidR="00521087">
        <w:rPr>
          <w:bCs/>
          <w:sz w:val="28"/>
          <w:szCs w:val="28"/>
        </w:rPr>
        <w:t>73</w:t>
      </w:r>
      <w:r>
        <w:rPr>
          <w:bCs/>
          <w:sz w:val="28"/>
          <w:szCs w:val="28"/>
        </w:rPr>
        <w:t>);</w:t>
      </w:r>
    </w:p>
    <w:p w14:paraId="1913612C" w14:textId="64438E43" w:rsidR="00F23C9D" w:rsidRDefault="00F23C9D" w:rsidP="00F23C9D">
      <w:pPr>
        <w:suppressAutoHyphens/>
        <w:ind w:firstLine="709"/>
        <w:jc w:val="both"/>
        <w:rPr>
          <w:bCs/>
          <w:sz w:val="28"/>
          <w:szCs w:val="28"/>
        </w:rPr>
      </w:pPr>
      <w:r>
        <w:rPr>
          <w:bCs/>
          <w:sz w:val="28"/>
          <w:szCs w:val="28"/>
        </w:rPr>
        <w:lastRenderedPageBreak/>
        <w:t xml:space="preserve">-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w:t>
      </w:r>
      <w:r w:rsidR="0098414E">
        <w:rPr>
          <w:bCs/>
          <w:sz w:val="28"/>
          <w:szCs w:val="28"/>
        </w:rPr>
        <w:t>капитале (</w:t>
      </w:r>
      <w:r>
        <w:rPr>
          <w:bCs/>
          <w:sz w:val="28"/>
          <w:szCs w:val="28"/>
        </w:rPr>
        <w:t>ф.0503174);</w:t>
      </w:r>
    </w:p>
    <w:p w14:paraId="17839DAB" w14:textId="2DC66BA9" w:rsidR="00F23C9D" w:rsidRDefault="00F23C9D" w:rsidP="00F23C9D">
      <w:pPr>
        <w:suppressAutoHyphens/>
        <w:ind w:firstLine="709"/>
        <w:jc w:val="both"/>
        <w:rPr>
          <w:bCs/>
          <w:sz w:val="28"/>
          <w:szCs w:val="28"/>
        </w:rPr>
      </w:pPr>
      <w:r>
        <w:rPr>
          <w:bCs/>
          <w:sz w:val="28"/>
          <w:szCs w:val="28"/>
        </w:rPr>
        <w:t>- Сведения о принятых и неисполненных обязательствах получателя бюджетных средств (ф.0503175);</w:t>
      </w:r>
    </w:p>
    <w:p w14:paraId="2F4463F1" w14:textId="36393EE1" w:rsidR="00F23C9D" w:rsidRDefault="00F23C9D" w:rsidP="00F23C9D">
      <w:pPr>
        <w:suppressAutoHyphens/>
        <w:ind w:firstLine="709"/>
        <w:jc w:val="both"/>
        <w:rPr>
          <w:bCs/>
          <w:sz w:val="28"/>
          <w:szCs w:val="28"/>
        </w:rPr>
      </w:pPr>
      <w:r>
        <w:rPr>
          <w:bCs/>
          <w:sz w:val="28"/>
          <w:szCs w:val="28"/>
        </w:rPr>
        <w:t>- Сведения об остатк</w:t>
      </w:r>
      <w:r w:rsidR="00FF1DE5">
        <w:rPr>
          <w:bCs/>
          <w:sz w:val="28"/>
          <w:szCs w:val="28"/>
        </w:rPr>
        <w:t>ах</w:t>
      </w:r>
      <w:r>
        <w:rPr>
          <w:bCs/>
          <w:sz w:val="28"/>
          <w:szCs w:val="28"/>
        </w:rPr>
        <w:t xml:space="preserve"> </w:t>
      </w:r>
      <w:r w:rsidR="00FF1DE5">
        <w:rPr>
          <w:bCs/>
          <w:sz w:val="28"/>
          <w:szCs w:val="28"/>
        </w:rPr>
        <w:t>денежных средств на счетах получателя бюджетных средств</w:t>
      </w:r>
      <w:r>
        <w:rPr>
          <w:bCs/>
          <w:sz w:val="28"/>
          <w:szCs w:val="28"/>
        </w:rPr>
        <w:t xml:space="preserve"> (ф.050317</w:t>
      </w:r>
      <w:r w:rsidR="00FF1DE5">
        <w:rPr>
          <w:bCs/>
          <w:sz w:val="28"/>
          <w:szCs w:val="28"/>
        </w:rPr>
        <w:t>8</w:t>
      </w:r>
      <w:r>
        <w:rPr>
          <w:bCs/>
          <w:sz w:val="28"/>
          <w:szCs w:val="28"/>
        </w:rPr>
        <w:t>);</w:t>
      </w:r>
    </w:p>
    <w:p w14:paraId="6DBADE94" w14:textId="3D07E088" w:rsidR="00F23C9D" w:rsidRDefault="00F23C9D" w:rsidP="00F23C9D">
      <w:pPr>
        <w:suppressAutoHyphens/>
        <w:ind w:firstLine="709"/>
        <w:jc w:val="both"/>
        <w:rPr>
          <w:bCs/>
          <w:sz w:val="28"/>
          <w:szCs w:val="28"/>
        </w:rPr>
      </w:pPr>
      <w:r>
        <w:rPr>
          <w:bCs/>
          <w:sz w:val="28"/>
          <w:szCs w:val="28"/>
        </w:rPr>
        <w:t>- Сведения о</w:t>
      </w:r>
      <w:r w:rsidR="00916D37">
        <w:rPr>
          <w:bCs/>
          <w:sz w:val="28"/>
          <w:szCs w:val="28"/>
        </w:rPr>
        <w:t xml:space="preserve"> вложениях в объекты недвижимого имущества, объектах незавершенного строительства </w:t>
      </w:r>
      <w:r>
        <w:rPr>
          <w:bCs/>
          <w:sz w:val="28"/>
          <w:szCs w:val="28"/>
        </w:rPr>
        <w:t>(ф.0503</w:t>
      </w:r>
      <w:r w:rsidR="00916D37">
        <w:rPr>
          <w:bCs/>
          <w:sz w:val="28"/>
          <w:szCs w:val="28"/>
        </w:rPr>
        <w:t>190</w:t>
      </w:r>
      <w:r>
        <w:rPr>
          <w:bCs/>
          <w:sz w:val="28"/>
          <w:szCs w:val="28"/>
        </w:rPr>
        <w:t>);</w:t>
      </w:r>
    </w:p>
    <w:p w14:paraId="34F9BF4A" w14:textId="4EFE3EDA" w:rsidR="00F23C9D" w:rsidRPr="00A95544" w:rsidRDefault="00F23C9D" w:rsidP="00F23C9D">
      <w:pPr>
        <w:suppressAutoHyphens/>
        <w:ind w:firstLine="709"/>
        <w:jc w:val="both"/>
        <w:rPr>
          <w:bCs/>
          <w:sz w:val="28"/>
          <w:szCs w:val="28"/>
        </w:rPr>
      </w:pPr>
      <w:r w:rsidRPr="00A95544">
        <w:rPr>
          <w:bCs/>
          <w:sz w:val="28"/>
          <w:szCs w:val="28"/>
        </w:rPr>
        <w:t xml:space="preserve">- </w:t>
      </w:r>
      <w:r w:rsidR="00A95544">
        <w:rPr>
          <w:bCs/>
          <w:sz w:val="28"/>
          <w:szCs w:val="28"/>
        </w:rPr>
        <w:t>Сведения об исполнении судебных решений по денежным обязательствам бюджета</w:t>
      </w:r>
      <w:r w:rsidRPr="00A95544">
        <w:rPr>
          <w:bCs/>
          <w:sz w:val="28"/>
          <w:szCs w:val="28"/>
        </w:rPr>
        <w:t xml:space="preserve"> (ф.0503</w:t>
      </w:r>
      <w:r w:rsidR="00A95544">
        <w:rPr>
          <w:bCs/>
          <w:sz w:val="28"/>
          <w:szCs w:val="28"/>
        </w:rPr>
        <w:t>296</w:t>
      </w:r>
      <w:r w:rsidRPr="00A95544">
        <w:rPr>
          <w:bCs/>
          <w:sz w:val="28"/>
          <w:szCs w:val="28"/>
        </w:rPr>
        <w:t>);</w:t>
      </w:r>
    </w:p>
    <w:p w14:paraId="5AA1926A" w14:textId="77777777" w:rsidR="006060E2" w:rsidRDefault="006060E2" w:rsidP="006060E2">
      <w:pPr>
        <w:suppressAutoHyphens/>
        <w:ind w:firstLine="709"/>
        <w:jc w:val="both"/>
        <w:rPr>
          <w:bCs/>
          <w:sz w:val="28"/>
          <w:szCs w:val="28"/>
        </w:rPr>
      </w:pPr>
      <w:r>
        <w:rPr>
          <w:bCs/>
          <w:sz w:val="28"/>
          <w:szCs w:val="28"/>
        </w:rPr>
        <w:t>- Справочная информация к отчету об исполнении консолидированного бюджета субъекта Российской Федерации (ф.0503387);</w:t>
      </w:r>
    </w:p>
    <w:p w14:paraId="333583BF" w14:textId="395FB0AA" w:rsidR="00E9670B" w:rsidRPr="00A95544" w:rsidRDefault="00E9670B" w:rsidP="00E9670B">
      <w:pPr>
        <w:suppressAutoHyphens/>
        <w:ind w:firstLine="709"/>
        <w:jc w:val="both"/>
        <w:rPr>
          <w:bCs/>
          <w:sz w:val="28"/>
          <w:szCs w:val="28"/>
        </w:rPr>
      </w:pPr>
      <w:r w:rsidRPr="00A95544">
        <w:rPr>
          <w:bCs/>
          <w:sz w:val="28"/>
          <w:szCs w:val="28"/>
        </w:rPr>
        <w:t xml:space="preserve">- </w:t>
      </w:r>
      <w:r w:rsidR="000A6572">
        <w:rPr>
          <w:bCs/>
          <w:sz w:val="28"/>
          <w:szCs w:val="28"/>
        </w:rPr>
        <w:t>Детализация кредиторской задолженности по закупкам</w:t>
      </w:r>
      <w:r w:rsidRPr="00A95544">
        <w:rPr>
          <w:bCs/>
          <w:sz w:val="28"/>
          <w:szCs w:val="28"/>
        </w:rPr>
        <w:t xml:space="preserve"> (ф.</w:t>
      </w:r>
      <w:r w:rsidRPr="00026525">
        <w:rPr>
          <w:bCs/>
          <w:sz w:val="28"/>
          <w:szCs w:val="28"/>
        </w:rPr>
        <w:t xml:space="preserve"> </w:t>
      </w:r>
      <w:r>
        <w:rPr>
          <w:bCs/>
          <w:sz w:val="28"/>
          <w:szCs w:val="28"/>
          <w:lang w:val="en-US"/>
        </w:rPr>
        <w:t>R</w:t>
      </w:r>
      <w:r>
        <w:rPr>
          <w:bCs/>
          <w:sz w:val="28"/>
          <w:szCs w:val="28"/>
        </w:rPr>
        <w:t>050</w:t>
      </w:r>
      <w:r w:rsidRPr="009A2D61">
        <w:rPr>
          <w:bCs/>
          <w:sz w:val="28"/>
          <w:szCs w:val="28"/>
        </w:rPr>
        <w:t>_</w:t>
      </w:r>
      <w:r>
        <w:rPr>
          <w:bCs/>
          <w:sz w:val="28"/>
          <w:szCs w:val="28"/>
        </w:rPr>
        <w:t>079</w:t>
      </w:r>
      <w:r w:rsidRPr="00A95544">
        <w:rPr>
          <w:bCs/>
          <w:sz w:val="28"/>
          <w:szCs w:val="28"/>
        </w:rPr>
        <w:t>);</w:t>
      </w:r>
    </w:p>
    <w:p w14:paraId="5F7F389B" w14:textId="20D53EF5" w:rsidR="00F23C9D" w:rsidRPr="00A95544" w:rsidRDefault="00F23C9D" w:rsidP="00F23C9D">
      <w:pPr>
        <w:suppressAutoHyphens/>
        <w:ind w:firstLine="709"/>
        <w:jc w:val="both"/>
        <w:rPr>
          <w:bCs/>
          <w:sz w:val="28"/>
          <w:szCs w:val="28"/>
        </w:rPr>
      </w:pPr>
      <w:r w:rsidRPr="00A95544">
        <w:rPr>
          <w:bCs/>
          <w:sz w:val="28"/>
          <w:szCs w:val="28"/>
        </w:rPr>
        <w:t xml:space="preserve">- </w:t>
      </w:r>
      <w:r w:rsidR="00026525">
        <w:rPr>
          <w:bCs/>
          <w:sz w:val="28"/>
          <w:szCs w:val="28"/>
        </w:rPr>
        <w:t>Приложение к Пояснительной записке</w:t>
      </w:r>
      <w:r w:rsidRPr="00A95544">
        <w:rPr>
          <w:bCs/>
          <w:sz w:val="28"/>
          <w:szCs w:val="28"/>
        </w:rPr>
        <w:t xml:space="preserve"> (ф.</w:t>
      </w:r>
      <w:r w:rsidR="00026525" w:rsidRPr="00026525">
        <w:rPr>
          <w:bCs/>
          <w:sz w:val="28"/>
          <w:szCs w:val="28"/>
        </w:rPr>
        <w:t xml:space="preserve"> </w:t>
      </w:r>
      <w:r w:rsidR="00026525">
        <w:rPr>
          <w:bCs/>
          <w:sz w:val="28"/>
          <w:szCs w:val="28"/>
          <w:lang w:val="en-US"/>
        </w:rPr>
        <w:t>R</w:t>
      </w:r>
      <w:r w:rsidR="00026525">
        <w:rPr>
          <w:bCs/>
          <w:sz w:val="28"/>
          <w:szCs w:val="28"/>
        </w:rPr>
        <w:t>050</w:t>
      </w:r>
      <w:r w:rsidR="00026525" w:rsidRPr="009A2D61">
        <w:rPr>
          <w:bCs/>
          <w:sz w:val="28"/>
          <w:szCs w:val="28"/>
        </w:rPr>
        <w:t>_</w:t>
      </w:r>
      <w:r w:rsidR="00026525">
        <w:rPr>
          <w:bCs/>
          <w:sz w:val="28"/>
          <w:szCs w:val="28"/>
        </w:rPr>
        <w:t>099</w:t>
      </w:r>
      <w:r w:rsidRPr="00A95544">
        <w:rPr>
          <w:bCs/>
          <w:sz w:val="28"/>
          <w:szCs w:val="28"/>
        </w:rPr>
        <w:t>);</w:t>
      </w:r>
    </w:p>
    <w:p w14:paraId="270C0D88" w14:textId="5E64FECD" w:rsidR="00E9670B" w:rsidRPr="00A95544" w:rsidRDefault="00E9670B" w:rsidP="00E9670B">
      <w:pPr>
        <w:suppressAutoHyphens/>
        <w:ind w:firstLine="709"/>
        <w:jc w:val="both"/>
        <w:rPr>
          <w:bCs/>
          <w:sz w:val="28"/>
          <w:szCs w:val="28"/>
        </w:rPr>
      </w:pPr>
      <w:r w:rsidRPr="00A95544">
        <w:rPr>
          <w:bCs/>
          <w:sz w:val="28"/>
          <w:szCs w:val="28"/>
        </w:rPr>
        <w:t xml:space="preserve">- </w:t>
      </w:r>
      <w:r w:rsidR="000A6572">
        <w:rPr>
          <w:bCs/>
          <w:sz w:val="28"/>
          <w:szCs w:val="28"/>
        </w:rPr>
        <w:t>Отчет об использовании средств субсидии, субвенции, иных межбюджетных трансфертов и грантов из бюджета Московской области</w:t>
      </w:r>
      <w:r w:rsidRPr="00A95544">
        <w:rPr>
          <w:bCs/>
          <w:sz w:val="28"/>
          <w:szCs w:val="28"/>
        </w:rPr>
        <w:t xml:space="preserve"> (ф.</w:t>
      </w:r>
      <w:r w:rsidRPr="00026525">
        <w:rPr>
          <w:bCs/>
          <w:sz w:val="28"/>
          <w:szCs w:val="28"/>
        </w:rPr>
        <w:t xml:space="preserve"> </w:t>
      </w:r>
      <w:r>
        <w:rPr>
          <w:bCs/>
          <w:sz w:val="28"/>
          <w:szCs w:val="28"/>
          <w:lang w:val="en-US"/>
        </w:rPr>
        <w:t>R</w:t>
      </w:r>
      <w:r>
        <w:rPr>
          <w:bCs/>
          <w:sz w:val="28"/>
          <w:szCs w:val="28"/>
        </w:rPr>
        <w:t>050</w:t>
      </w:r>
      <w:r w:rsidRPr="009A2D61">
        <w:rPr>
          <w:bCs/>
          <w:sz w:val="28"/>
          <w:szCs w:val="28"/>
        </w:rPr>
        <w:t>_</w:t>
      </w:r>
      <w:r>
        <w:rPr>
          <w:bCs/>
          <w:sz w:val="28"/>
          <w:szCs w:val="28"/>
        </w:rPr>
        <w:t>0137</w:t>
      </w:r>
      <w:r w:rsidRPr="00A95544">
        <w:rPr>
          <w:bCs/>
          <w:sz w:val="28"/>
          <w:szCs w:val="28"/>
        </w:rPr>
        <w:t>);</w:t>
      </w:r>
    </w:p>
    <w:p w14:paraId="146FD767" w14:textId="1A0C1259" w:rsidR="00E9670B" w:rsidRPr="00A95544" w:rsidRDefault="00E9670B" w:rsidP="00E9670B">
      <w:pPr>
        <w:suppressAutoHyphens/>
        <w:ind w:firstLine="709"/>
        <w:jc w:val="both"/>
        <w:rPr>
          <w:bCs/>
          <w:sz w:val="28"/>
          <w:szCs w:val="28"/>
        </w:rPr>
      </w:pPr>
      <w:r w:rsidRPr="00A95544">
        <w:rPr>
          <w:bCs/>
          <w:sz w:val="28"/>
          <w:szCs w:val="28"/>
        </w:rPr>
        <w:t xml:space="preserve">- </w:t>
      </w:r>
      <w:r w:rsidR="000A6572">
        <w:rPr>
          <w:bCs/>
          <w:sz w:val="28"/>
          <w:szCs w:val="28"/>
        </w:rPr>
        <w:t>Сведения о просроченной дебиторской задолженности</w:t>
      </w:r>
      <w:r w:rsidRPr="00A95544">
        <w:rPr>
          <w:bCs/>
          <w:sz w:val="28"/>
          <w:szCs w:val="28"/>
        </w:rPr>
        <w:t xml:space="preserve"> (ф.</w:t>
      </w:r>
      <w:r w:rsidRPr="00026525">
        <w:rPr>
          <w:bCs/>
          <w:sz w:val="28"/>
          <w:szCs w:val="28"/>
        </w:rPr>
        <w:t xml:space="preserve"> </w:t>
      </w:r>
      <w:r>
        <w:rPr>
          <w:bCs/>
          <w:sz w:val="28"/>
          <w:szCs w:val="28"/>
          <w:lang w:val="en-US"/>
        </w:rPr>
        <w:t>R</w:t>
      </w:r>
      <w:r>
        <w:rPr>
          <w:bCs/>
          <w:sz w:val="28"/>
          <w:szCs w:val="28"/>
        </w:rPr>
        <w:t>050</w:t>
      </w:r>
      <w:r w:rsidRPr="009A2D61">
        <w:rPr>
          <w:bCs/>
          <w:sz w:val="28"/>
          <w:szCs w:val="28"/>
        </w:rPr>
        <w:t>_</w:t>
      </w:r>
      <w:r>
        <w:rPr>
          <w:bCs/>
          <w:sz w:val="28"/>
          <w:szCs w:val="28"/>
        </w:rPr>
        <w:t>155</w:t>
      </w:r>
      <w:r w:rsidRPr="00A95544">
        <w:rPr>
          <w:bCs/>
          <w:sz w:val="28"/>
          <w:szCs w:val="28"/>
        </w:rPr>
        <w:t>);</w:t>
      </w:r>
    </w:p>
    <w:p w14:paraId="7DAC30A8" w14:textId="77777777" w:rsidR="006060E2" w:rsidRPr="00A95544" w:rsidRDefault="006060E2" w:rsidP="006060E2">
      <w:pPr>
        <w:suppressAutoHyphens/>
        <w:ind w:firstLine="709"/>
        <w:jc w:val="both"/>
        <w:rPr>
          <w:bCs/>
          <w:sz w:val="28"/>
          <w:szCs w:val="28"/>
        </w:rPr>
      </w:pPr>
      <w:r w:rsidRPr="00A95544">
        <w:rPr>
          <w:bCs/>
          <w:sz w:val="28"/>
          <w:szCs w:val="28"/>
        </w:rPr>
        <w:t xml:space="preserve">- </w:t>
      </w:r>
      <w:r>
        <w:rPr>
          <w:bCs/>
          <w:sz w:val="28"/>
          <w:szCs w:val="28"/>
        </w:rPr>
        <w:t>Справки по безвозмездным неденежным поступлениям и передачам</w:t>
      </w:r>
      <w:r w:rsidRPr="00A95544">
        <w:rPr>
          <w:bCs/>
          <w:sz w:val="28"/>
          <w:szCs w:val="28"/>
        </w:rPr>
        <w:t xml:space="preserve"> (ф.</w:t>
      </w:r>
      <w:r w:rsidRPr="00026525">
        <w:rPr>
          <w:bCs/>
          <w:sz w:val="28"/>
          <w:szCs w:val="28"/>
        </w:rPr>
        <w:t xml:space="preserve"> </w:t>
      </w:r>
      <w:r>
        <w:rPr>
          <w:bCs/>
          <w:sz w:val="28"/>
          <w:szCs w:val="28"/>
          <w:lang w:val="en-US"/>
        </w:rPr>
        <w:t>R</w:t>
      </w:r>
      <w:r>
        <w:rPr>
          <w:bCs/>
          <w:sz w:val="28"/>
          <w:szCs w:val="28"/>
        </w:rPr>
        <w:t>050</w:t>
      </w:r>
      <w:r w:rsidRPr="009A2D61">
        <w:rPr>
          <w:bCs/>
          <w:sz w:val="28"/>
          <w:szCs w:val="28"/>
        </w:rPr>
        <w:t>_1</w:t>
      </w:r>
      <w:r>
        <w:rPr>
          <w:bCs/>
          <w:sz w:val="28"/>
          <w:szCs w:val="28"/>
        </w:rPr>
        <w:t>59</w:t>
      </w:r>
      <w:r w:rsidRPr="00A95544">
        <w:rPr>
          <w:bCs/>
          <w:sz w:val="28"/>
          <w:szCs w:val="28"/>
        </w:rPr>
        <w:t>);</w:t>
      </w:r>
    </w:p>
    <w:p w14:paraId="3C209A8F" w14:textId="77777777" w:rsidR="006060E2" w:rsidRDefault="006060E2" w:rsidP="006060E2">
      <w:pPr>
        <w:suppressAutoHyphens/>
        <w:ind w:firstLine="709"/>
        <w:jc w:val="both"/>
        <w:rPr>
          <w:bCs/>
          <w:sz w:val="28"/>
          <w:szCs w:val="28"/>
        </w:rPr>
      </w:pPr>
      <w:r>
        <w:rPr>
          <w:bCs/>
          <w:sz w:val="28"/>
          <w:szCs w:val="28"/>
        </w:rPr>
        <w:t xml:space="preserve">- Сведения о кредиторской и дебиторской задолженности консолидированного бюджета, оплате труда автономных, бюджетных учреждений по запросу Минфина России (ф. </w:t>
      </w:r>
      <w:r>
        <w:rPr>
          <w:bCs/>
          <w:sz w:val="28"/>
          <w:szCs w:val="28"/>
          <w:lang w:val="en-US"/>
        </w:rPr>
        <w:t>R</w:t>
      </w:r>
      <w:r>
        <w:rPr>
          <w:bCs/>
          <w:sz w:val="28"/>
          <w:szCs w:val="28"/>
        </w:rPr>
        <w:t>050</w:t>
      </w:r>
      <w:r w:rsidRPr="009A2D61">
        <w:rPr>
          <w:bCs/>
          <w:sz w:val="28"/>
          <w:szCs w:val="28"/>
        </w:rPr>
        <w:t>_172</w:t>
      </w:r>
      <w:r>
        <w:rPr>
          <w:bCs/>
          <w:sz w:val="28"/>
          <w:szCs w:val="28"/>
        </w:rPr>
        <w:t>);</w:t>
      </w:r>
    </w:p>
    <w:p w14:paraId="2DA0A210" w14:textId="1E6FC61E" w:rsidR="00B53B00" w:rsidRDefault="0030760C" w:rsidP="003C293C">
      <w:pPr>
        <w:suppressAutoHyphens/>
        <w:ind w:firstLine="709"/>
        <w:jc w:val="both"/>
        <w:rPr>
          <w:bCs/>
          <w:sz w:val="28"/>
          <w:szCs w:val="28"/>
        </w:rPr>
      </w:pPr>
      <w:r>
        <w:rPr>
          <w:bCs/>
          <w:sz w:val="28"/>
          <w:szCs w:val="28"/>
        </w:rPr>
        <w:t xml:space="preserve">- Отчет о расходовании субвенции из бюджета Московской области бюджетам муниципальных образований Московской области на обеспечение детей-сирот и детей, оставшихся без попечения родителей, жилыми помещениями </w:t>
      </w:r>
      <w:r w:rsidRPr="00A95544">
        <w:rPr>
          <w:bCs/>
          <w:sz w:val="28"/>
          <w:szCs w:val="28"/>
        </w:rPr>
        <w:t>(ф.</w:t>
      </w:r>
      <w:r w:rsidRPr="00026525">
        <w:rPr>
          <w:bCs/>
          <w:sz w:val="28"/>
          <w:szCs w:val="28"/>
        </w:rPr>
        <w:t xml:space="preserve"> </w:t>
      </w:r>
      <w:r>
        <w:rPr>
          <w:bCs/>
          <w:sz w:val="28"/>
          <w:szCs w:val="28"/>
          <w:lang w:val="en-US"/>
        </w:rPr>
        <w:t>R</w:t>
      </w:r>
      <w:r>
        <w:rPr>
          <w:bCs/>
          <w:sz w:val="28"/>
          <w:szCs w:val="28"/>
        </w:rPr>
        <w:t>050</w:t>
      </w:r>
      <w:r w:rsidRPr="009A2D61">
        <w:rPr>
          <w:bCs/>
          <w:sz w:val="28"/>
          <w:szCs w:val="28"/>
        </w:rPr>
        <w:t>_</w:t>
      </w:r>
      <w:r>
        <w:rPr>
          <w:bCs/>
          <w:sz w:val="28"/>
          <w:szCs w:val="28"/>
        </w:rPr>
        <w:t>0177</w:t>
      </w:r>
      <w:r w:rsidRPr="00A95544">
        <w:rPr>
          <w:bCs/>
          <w:sz w:val="28"/>
          <w:szCs w:val="28"/>
        </w:rPr>
        <w:t>);</w:t>
      </w:r>
    </w:p>
    <w:p w14:paraId="60FB3B8D" w14:textId="46E8F5D1" w:rsidR="00182ECC" w:rsidRPr="00D71762" w:rsidRDefault="00074DE2" w:rsidP="003C293C">
      <w:pPr>
        <w:suppressAutoHyphens/>
        <w:ind w:firstLine="709"/>
        <w:jc w:val="both"/>
        <w:rPr>
          <w:i/>
          <w:iCs/>
          <w:sz w:val="28"/>
          <w:szCs w:val="28"/>
        </w:rPr>
      </w:pPr>
      <w:r w:rsidRPr="00D71762">
        <w:rPr>
          <w:i/>
          <w:iCs/>
          <w:sz w:val="28"/>
          <w:szCs w:val="28"/>
        </w:rPr>
        <w:t>Согласно письму</w:t>
      </w:r>
      <w:r w:rsidR="00182ECC" w:rsidRPr="00D71762">
        <w:rPr>
          <w:i/>
          <w:iCs/>
          <w:sz w:val="28"/>
          <w:szCs w:val="28"/>
        </w:rPr>
        <w:t xml:space="preserve"> МЭФ МО от</w:t>
      </w:r>
      <w:r w:rsidR="00686130" w:rsidRPr="00D71762">
        <w:rPr>
          <w:i/>
          <w:iCs/>
          <w:sz w:val="28"/>
          <w:szCs w:val="28"/>
        </w:rPr>
        <w:t xml:space="preserve"> </w:t>
      </w:r>
      <w:r w:rsidR="00182ECC" w:rsidRPr="00D71762">
        <w:rPr>
          <w:i/>
          <w:iCs/>
          <w:sz w:val="28"/>
          <w:szCs w:val="28"/>
        </w:rPr>
        <w:t>29.12.2025 №24Исх-6418/04-01 «Об особенностях составления годовой бюджетной и бухгалтерской отчетности за 2025 год, квартальной и месячной отчетности»:</w:t>
      </w:r>
      <w:r w:rsidR="00ED01F4" w:rsidRPr="00D71762">
        <w:rPr>
          <w:i/>
          <w:iCs/>
          <w:sz w:val="28"/>
          <w:szCs w:val="28"/>
        </w:rPr>
        <w:t xml:space="preserve"> </w:t>
      </w:r>
      <w:r w:rsidR="00182ECC" w:rsidRPr="00D71762">
        <w:rPr>
          <w:i/>
          <w:iCs/>
          <w:sz w:val="28"/>
          <w:szCs w:val="28"/>
        </w:rPr>
        <w:t>«</w:t>
      </w:r>
      <w:r w:rsidR="00F44A18" w:rsidRPr="00D71762">
        <w:rPr>
          <w:i/>
          <w:iCs/>
          <w:sz w:val="28"/>
          <w:szCs w:val="28"/>
        </w:rPr>
        <w:t>Формы бюджетной и бухгалтерской отчетности, не имеющие числовых значений показателей и не содержащих пояснения подлежат отражению в пункте 5.29 текстовой части Пояснительной записки (ф.0503160)».</w:t>
      </w:r>
    </w:p>
    <w:p w14:paraId="5FB897C6" w14:textId="5659FBB2" w:rsidR="00F44A18" w:rsidRDefault="005324B2" w:rsidP="003C293C">
      <w:pPr>
        <w:suppressAutoHyphens/>
        <w:ind w:firstLine="709"/>
        <w:jc w:val="both"/>
        <w:rPr>
          <w:color w:val="000000"/>
          <w:sz w:val="28"/>
          <w:szCs w:val="28"/>
        </w:rPr>
      </w:pPr>
      <w:r>
        <w:rPr>
          <w:sz w:val="28"/>
          <w:szCs w:val="28"/>
        </w:rPr>
        <w:t>Согласно представленной Пояснительной записки п</w:t>
      </w:r>
      <w:r w:rsidR="00F44A18">
        <w:rPr>
          <w:sz w:val="28"/>
          <w:szCs w:val="28"/>
        </w:rPr>
        <w:t xml:space="preserve">ункт 5.29 </w:t>
      </w:r>
      <w:r w:rsidR="00E3691D">
        <w:rPr>
          <w:sz w:val="28"/>
          <w:szCs w:val="28"/>
        </w:rPr>
        <w:t xml:space="preserve">(ф.0503160): </w:t>
      </w:r>
      <w:r>
        <w:rPr>
          <w:color w:val="000000"/>
          <w:sz w:val="28"/>
          <w:szCs w:val="28"/>
        </w:rPr>
        <w:t>в</w:t>
      </w:r>
      <w:r w:rsidR="00E3691D">
        <w:rPr>
          <w:color w:val="000000"/>
          <w:sz w:val="28"/>
          <w:szCs w:val="28"/>
        </w:rPr>
        <w:t xml:space="preserve"> состав бюджетной отчетности за отчетный период ввиду отсутствия числовых значений показателей не включены следующие формы: 0503167; 0503172; 0503173.</w:t>
      </w:r>
    </w:p>
    <w:p w14:paraId="0CFFBF57" w14:textId="77777777" w:rsidR="00265240" w:rsidRPr="00473399" w:rsidRDefault="00265240" w:rsidP="00265240">
      <w:pPr>
        <w:tabs>
          <w:tab w:val="left" w:pos="426"/>
          <w:tab w:val="left" w:pos="540"/>
          <w:tab w:val="left" w:pos="1080"/>
        </w:tabs>
        <w:ind w:firstLine="709"/>
        <w:jc w:val="both"/>
        <w:rPr>
          <w:i/>
          <w:iCs/>
          <w:sz w:val="28"/>
          <w:szCs w:val="28"/>
        </w:rPr>
      </w:pPr>
      <w:r w:rsidRPr="00473399">
        <w:rPr>
          <w:i/>
          <w:iCs/>
          <w:sz w:val="28"/>
          <w:szCs w:val="28"/>
        </w:rPr>
        <w:t xml:space="preserve">В пункте 8 Инструкции № 191н указано, что в случае, если все показатели, предусмотренные формой бюджетной отчетности, утвержденной настоящей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w:t>
      </w:r>
    </w:p>
    <w:p w14:paraId="27006BC8" w14:textId="021F6546" w:rsidR="00583574" w:rsidRPr="00A75BA2" w:rsidRDefault="00583574" w:rsidP="00933702">
      <w:pPr>
        <w:ind w:firstLine="709"/>
        <w:jc w:val="both"/>
        <w:rPr>
          <w:sz w:val="28"/>
          <w:szCs w:val="28"/>
        </w:rPr>
      </w:pPr>
      <w:r w:rsidRPr="00A75BA2">
        <w:rPr>
          <w:sz w:val="28"/>
          <w:szCs w:val="28"/>
        </w:rPr>
        <w:t>В результате проведенного анализа представленных форм бюджетной отчетности Комитета установлено следующее:</w:t>
      </w:r>
    </w:p>
    <w:p w14:paraId="56338EE1" w14:textId="77777777" w:rsidR="00583574" w:rsidRPr="00A75BA2" w:rsidRDefault="00583574" w:rsidP="00933702">
      <w:pPr>
        <w:autoSpaceDE w:val="0"/>
        <w:autoSpaceDN w:val="0"/>
        <w:adjustRightInd w:val="0"/>
        <w:ind w:firstLine="709"/>
        <w:jc w:val="both"/>
        <w:rPr>
          <w:sz w:val="28"/>
          <w:szCs w:val="28"/>
        </w:rPr>
      </w:pPr>
      <w:r w:rsidRPr="00A75BA2">
        <w:rPr>
          <w:sz w:val="28"/>
          <w:szCs w:val="28"/>
        </w:rPr>
        <w:lastRenderedPageBreak/>
        <w:t>- форма (ф. 0503110) «Справка по заключению счетов бюджетного учета отчетного финансового года» соответствует требованиям приказа Минфина России от 28.12.2010 № 191н;</w:t>
      </w:r>
    </w:p>
    <w:p w14:paraId="12FD228F" w14:textId="77777777" w:rsidR="00583574" w:rsidRPr="00A75BA2" w:rsidRDefault="00583574" w:rsidP="00933702">
      <w:pPr>
        <w:ind w:firstLine="709"/>
        <w:jc w:val="both"/>
        <w:rPr>
          <w:sz w:val="28"/>
          <w:szCs w:val="28"/>
        </w:rPr>
      </w:pPr>
      <w:r w:rsidRPr="00A75BA2">
        <w:rPr>
          <w:sz w:val="28"/>
          <w:szCs w:val="28"/>
        </w:rPr>
        <w:t xml:space="preserve">- заполнение формы (ф. 0503121) «Отчет о финансовых результатах деятельности» соответствует требованиям приказа Минфина России от 28.12.2010 № 191н; </w:t>
      </w:r>
    </w:p>
    <w:p w14:paraId="1423931B" w14:textId="77777777" w:rsidR="00583574" w:rsidRPr="00A75BA2" w:rsidRDefault="00583574" w:rsidP="00933702">
      <w:pPr>
        <w:autoSpaceDE w:val="0"/>
        <w:autoSpaceDN w:val="0"/>
        <w:adjustRightInd w:val="0"/>
        <w:ind w:firstLine="709"/>
        <w:jc w:val="both"/>
        <w:rPr>
          <w:sz w:val="28"/>
          <w:szCs w:val="28"/>
        </w:rPr>
      </w:pPr>
      <w:r w:rsidRPr="00A75BA2">
        <w:rPr>
          <w:sz w:val="28"/>
          <w:szCs w:val="28"/>
        </w:rPr>
        <w:t>- заполнение формы (ф. 0503123) «Отчет о движении денежных средств» соответствует требованиям приказа Минфина России от 28.12.2010 № 191н;</w:t>
      </w:r>
    </w:p>
    <w:p w14:paraId="33CF2D67" w14:textId="77777777" w:rsidR="00583574" w:rsidRPr="00A75BA2" w:rsidRDefault="00583574" w:rsidP="00933702">
      <w:pPr>
        <w:autoSpaceDE w:val="0"/>
        <w:autoSpaceDN w:val="0"/>
        <w:adjustRightInd w:val="0"/>
        <w:ind w:firstLine="709"/>
        <w:jc w:val="both"/>
        <w:rPr>
          <w:color w:val="000000" w:themeColor="text1"/>
          <w:sz w:val="28"/>
          <w:szCs w:val="28"/>
        </w:rPr>
      </w:pPr>
      <w:r w:rsidRPr="00A75BA2">
        <w:rPr>
          <w:sz w:val="28"/>
          <w:szCs w:val="28"/>
        </w:rPr>
        <w:t>- форма (ф. 0503125) «Справка по консолидируемым расчетам» соответствует требованиям приказа Минфина России от 28.12.2010 № 191н</w:t>
      </w:r>
      <w:r w:rsidRPr="00A75BA2">
        <w:rPr>
          <w:color w:val="000000" w:themeColor="text1"/>
          <w:sz w:val="28"/>
          <w:szCs w:val="28"/>
        </w:rPr>
        <w:t xml:space="preserve">; </w:t>
      </w:r>
    </w:p>
    <w:p w14:paraId="2E0DA3E8" w14:textId="77777777" w:rsidR="00583574" w:rsidRPr="00A75BA2" w:rsidRDefault="00583574" w:rsidP="00933702">
      <w:pPr>
        <w:autoSpaceDE w:val="0"/>
        <w:autoSpaceDN w:val="0"/>
        <w:adjustRightInd w:val="0"/>
        <w:ind w:firstLine="709"/>
        <w:jc w:val="both"/>
        <w:rPr>
          <w:sz w:val="28"/>
          <w:szCs w:val="28"/>
        </w:rPr>
      </w:pPr>
      <w:r w:rsidRPr="00A75BA2">
        <w:rPr>
          <w:sz w:val="28"/>
          <w:szCs w:val="28"/>
        </w:rPr>
        <w:t>- заполнение формы (ф.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соответствует требованиям приказа Минфина России от 28.12.2010 № 191н;</w:t>
      </w:r>
    </w:p>
    <w:p w14:paraId="5C55CCCD" w14:textId="77777777" w:rsidR="00583574" w:rsidRPr="00A75BA2" w:rsidRDefault="00583574" w:rsidP="00933702">
      <w:pPr>
        <w:autoSpaceDE w:val="0"/>
        <w:autoSpaceDN w:val="0"/>
        <w:adjustRightInd w:val="0"/>
        <w:ind w:firstLine="709"/>
        <w:jc w:val="both"/>
        <w:rPr>
          <w:color w:val="000000" w:themeColor="text1"/>
          <w:sz w:val="28"/>
          <w:szCs w:val="28"/>
        </w:rPr>
      </w:pPr>
      <w:r w:rsidRPr="00A75BA2">
        <w:rPr>
          <w:sz w:val="28"/>
          <w:szCs w:val="28"/>
        </w:rPr>
        <w:t>- форма (ф. 0503128) «Отчет о принятых бюджетных обязательствах» соответствует требованиям приказа Минфина России от 28.12.2010 № 191н</w:t>
      </w:r>
      <w:r w:rsidRPr="00A75BA2">
        <w:rPr>
          <w:color w:val="000000" w:themeColor="text1"/>
          <w:sz w:val="28"/>
          <w:szCs w:val="28"/>
        </w:rPr>
        <w:t xml:space="preserve">; </w:t>
      </w:r>
    </w:p>
    <w:p w14:paraId="629EC649" w14:textId="11283301" w:rsidR="00583574" w:rsidRPr="00A75BA2" w:rsidRDefault="00583574" w:rsidP="00933702">
      <w:pPr>
        <w:autoSpaceDE w:val="0"/>
        <w:autoSpaceDN w:val="0"/>
        <w:adjustRightInd w:val="0"/>
        <w:ind w:firstLine="709"/>
        <w:jc w:val="both"/>
        <w:rPr>
          <w:sz w:val="28"/>
          <w:szCs w:val="28"/>
        </w:rPr>
      </w:pPr>
      <w:r w:rsidRPr="00A75BA2">
        <w:rPr>
          <w:sz w:val="28"/>
          <w:szCs w:val="28"/>
        </w:rPr>
        <w:t>-</w:t>
      </w:r>
      <w:r w:rsidRPr="00A75BA2">
        <w:rPr>
          <w:b/>
          <w:sz w:val="28"/>
          <w:szCs w:val="28"/>
        </w:rPr>
        <w:t xml:space="preserve"> </w:t>
      </w:r>
      <w:r w:rsidRPr="00A75BA2">
        <w:rPr>
          <w:sz w:val="28"/>
          <w:szCs w:val="28"/>
        </w:rPr>
        <w:t>заполнение формы (ф.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соответствует требованиям приказа Минфина России от 28.12.2010 № 191н;</w:t>
      </w:r>
    </w:p>
    <w:p w14:paraId="0029DB5B" w14:textId="77777777" w:rsidR="00583574" w:rsidRPr="00A75BA2" w:rsidRDefault="00583574" w:rsidP="00933702">
      <w:pPr>
        <w:ind w:firstLine="709"/>
        <w:jc w:val="both"/>
        <w:rPr>
          <w:sz w:val="28"/>
          <w:szCs w:val="28"/>
        </w:rPr>
      </w:pPr>
      <w:r w:rsidRPr="00A75BA2">
        <w:rPr>
          <w:sz w:val="28"/>
          <w:szCs w:val="28"/>
        </w:rPr>
        <w:t>- заполнение формы (ф. 0503160) «Пояснительная записка» соответствует требованиям приказа Минфина России от 28.12.2010 № 191н.</w:t>
      </w:r>
    </w:p>
    <w:p w14:paraId="60D0D6B2" w14:textId="77777777" w:rsidR="00583574" w:rsidRPr="00933702" w:rsidRDefault="00583574" w:rsidP="00933702">
      <w:pPr>
        <w:ind w:firstLine="709"/>
        <w:jc w:val="both"/>
        <w:rPr>
          <w:sz w:val="28"/>
          <w:szCs w:val="28"/>
        </w:rPr>
      </w:pPr>
      <w:r w:rsidRPr="00A75BA2">
        <w:rPr>
          <w:sz w:val="28"/>
          <w:szCs w:val="28"/>
        </w:rPr>
        <w:t>- заполнение формы 0503169 «Сведения о дебиторской и кредиторской задолженности» соответствует требованиям приказа Минфина России от 28.12.2010 № 191н.</w:t>
      </w:r>
    </w:p>
    <w:p w14:paraId="0819DE11" w14:textId="77777777" w:rsidR="006E7C92" w:rsidRPr="00765E4E" w:rsidRDefault="006E7C92" w:rsidP="003505C5">
      <w:pPr>
        <w:shd w:val="clear" w:color="auto" w:fill="F2F2F2" w:themeFill="background1" w:themeFillShade="F2"/>
        <w:tabs>
          <w:tab w:val="left" w:pos="426"/>
          <w:tab w:val="left" w:pos="540"/>
          <w:tab w:val="left" w:pos="1080"/>
        </w:tabs>
        <w:ind w:firstLine="709"/>
        <w:jc w:val="both"/>
        <w:rPr>
          <w:b/>
          <w:bCs/>
          <w:sz w:val="28"/>
          <w:szCs w:val="28"/>
        </w:rPr>
      </w:pPr>
      <w:r w:rsidRPr="00765E4E">
        <w:rPr>
          <w:b/>
          <w:bCs/>
          <w:sz w:val="28"/>
          <w:szCs w:val="28"/>
        </w:rPr>
        <w:t>По данному вопросу нарушений не установлено.</w:t>
      </w:r>
    </w:p>
    <w:p w14:paraId="676DCAD8" w14:textId="77777777" w:rsidR="00583574" w:rsidRDefault="00583574" w:rsidP="003C293C">
      <w:pPr>
        <w:suppressAutoHyphens/>
        <w:ind w:firstLine="709"/>
        <w:jc w:val="both"/>
        <w:rPr>
          <w:bCs/>
          <w:sz w:val="28"/>
          <w:szCs w:val="28"/>
        </w:rPr>
      </w:pPr>
    </w:p>
    <w:p w14:paraId="4214B9EC" w14:textId="2C64E24B" w:rsidR="00765E4E" w:rsidRPr="009A0C75" w:rsidRDefault="00765E4E" w:rsidP="009A0C75">
      <w:pPr>
        <w:pStyle w:val="af6"/>
        <w:numPr>
          <w:ilvl w:val="1"/>
          <w:numId w:val="30"/>
        </w:numPr>
        <w:ind w:left="0" w:firstLine="709"/>
        <w:jc w:val="both"/>
        <w:rPr>
          <w:rFonts w:eastAsia="Calibri"/>
          <w:b/>
          <w:bCs/>
          <w:sz w:val="28"/>
          <w:szCs w:val="28"/>
          <w:lang w:eastAsia="en-US"/>
        </w:rPr>
      </w:pPr>
      <w:r w:rsidRPr="009A0C75">
        <w:rPr>
          <w:rFonts w:eastAsia="Calibri"/>
          <w:b/>
          <w:bCs/>
          <w:sz w:val="28"/>
          <w:szCs w:val="28"/>
          <w:lang w:eastAsia="en-US"/>
        </w:rPr>
        <w:t xml:space="preserve">Анализ нормативно-правовой базы городского округа Кашира, касающейся </w:t>
      </w:r>
      <w:r w:rsidR="009A0C75" w:rsidRPr="009A0C75">
        <w:rPr>
          <w:rFonts w:eastAsia="Calibri"/>
          <w:b/>
          <w:bCs/>
          <w:sz w:val="28"/>
          <w:szCs w:val="28"/>
          <w:lang w:eastAsia="en-US"/>
        </w:rPr>
        <w:t>объекта контрольного мероприятия – Комитета по управлению имущества городского округа Кашира</w:t>
      </w:r>
      <w:r w:rsidR="009A0C75">
        <w:rPr>
          <w:rFonts w:eastAsia="Calibri"/>
          <w:b/>
          <w:bCs/>
          <w:sz w:val="28"/>
          <w:szCs w:val="28"/>
          <w:lang w:eastAsia="en-US"/>
        </w:rPr>
        <w:t>.</w:t>
      </w:r>
    </w:p>
    <w:p w14:paraId="3F8B6670" w14:textId="355AEEF2" w:rsidR="00765E4E" w:rsidRPr="00765E4E" w:rsidRDefault="00765E4E" w:rsidP="00765E4E">
      <w:pPr>
        <w:ind w:firstLine="708"/>
        <w:jc w:val="both"/>
        <w:rPr>
          <w:rFonts w:eastAsia="Calibri"/>
          <w:sz w:val="28"/>
          <w:szCs w:val="28"/>
          <w:lang w:eastAsia="en-US"/>
        </w:rPr>
      </w:pPr>
      <w:r w:rsidRPr="00765E4E">
        <w:rPr>
          <w:rFonts w:eastAsia="Calibri"/>
          <w:sz w:val="28"/>
          <w:szCs w:val="28"/>
          <w:lang w:eastAsia="en-US"/>
        </w:rPr>
        <w:t xml:space="preserve">В соответствии с пунктом 1 статьи 217, пунктом 1 статьи 219.1 Бюджетного кодекса РФ, Финансовым управлением администрации городского округа Кашира разработан и утвержден приказом от 27.12.2019 № 58/а (с изменениями от 19.02.2020 № 10/а, от 30.12.2020 № 103/а, от 29.12.2021 № 123/а, от 23.03.2022 </w:t>
      </w:r>
      <w:r w:rsidR="009A0C75">
        <w:rPr>
          <w:rFonts w:eastAsia="Calibri"/>
          <w:sz w:val="28"/>
          <w:szCs w:val="28"/>
          <w:lang w:eastAsia="en-US"/>
        </w:rPr>
        <w:t xml:space="preserve">                </w:t>
      </w:r>
      <w:r w:rsidRPr="00765E4E">
        <w:rPr>
          <w:rFonts w:eastAsia="Calibri"/>
          <w:sz w:val="28"/>
          <w:szCs w:val="28"/>
          <w:lang w:eastAsia="en-US"/>
        </w:rPr>
        <w:t xml:space="preserve">№ 16.1/а, от 30.12.2022 № 69/а, от 16.06.2023 № 15/а) Порядок составления и ведения сводной бюджетной росписи бюджета городского округа Кашира и бюджетных росписей главных распорядителей бюджетных средств городского округа Кашира (главных администраторов источников финансирования дефицита бюджета городского округа Кашира) (далее - </w:t>
      </w:r>
      <w:r w:rsidRPr="00765E4E">
        <w:rPr>
          <w:rFonts w:eastAsia="Calibri"/>
          <w:sz w:val="28"/>
          <w:szCs w:val="28"/>
          <w:shd w:val="clear" w:color="auto" w:fill="FFFFFF"/>
          <w:lang w:eastAsia="en-US"/>
        </w:rPr>
        <w:t>Порядок составления и ведения сводной бюджетной росписи</w:t>
      </w:r>
      <w:r w:rsidRPr="00765E4E">
        <w:rPr>
          <w:rFonts w:eastAsia="Calibri"/>
          <w:sz w:val="28"/>
          <w:szCs w:val="28"/>
          <w:lang w:eastAsia="en-US"/>
        </w:rPr>
        <w:t>).</w:t>
      </w:r>
    </w:p>
    <w:p w14:paraId="61E5A30A" w14:textId="77777777" w:rsidR="00765E4E" w:rsidRPr="00765E4E" w:rsidRDefault="00765E4E" w:rsidP="00765E4E">
      <w:pPr>
        <w:ind w:firstLine="709"/>
        <w:contextualSpacing/>
        <w:jc w:val="both"/>
        <w:rPr>
          <w:rFonts w:eastAsia="Calibri"/>
          <w:sz w:val="28"/>
          <w:szCs w:val="28"/>
          <w:lang w:eastAsia="en-US"/>
        </w:rPr>
      </w:pPr>
      <w:r w:rsidRPr="00765E4E">
        <w:rPr>
          <w:rFonts w:eastAsia="Calibri"/>
          <w:sz w:val="28"/>
          <w:szCs w:val="28"/>
          <w:lang w:eastAsia="en-US"/>
        </w:rPr>
        <w:t xml:space="preserve">В соответствии с принятыми требованиями Порядка ведения бюджетной росписи, бюджетные ассигнования и лимиты бюджетных обязательств на текущий </w:t>
      </w:r>
      <w:r w:rsidRPr="00765E4E">
        <w:rPr>
          <w:rFonts w:eastAsia="Calibri"/>
          <w:sz w:val="28"/>
          <w:szCs w:val="28"/>
          <w:lang w:eastAsia="en-US"/>
        </w:rPr>
        <w:lastRenderedPageBreak/>
        <w:t>финансовый год утверждались в разрезе главных распорядителей средств бюджета городского округа Кашира.</w:t>
      </w:r>
    </w:p>
    <w:p w14:paraId="41AC93FE" w14:textId="77777777" w:rsidR="00765E4E" w:rsidRPr="00765E4E" w:rsidRDefault="00765E4E" w:rsidP="00765E4E">
      <w:pPr>
        <w:ind w:firstLine="709"/>
        <w:contextualSpacing/>
        <w:jc w:val="both"/>
        <w:rPr>
          <w:rFonts w:eastAsia="Calibri"/>
          <w:sz w:val="28"/>
          <w:szCs w:val="28"/>
          <w:lang w:eastAsia="en-US"/>
        </w:rPr>
      </w:pPr>
      <w:r w:rsidRPr="00765E4E">
        <w:rPr>
          <w:rFonts w:eastAsia="Calibri"/>
          <w:sz w:val="28"/>
          <w:szCs w:val="28"/>
          <w:lang w:eastAsia="en-US"/>
        </w:rPr>
        <w:t xml:space="preserve">Показатели сводной бюджетной росписи в разрезе кодов бюджетной классификации соответствуют Решению о бюджете городского округа Кашира на 2025 год. </w:t>
      </w:r>
    </w:p>
    <w:p w14:paraId="14B65D8E" w14:textId="77777777" w:rsidR="00765E4E" w:rsidRPr="00765E4E" w:rsidRDefault="00765E4E" w:rsidP="00765E4E">
      <w:pPr>
        <w:autoSpaceDE w:val="0"/>
        <w:autoSpaceDN w:val="0"/>
        <w:adjustRightInd w:val="0"/>
        <w:ind w:firstLine="709"/>
        <w:jc w:val="both"/>
        <w:rPr>
          <w:sz w:val="28"/>
          <w:szCs w:val="28"/>
        </w:rPr>
      </w:pPr>
      <w:r w:rsidRPr="00765E4E">
        <w:rPr>
          <w:sz w:val="28"/>
          <w:szCs w:val="28"/>
        </w:rPr>
        <w:t xml:space="preserve">В соответствии с пунктом 4 Порядка составления и ведения сводной бюджетной росписи, утвержденные показатели сводной бюджетной росписи по расходам на текущий финансовый год доведены Финансовым управлением до главного распорядителя бюджетных средств </w:t>
      </w:r>
      <w:bookmarkStart w:id="6" w:name="_Hlk197780721"/>
      <w:r w:rsidRPr="00765E4E">
        <w:rPr>
          <w:sz w:val="28"/>
          <w:szCs w:val="28"/>
        </w:rPr>
        <w:t>Комитета по управлению имуществом</w:t>
      </w:r>
      <w:bookmarkEnd w:id="6"/>
      <w:r w:rsidRPr="00765E4E">
        <w:rPr>
          <w:sz w:val="28"/>
          <w:szCs w:val="28"/>
        </w:rPr>
        <w:t>.</w:t>
      </w:r>
    </w:p>
    <w:p w14:paraId="332FC1BD" w14:textId="77777777" w:rsidR="00765E4E" w:rsidRPr="00765E4E" w:rsidRDefault="00765E4E" w:rsidP="00765E4E">
      <w:pPr>
        <w:autoSpaceDE w:val="0"/>
        <w:autoSpaceDN w:val="0"/>
        <w:adjustRightInd w:val="0"/>
        <w:ind w:firstLine="709"/>
        <w:jc w:val="both"/>
        <w:rPr>
          <w:sz w:val="28"/>
          <w:szCs w:val="28"/>
        </w:rPr>
      </w:pPr>
      <w:r w:rsidRPr="00765E4E">
        <w:rPr>
          <w:sz w:val="28"/>
          <w:szCs w:val="28"/>
        </w:rPr>
        <w:t xml:space="preserve">В соответствии с пунктами 5, 7 Порядка составления и ведения сводной бюджетной росписи, бюджетные ассигнования по расходам и лимиты бюджетных обязательств утверждены на текущий финансовый год, в размере бюджетных ассигнований, установленных Решением о бюджете </w:t>
      </w:r>
      <w:r w:rsidRPr="00765E4E">
        <w:rPr>
          <w:color w:val="000000"/>
          <w:sz w:val="28"/>
          <w:szCs w:val="28"/>
        </w:rPr>
        <w:t>от 25.12.2025 № 116-н</w:t>
      </w:r>
      <w:r w:rsidRPr="00765E4E">
        <w:rPr>
          <w:sz w:val="28"/>
          <w:szCs w:val="28"/>
        </w:rPr>
        <w:t>.</w:t>
      </w:r>
    </w:p>
    <w:p w14:paraId="4A284F7E" w14:textId="77777777" w:rsidR="00765E4E" w:rsidRPr="00765E4E" w:rsidRDefault="00765E4E" w:rsidP="00765E4E">
      <w:pPr>
        <w:autoSpaceDE w:val="0"/>
        <w:autoSpaceDN w:val="0"/>
        <w:adjustRightInd w:val="0"/>
        <w:ind w:firstLine="709"/>
        <w:jc w:val="both"/>
        <w:rPr>
          <w:sz w:val="28"/>
          <w:szCs w:val="28"/>
        </w:rPr>
      </w:pPr>
      <w:r w:rsidRPr="00765E4E">
        <w:rPr>
          <w:sz w:val="28"/>
          <w:szCs w:val="28"/>
        </w:rPr>
        <w:t>В соответствии с пунктами 1, 4 Порядка составления и ведения сводной бюджетной росписи бюджетные ассигнования по расходам и лимиты бюджетных обязательств на текущий финансовый год утверждены в разрезе главных распорядителей средств бюджета городского округа Кашира, разделов, подразделов, целевых статей (муниципальных программ городского округа Кашира и не программных направлений деятельности), групп, подгрупп видов расходов классификации расходов бюджета городского округа.</w:t>
      </w:r>
    </w:p>
    <w:p w14:paraId="077E7AD4" w14:textId="77777777" w:rsidR="00765E4E" w:rsidRPr="00765E4E" w:rsidRDefault="00765E4E" w:rsidP="00765E4E">
      <w:pPr>
        <w:ind w:firstLine="709"/>
        <w:jc w:val="both"/>
        <w:rPr>
          <w:rFonts w:eastAsia="Calibri"/>
          <w:sz w:val="28"/>
          <w:szCs w:val="28"/>
          <w:lang w:eastAsia="en-US"/>
        </w:rPr>
      </w:pPr>
      <w:r w:rsidRPr="00765E4E">
        <w:rPr>
          <w:rFonts w:eastAsia="Calibri"/>
          <w:sz w:val="28"/>
          <w:szCs w:val="28"/>
          <w:lang w:eastAsia="en-US"/>
        </w:rPr>
        <w:t xml:space="preserve">В проверяемом периоде вносились изменения в показатели сводной бюджетной росписи главного распорядителя бюджетных средств – </w:t>
      </w:r>
      <w:bookmarkStart w:id="7" w:name="_Hlk71395124"/>
      <w:r w:rsidRPr="00765E4E">
        <w:rPr>
          <w:rFonts w:eastAsia="Calibri"/>
          <w:sz w:val="28"/>
          <w:szCs w:val="28"/>
          <w:lang w:eastAsia="en-US"/>
        </w:rPr>
        <w:t>Комитета по управлению имуществом</w:t>
      </w:r>
      <w:bookmarkEnd w:id="7"/>
      <w:r w:rsidRPr="00765E4E">
        <w:rPr>
          <w:rFonts w:eastAsia="Calibri"/>
          <w:sz w:val="28"/>
          <w:szCs w:val="28"/>
          <w:lang w:eastAsia="en-US"/>
        </w:rPr>
        <w:t xml:space="preserve">. </w:t>
      </w:r>
    </w:p>
    <w:p w14:paraId="1A3AD9A1" w14:textId="3D15F2FC" w:rsidR="00765E4E" w:rsidRPr="00765E4E" w:rsidRDefault="00765E4E" w:rsidP="00765E4E">
      <w:pPr>
        <w:ind w:firstLine="709"/>
        <w:jc w:val="both"/>
        <w:rPr>
          <w:rFonts w:ascii="Calibri" w:eastAsia="Calibri" w:hAnsi="Calibri"/>
          <w:i/>
          <w:iCs/>
          <w:sz w:val="28"/>
          <w:szCs w:val="28"/>
          <w:lang w:eastAsia="en-US"/>
        </w:rPr>
      </w:pPr>
      <w:r w:rsidRPr="00765E4E">
        <w:rPr>
          <w:rFonts w:eastAsia="Calibri"/>
          <w:sz w:val="28"/>
          <w:szCs w:val="28"/>
          <w:lang w:eastAsia="en-US"/>
        </w:rPr>
        <w:t xml:space="preserve">Изменения представлены в </w:t>
      </w:r>
      <w:r w:rsidR="003554D7">
        <w:rPr>
          <w:rFonts w:eastAsia="Calibri"/>
          <w:sz w:val="28"/>
          <w:szCs w:val="28"/>
          <w:lang w:eastAsia="en-US"/>
        </w:rPr>
        <w:t xml:space="preserve">нижеприведенной </w:t>
      </w:r>
      <w:r w:rsidRPr="00765E4E">
        <w:rPr>
          <w:rFonts w:eastAsia="Calibri"/>
          <w:sz w:val="28"/>
          <w:szCs w:val="28"/>
          <w:lang w:eastAsia="en-US"/>
        </w:rPr>
        <w:t>таблице: «Изменения показателей сводной бюджетной росписи главного распорядителя бюджетных средств – Комитета по управлению имуществом за 2025 год».</w:t>
      </w:r>
      <w:r w:rsidRPr="00765E4E">
        <w:rPr>
          <w:rFonts w:ascii="Calibri" w:eastAsia="Calibri" w:hAnsi="Calibri"/>
          <w:i/>
          <w:iCs/>
          <w:sz w:val="28"/>
          <w:szCs w:val="28"/>
          <w:lang w:eastAsia="en-US"/>
        </w:rPr>
        <w:t xml:space="preserve"> </w:t>
      </w:r>
    </w:p>
    <w:p w14:paraId="5EBBBB52" w14:textId="77777777" w:rsidR="00765E4E" w:rsidRPr="00765E4E" w:rsidRDefault="00765E4E" w:rsidP="00765E4E">
      <w:pPr>
        <w:ind w:firstLine="709"/>
        <w:jc w:val="center"/>
        <w:rPr>
          <w:rFonts w:eastAsia="Calibri"/>
          <w:sz w:val="28"/>
          <w:lang w:eastAsia="en-US"/>
        </w:rPr>
      </w:pPr>
      <w:r w:rsidRPr="00765E4E">
        <w:rPr>
          <w:rFonts w:eastAsia="Calibri"/>
          <w:sz w:val="28"/>
          <w:lang w:eastAsia="en-US"/>
        </w:rPr>
        <w:t xml:space="preserve">                                                                                                        (тыс. руб.)</w:t>
      </w:r>
    </w:p>
    <w:tbl>
      <w:tblPr>
        <w:tblW w:w="98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3980"/>
        <w:gridCol w:w="1559"/>
        <w:gridCol w:w="1571"/>
        <w:gridCol w:w="1461"/>
      </w:tblGrid>
      <w:tr w:rsidR="00765E4E" w:rsidRPr="00B63EDC" w14:paraId="68F9C0D3" w14:textId="77777777" w:rsidTr="00497D0E">
        <w:trPr>
          <w:trHeight w:val="1269"/>
          <w:tblHeader/>
        </w:trPr>
        <w:tc>
          <w:tcPr>
            <w:tcW w:w="1309" w:type="dxa"/>
            <w:vAlign w:val="center"/>
            <w:hideMark/>
          </w:tcPr>
          <w:p w14:paraId="630E1DB7" w14:textId="77777777" w:rsidR="00765E4E" w:rsidRPr="00B63EDC" w:rsidRDefault="00765E4E" w:rsidP="00765E4E">
            <w:pPr>
              <w:jc w:val="center"/>
              <w:rPr>
                <w:b/>
                <w:bCs/>
                <w:sz w:val="22"/>
                <w:szCs w:val="22"/>
              </w:rPr>
            </w:pPr>
            <w:r w:rsidRPr="00B63EDC">
              <w:rPr>
                <w:b/>
                <w:bCs/>
                <w:sz w:val="22"/>
                <w:szCs w:val="22"/>
              </w:rPr>
              <w:t>Раздел, подраздел</w:t>
            </w:r>
          </w:p>
        </w:tc>
        <w:tc>
          <w:tcPr>
            <w:tcW w:w="3980" w:type="dxa"/>
            <w:vAlign w:val="center"/>
            <w:hideMark/>
          </w:tcPr>
          <w:p w14:paraId="2F96E905" w14:textId="77777777" w:rsidR="00765E4E" w:rsidRPr="00B63EDC" w:rsidRDefault="00765E4E" w:rsidP="00765E4E">
            <w:pPr>
              <w:jc w:val="center"/>
              <w:rPr>
                <w:b/>
                <w:bCs/>
                <w:sz w:val="22"/>
                <w:szCs w:val="22"/>
              </w:rPr>
            </w:pPr>
            <w:r w:rsidRPr="00B63EDC">
              <w:rPr>
                <w:b/>
                <w:bCs/>
                <w:sz w:val="22"/>
                <w:szCs w:val="22"/>
              </w:rPr>
              <w:t>Наименование раздела, подраздела</w:t>
            </w:r>
          </w:p>
        </w:tc>
        <w:tc>
          <w:tcPr>
            <w:tcW w:w="1559" w:type="dxa"/>
            <w:vAlign w:val="center"/>
            <w:hideMark/>
          </w:tcPr>
          <w:p w14:paraId="4B76421A" w14:textId="77777777" w:rsidR="00765E4E" w:rsidRPr="00B63EDC" w:rsidRDefault="00765E4E" w:rsidP="00765E4E">
            <w:pPr>
              <w:jc w:val="center"/>
              <w:rPr>
                <w:b/>
                <w:bCs/>
                <w:sz w:val="22"/>
                <w:szCs w:val="22"/>
              </w:rPr>
            </w:pPr>
            <w:r w:rsidRPr="00B63EDC">
              <w:rPr>
                <w:b/>
                <w:bCs/>
                <w:sz w:val="22"/>
                <w:szCs w:val="22"/>
              </w:rPr>
              <w:t xml:space="preserve">Утверждено бюджетной росписью </w:t>
            </w:r>
            <w:r w:rsidRPr="00B63EDC">
              <w:rPr>
                <w:b/>
                <w:bCs/>
                <w:sz w:val="22"/>
                <w:szCs w:val="22"/>
              </w:rPr>
              <w:br/>
              <w:t>от 01.01.2025</w:t>
            </w:r>
          </w:p>
        </w:tc>
        <w:tc>
          <w:tcPr>
            <w:tcW w:w="1571" w:type="dxa"/>
            <w:vAlign w:val="center"/>
            <w:hideMark/>
          </w:tcPr>
          <w:p w14:paraId="12D2BEC2" w14:textId="77777777" w:rsidR="00765E4E" w:rsidRPr="00B63EDC" w:rsidRDefault="00765E4E" w:rsidP="00765E4E">
            <w:pPr>
              <w:jc w:val="center"/>
              <w:rPr>
                <w:b/>
                <w:bCs/>
                <w:sz w:val="22"/>
                <w:szCs w:val="22"/>
              </w:rPr>
            </w:pPr>
            <w:r w:rsidRPr="00B63EDC">
              <w:rPr>
                <w:b/>
                <w:bCs/>
                <w:sz w:val="22"/>
                <w:szCs w:val="22"/>
              </w:rPr>
              <w:t>Утверждено бюджетной росписью от 30.12.2025</w:t>
            </w:r>
          </w:p>
        </w:tc>
        <w:tc>
          <w:tcPr>
            <w:tcW w:w="1461" w:type="dxa"/>
            <w:vAlign w:val="center"/>
            <w:hideMark/>
          </w:tcPr>
          <w:p w14:paraId="39ECCDC0" w14:textId="77777777" w:rsidR="00765E4E" w:rsidRPr="00B63EDC" w:rsidRDefault="00765E4E" w:rsidP="00765E4E">
            <w:pPr>
              <w:jc w:val="center"/>
              <w:rPr>
                <w:b/>
                <w:bCs/>
                <w:sz w:val="22"/>
                <w:szCs w:val="22"/>
              </w:rPr>
            </w:pPr>
            <w:r w:rsidRPr="00B63EDC">
              <w:rPr>
                <w:b/>
                <w:bCs/>
                <w:sz w:val="22"/>
                <w:szCs w:val="22"/>
              </w:rPr>
              <w:t>Сумма изменений:</w:t>
            </w:r>
          </w:p>
          <w:p w14:paraId="4C9E1E35" w14:textId="77777777" w:rsidR="00765E4E" w:rsidRPr="00B63EDC" w:rsidRDefault="00765E4E" w:rsidP="00765E4E">
            <w:pPr>
              <w:jc w:val="center"/>
              <w:rPr>
                <w:b/>
                <w:bCs/>
                <w:sz w:val="22"/>
                <w:szCs w:val="22"/>
              </w:rPr>
            </w:pPr>
            <w:r w:rsidRPr="00B63EDC">
              <w:rPr>
                <w:b/>
                <w:bCs/>
                <w:sz w:val="22"/>
                <w:szCs w:val="22"/>
              </w:rPr>
              <w:t>(+ / -)</w:t>
            </w:r>
          </w:p>
        </w:tc>
      </w:tr>
      <w:tr w:rsidR="00765E4E" w:rsidRPr="00765E4E" w14:paraId="64967406" w14:textId="77777777" w:rsidTr="007F01EE">
        <w:trPr>
          <w:trHeight w:val="841"/>
        </w:trPr>
        <w:tc>
          <w:tcPr>
            <w:tcW w:w="1309" w:type="dxa"/>
            <w:tcBorders>
              <w:top w:val="single" w:sz="4" w:space="0" w:color="auto"/>
              <w:left w:val="single" w:sz="4" w:space="0" w:color="auto"/>
              <w:bottom w:val="single" w:sz="4" w:space="0" w:color="auto"/>
              <w:right w:val="single" w:sz="4" w:space="0" w:color="auto"/>
            </w:tcBorders>
            <w:vAlign w:val="center"/>
            <w:hideMark/>
          </w:tcPr>
          <w:p w14:paraId="50675C3B" w14:textId="77777777" w:rsidR="00765E4E" w:rsidRPr="00765E4E" w:rsidRDefault="00765E4E" w:rsidP="00765E4E">
            <w:pPr>
              <w:jc w:val="center"/>
            </w:pPr>
            <w:r w:rsidRPr="00765E4E">
              <w:t>0113</w:t>
            </w:r>
          </w:p>
        </w:tc>
        <w:tc>
          <w:tcPr>
            <w:tcW w:w="3980" w:type="dxa"/>
            <w:tcBorders>
              <w:top w:val="single" w:sz="4" w:space="0" w:color="auto"/>
              <w:left w:val="nil"/>
              <w:bottom w:val="single" w:sz="4" w:space="0" w:color="auto"/>
              <w:right w:val="single" w:sz="4" w:space="0" w:color="auto"/>
            </w:tcBorders>
            <w:vAlign w:val="center"/>
            <w:hideMark/>
          </w:tcPr>
          <w:p w14:paraId="284A2DC2" w14:textId="77777777" w:rsidR="00765E4E" w:rsidRPr="00765E4E" w:rsidRDefault="00765E4E" w:rsidP="00765E4E">
            <w:r w:rsidRPr="00765E4E">
              <w:t>Общегосударственные вопросы. Другие общегосударственные вопросы.</w:t>
            </w:r>
          </w:p>
        </w:tc>
        <w:tc>
          <w:tcPr>
            <w:tcW w:w="1559" w:type="dxa"/>
            <w:tcBorders>
              <w:top w:val="single" w:sz="4" w:space="0" w:color="auto"/>
              <w:left w:val="nil"/>
              <w:bottom w:val="single" w:sz="4" w:space="0" w:color="auto"/>
              <w:right w:val="single" w:sz="4" w:space="0" w:color="auto"/>
            </w:tcBorders>
            <w:vAlign w:val="center"/>
            <w:hideMark/>
          </w:tcPr>
          <w:p w14:paraId="40CA3BA6" w14:textId="77777777" w:rsidR="00765E4E" w:rsidRPr="00765E4E" w:rsidRDefault="00765E4E" w:rsidP="00765E4E">
            <w:pPr>
              <w:jc w:val="center"/>
            </w:pPr>
            <w:r w:rsidRPr="00765E4E">
              <w:t>37 535,17</w:t>
            </w:r>
          </w:p>
        </w:tc>
        <w:tc>
          <w:tcPr>
            <w:tcW w:w="1571" w:type="dxa"/>
            <w:tcBorders>
              <w:top w:val="single" w:sz="4" w:space="0" w:color="auto"/>
              <w:left w:val="nil"/>
              <w:bottom w:val="single" w:sz="4" w:space="0" w:color="auto"/>
              <w:right w:val="single" w:sz="4" w:space="0" w:color="auto"/>
            </w:tcBorders>
            <w:vAlign w:val="center"/>
            <w:hideMark/>
          </w:tcPr>
          <w:p w14:paraId="295F36C8" w14:textId="77777777" w:rsidR="00765E4E" w:rsidRPr="00765E4E" w:rsidRDefault="00765E4E" w:rsidP="00765E4E">
            <w:pPr>
              <w:jc w:val="center"/>
            </w:pPr>
            <w:r w:rsidRPr="00765E4E">
              <w:t>40 930,60</w:t>
            </w:r>
          </w:p>
        </w:tc>
        <w:tc>
          <w:tcPr>
            <w:tcW w:w="1461" w:type="dxa"/>
            <w:tcBorders>
              <w:top w:val="single" w:sz="4" w:space="0" w:color="auto"/>
              <w:left w:val="nil"/>
              <w:bottom w:val="single" w:sz="4" w:space="0" w:color="auto"/>
              <w:right w:val="single" w:sz="4" w:space="0" w:color="auto"/>
            </w:tcBorders>
            <w:vAlign w:val="center"/>
            <w:hideMark/>
          </w:tcPr>
          <w:p w14:paraId="44C56A93" w14:textId="77777777" w:rsidR="00765E4E" w:rsidRPr="00765E4E" w:rsidRDefault="00765E4E" w:rsidP="00765E4E">
            <w:pPr>
              <w:jc w:val="center"/>
            </w:pPr>
            <w:r w:rsidRPr="00765E4E">
              <w:t>+3 395,43</w:t>
            </w:r>
          </w:p>
        </w:tc>
      </w:tr>
      <w:tr w:rsidR="00765E4E" w:rsidRPr="00765E4E" w14:paraId="5BCF8C1A" w14:textId="77777777" w:rsidTr="007F01EE">
        <w:trPr>
          <w:trHeight w:val="693"/>
        </w:trPr>
        <w:tc>
          <w:tcPr>
            <w:tcW w:w="1309" w:type="dxa"/>
            <w:tcBorders>
              <w:top w:val="nil"/>
              <w:left w:val="single" w:sz="4" w:space="0" w:color="auto"/>
              <w:bottom w:val="single" w:sz="4" w:space="0" w:color="auto"/>
              <w:right w:val="single" w:sz="4" w:space="0" w:color="auto"/>
            </w:tcBorders>
            <w:vAlign w:val="center"/>
            <w:hideMark/>
          </w:tcPr>
          <w:p w14:paraId="7AEDF639" w14:textId="77777777" w:rsidR="00765E4E" w:rsidRPr="00765E4E" w:rsidRDefault="00765E4E" w:rsidP="00765E4E">
            <w:pPr>
              <w:jc w:val="center"/>
            </w:pPr>
            <w:r w:rsidRPr="00765E4E">
              <w:t>0410</w:t>
            </w:r>
          </w:p>
        </w:tc>
        <w:tc>
          <w:tcPr>
            <w:tcW w:w="3980" w:type="dxa"/>
            <w:tcBorders>
              <w:top w:val="nil"/>
              <w:left w:val="nil"/>
              <w:bottom w:val="single" w:sz="4" w:space="0" w:color="auto"/>
              <w:right w:val="single" w:sz="4" w:space="0" w:color="auto"/>
            </w:tcBorders>
            <w:vAlign w:val="center"/>
            <w:hideMark/>
          </w:tcPr>
          <w:p w14:paraId="160BE611" w14:textId="77777777" w:rsidR="00765E4E" w:rsidRPr="00765E4E" w:rsidRDefault="00765E4E" w:rsidP="00765E4E">
            <w:r w:rsidRPr="00765E4E">
              <w:t>Национальная экономика. Связь и информатика.</w:t>
            </w:r>
          </w:p>
        </w:tc>
        <w:tc>
          <w:tcPr>
            <w:tcW w:w="1559" w:type="dxa"/>
            <w:tcBorders>
              <w:top w:val="nil"/>
              <w:left w:val="nil"/>
              <w:bottom w:val="single" w:sz="4" w:space="0" w:color="auto"/>
              <w:right w:val="single" w:sz="4" w:space="0" w:color="auto"/>
            </w:tcBorders>
            <w:vAlign w:val="center"/>
            <w:hideMark/>
          </w:tcPr>
          <w:p w14:paraId="6185C94E" w14:textId="77777777" w:rsidR="00765E4E" w:rsidRPr="00765E4E" w:rsidRDefault="00765E4E" w:rsidP="00765E4E">
            <w:pPr>
              <w:jc w:val="center"/>
            </w:pPr>
            <w:r w:rsidRPr="00765E4E">
              <w:t>470,00</w:t>
            </w:r>
          </w:p>
        </w:tc>
        <w:tc>
          <w:tcPr>
            <w:tcW w:w="1571" w:type="dxa"/>
            <w:tcBorders>
              <w:top w:val="nil"/>
              <w:left w:val="nil"/>
              <w:bottom w:val="single" w:sz="4" w:space="0" w:color="auto"/>
              <w:right w:val="single" w:sz="4" w:space="0" w:color="auto"/>
            </w:tcBorders>
            <w:vAlign w:val="center"/>
            <w:hideMark/>
          </w:tcPr>
          <w:p w14:paraId="648898D7" w14:textId="77777777" w:rsidR="00765E4E" w:rsidRPr="00765E4E" w:rsidRDefault="00765E4E" w:rsidP="00765E4E">
            <w:pPr>
              <w:jc w:val="center"/>
            </w:pPr>
            <w:r w:rsidRPr="00765E4E">
              <w:t>244,40</w:t>
            </w:r>
          </w:p>
        </w:tc>
        <w:tc>
          <w:tcPr>
            <w:tcW w:w="1461" w:type="dxa"/>
            <w:tcBorders>
              <w:top w:val="nil"/>
              <w:left w:val="nil"/>
              <w:bottom w:val="single" w:sz="4" w:space="0" w:color="auto"/>
              <w:right w:val="single" w:sz="4" w:space="0" w:color="auto"/>
            </w:tcBorders>
            <w:vAlign w:val="center"/>
            <w:hideMark/>
          </w:tcPr>
          <w:p w14:paraId="675C5256" w14:textId="77777777" w:rsidR="00765E4E" w:rsidRPr="00765E4E" w:rsidRDefault="00765E4E" w:rsidP="00765E4E">
            <w:pPr>
              <w:jc w:val="center"/>
            </w:pPr>
            <w:r w:rsidRPr="00765E4E">
              <w:t>-225,6</w:t>
            </w:r>
          </w:p>
        </w:tc>
      </w:tr>
      <w:tr w:rsidR="00765E4E" w:rsidRPr="00765E4E" w14:paraId="61355362" w14:textId="77777777" w:rsidTr="007F01EE">
        <w:trPr>
          <w:trHeight w:val="693"/>
        </w:trPr>
        <w:tc>
          <w:tcPr>
            <w:tcW w:w="1309" w:type="dxa"/>
            <w:tcBorders>
              <w:top w:val="nil"/>
              <w:left w:val="single" w:sz="4" w:space="0" w:color="auto"/>
              <w:bottom w:val="single" w:sz="4" w:space="0" w:color="auto"/>
              <w:right w:val="single" w:sz="4" w:space="0" w:color="auto"/>
            </w:tcBorders>
            <w:vAlign w:val="center"/>
            <w:hideMark/>
          </w:tcPr>
          <w:p w14:paraId="443E99A3" w14:textId="77777777" w:rsidR="00765E4E" w:rsidRPr="00765E4E" w:rsidRDefault="00765E4E" w:rsidP="00765E4E">
            <w:pPr>
              <w:jc w:val="center"/>
            </w:pPr>
            <w:r w:rsidRPr="00765E4E">
              <w:t>0501</w:t>
            </w:r>
          </w:p>
        </w:tc>
        <w:tc>
          <w:tcPr>
            <w:tcW w:w="3980" w:type="dxa"/>
            <w:tcBorders>
              <w:top w:val="nil"/>
              <w:left w:val="nil"/>
              <w:bottom w:val="single" w:sz="4" w:space="0" w:color="auto"/>
              <w:right w:val="single" w:sz="4" w:space="0" w:color="auto"/>
            </w:tcBorders>
            <w:vAlign w:val="center"/>
            <w:hideMark/>
          </w:tcPr>
          <w:p w14:paraId="3098D40A" w14:textId="77777777" w:rsidR="00765E4E" w:rsidRPr="00765E4E" w:rsidRDefault="00765E4E" w:rsidP="00765E4E">
            <w:r w:rsidRPr="00765E4E">
              <w:t>Жилищно-коммунальное хозяйство. Жилищное хозяйство.</w:t>
            </w:r>
          </w:p>
        </w:tc>
        <w:tc>
          <w:tcPr>
            <w:tcW w:w="1559" w:type="dxa"/>
            <w:tcBorders>
              <w:top w:val="nil"/>
              <w:left w:val="nil"/>
              <w:bottom w:val="single" w:sz="4" w:space="0" w:color="auto"/>
              <w:right w:val="single" w:sz="4" w:space="0" w:color="auto"/>
            </w:tcBorders>
            <w:vAlign w:val="center"/>
            <w:hideMark/>
          </w:tcPr>
          <w:p w14:paraId="720B4498" w14:textId="77777777" w:rsidR="00765E4E" w:rsidRPr="00765E4E" w:rsidRDefault="00765E4E" w:rsidP="00765E4E">
            <w:pPr>
              <w:jc w:val="center"/>
              <w:rPr>
                <w:highlight w:val="yellow"/>
              </w:rPr>
            </w:pPr>
            <w:r w:rsidRPr="00765E4E">
              <w:t>634 689,72</w:t>
            </w:r>
          </w:p>
        </w:tc>
        <w:tc>
          <w:tcPr>
            <w:tcW w:w="1571" w:type="dxa"/>
            <w:tcBorders>
              <w:top w:val="nil"/>
              <w:left w:val="nil"/>
              <w:bottom w:val="single" w:sz="4" w:space="0" w:color="auto"/>
              <w:right w:val="single" w:sz="4" w:space="0" w:color="auto"/>
            </w:tcBorders>
            <w:vAlign w:val="center"/>
            <w:hideMark/>
          </w:tcPr>
          <w:p w14:paraId="35536791" w14:textId="77777777" w:rsidR="00765E4E" w:rsidRPr="00765E4E" w:rsidRDefault="00765E4E" w:rsidP="00765E4E">
            <w:pPr>
              <w:jc w:val="center"/>
            </w:pPr>
            <w:r w:rsidRPr="00765E4E">
              <w:t>997 024,08</w:t>
            </w:r>
          </w:p>
        </w:tc>
        <w:tc>
          <w:tcPr>
            <w:tcW w:w="1461" w:type="dxa"/>
            <w:tcBorders>
              <w:top w:val="nil"/>
              <w:left w:val="nil"/>
              <w:bottom w:val="single" w:sz="4" w:space="0" w:color="auto"/>
              <w:right w:val="single" w:sz="4" w:space="0" w:color="auto"/>
            </w:tcBorders>
            <w:vAlign w:val="center"/>
            <w:hideMark/>
          </w:tcPr>
          <w:p w14:paraId="5BB8F253" w14:textId="77777777" w:rsidR="00765E4E" w:rsidRPr="00765E4E" w:rsidRDefault="00765E4E" w:rsidP="00765E4E">
            <w:pPr>
              <w:jc w:val="center"/>
            </w:pPr>
            <w:r w:rsidRPr="00765E4E">
              <w:t>+362 334,36</w:t>
            </w:r>
          </w:p>
        </w:tc>
      </w:tr>
      <w:tr w:rsidR="00765E4E" w:rsidRPr="00765E4E" w14:paraId="4235BC82" w14:textId="77777777" w:rsidTr="007F01EE">
        <w:trPr>
          <w:trHeight w:val="409"/>
        </w:trPr>
        <w:tc>
          <w:tcPr>
            <w:tcW w:w="1309" w:type="dxa"/>
            <w:tcBorders>
              <w:top w:val="nil"/>
              <w:left w:val="single" w:sz="4" w:space="0" w:color="auto"/>
              <w:bottom w:val="single" w:sz="4" w:space="0" w:color="auto"/>
              <w:right w:val="single" w:sz="4" w:space="0" w:color="auto"/>
            </w:tcBorders>
            <w:vAlign w:val="center"/>
          </w:tcPr>
          <w:p w14:paraId="55CCD2C2" w14:textId="77777777" w:rsidR="00765E4E" w:rsidRPr="00765E4E" w:rsidRDefault="00765E4E" w:rsidP="00765E4E">
            <w:pPr>
              <w:jc w:val="center"/>
            </w:pPr>
            <w:r w:rsidRPr="00765E4E">
              <w:t>1004</w:t>
            </w:r>
          </w:p>
        </w:tc>
        <w:tc>
          <w:tcPr>
            <w:tcW w:w="3980" w:type="dxa"/>
            <w:tcBorders>
              <w:top w:val="nil"/>
              <w:left w:val="nil"/>
              <w:bottom w:val="single" w:sz="4" w:space="0" w:color="auto"/>
              <w:right w:val="single" w:sz="4" w:space="0" w:color="auto"/>
            </w:tcBorders>
            <w:vAlign w:val="center"/>
          </w:tcPr>
          <w:p w14:paraId="2DBE357E" w14:textId="77777777" w:rsidR="00765E4E" w:rsidRPr="00765E4E" w:rsidRDefault="00765E4E" w:rsidP="00765E4E">
            <w:r w:rsidRPr="00765E4E">
              <w:t xml:space="preserve">Социальная политика. </w:t>
            </w:r>
            <w:r w:rsidRPr="00765E4E">
              <w:br/>
              <w:t>Охрана семьи и детства.</w:t>
            </w:r>
          </w:p>
        </w:tc>
        <w:tc>
          <w:tcPr>
            <w:tcW w:w="1559" w:type="dxa"/>
            <w:tcBorders>
              <w:top w:val="nil"/>
              <w:left w:val="nil"/>
              <w:bottom w:val="single" w:sz="4" w:space="0" w:color="auto"/>
              <w:right w:val="single" w:sz="4" w:space="0" w:color="auto"/>
            </w:tcBorders>
            <w:vAlign w:val="center"/>
          </w:tcPr>
          <w:p w14:paraId="7516F484" w14:textId="77777777" w:rsidR="00765E4E" w:rsidRPr="00765E4E" w:rsidRDefault="00765E4E" w:rsidP="00765E4E">
            <w:pPr>
              <w:jc w:val="center"/>
            </w:pPr>
            <w:r w:rsidRPr="00765E4E">
              <w:t>11 883,70</w:t>
            </w:r>
          </w:p>
        </w:tc>
        <w:tc>
          <w:tcPr>
            <w:tcW w:w="1571" w:type="dxa"/>
            <w:tcBorders>
              <w:top w:val="nil"/>
              <w:left w:val="nil"/>
              <w:bottom w:val="single" w:sz="4" w:space="0" w:color="auto"/>
              <w:right w:val="single" w:sz="4" w:space="0" w:color="auto"/>
            </w:tcBorders>
            <w:vAlign w:val="center"/>
          </w:tcPr>
          <w:p w14:paraId="0CAF72AD" w14:textId="77777777" w:rsidR="00765E4E" w:rsidRPr="00765E4E" w:rsidRDefault="00765E4E" w:rsidP="00765E4E">
            <w:pPr>
              <w:jc w:val="center"/>
            </w:pPr>
            <w:r w:rsidRPr="00765E4E">
              <w:t>11 181,84</w:t>
            </w:r>
          </w:p>
        </w:tc>
        <w:tc>
          <w:tcPr>
            <w:tcW w:w="1461" w:type="dxa"/>
            <w:tcBorders>
              <w:top w:val="nil"/>
              <w:left w:val="nil"/>
              <w:bottom w:val="single" w:sz="4" w:space="0" w:color="auto"/>
              <w:right w:val="single" w:sz="4" w:space="0" w:color="auto"/>
            </w:tcBorders>
            <w:vAlign w:val="center"/>
          </w:tcPr>
          <w:p w14:paraId="41CF211A" w14:textId="77777777" w:rsidR="00765E4E" w:rsidRPr="00765E4E" w:rsidRDefault="00765E4E" w:rsidP="00765E4E">
            <w:pPr>
              <w:jc w:val="center"/>
            </w:pPr>
            <w:r w:rsidRPr="00765E4E">
              <w:t>-701,86</w:t>
            </w:r>
          </w:p>
        </w:tc>
      </w:tr>
      <w:tr w:rsidR="00765E4E" w:rsidRPr="00765E4E" w14:paraId="3B38FBD7" w14:textId="77777777" w:rsidTr="007F01EE">
        <w:trPr>
          <w:trHeight w:val="315"/>
        </w:trPr>
        <w:tc>
          <w:tcPr>
            <w:tcW w:w="1309" w:type="dxa"/>
            <w:tcBorders>
              <w:top w:val="nil"/>
              <w:left w:val="single" w:sz="4" w:space="0" w:color="auto"/>
              <w:bottom w:val="single" w:sz="4" w:space="0" w:color="auto"/>
              <w:right w:val="single" w:sz="4" w:space="0" w:color="auto"/>
            </w:tcBorders>
            <w:vAlign w:val="center"/>
            <w:hideMark/>
          </w:tcPr>
          <w:p w14:paraId="228DADCE" w14:textId="77777777" w:rsidR="00765E4E" w:rsidRPr="00765E4E" w:rsidRDefault="00765E4E" w:rsidP="00765E4E">
            <w:pPr>
              <w:jc w:val="center"/>
              <w:rPr>
                <w:b/>
              </w:rPr>
            </w:pPr>
            <w:r w:rsidRPr="00765E4E">
              <w:rPr>
                <w:b/>
                <w:bCs/>
              </w:rPr>
              <w:t>ИТОГО</w:t>
            </w:r>
          </w:p>
        </w:tc>
        <w:tc>
          <w:tcPr>
            <w:tcW w:w="3980" w:type="dxa"/>
            <w:tcBorders>
              <w:top w:val="nil"/>
              <w:left w:val="nil"/>
              <w:bottom w:val="single" w:sz="4" w:space="0" w:color="auto"/>
              <w:right w:val="single" w:sz="4" w:space="0" w:color="auto"/>
            </w:tcBorders>
            <w:vAlign w:val="center"/>
            <w:hideMark/>
          </w:tcPr>
          <w:p w14:paraId="305184DD" w14:textId="77777777" w:rsidR="00765E4E" w:rsidRPr="00765E4E" w:rsidRDefault="00765E4E" w:rsidP="00765E4E">
            <w:pPr>
              <w:jc w:val="both"/>
              <w:rPr>
                <w:b/>
              </w:rPr>
            </w:pPr>
            <w:r w:rsidRPr="00765E4E">
              <w:rPr>
                <w:b/>
                <w:bCs/>
              </w:rPr>
              <w:t> </w:t>
            </w:r>
          </w:p>
        </w:tc>
        <w:tc>
          <w:tcPr>
            <w:tcW w:w="1559" w:type="dxa"/>
            <w:tcBorders>
              <w:top w:val="nil"/>
              <w:left w:val="nil"/>
              <w:bottom w:val="single" w:sz="4" w:space="0" w:color="auto"/>
              <w:right w:val="single" w:sz="4" w:space="0" w:color="auto"/>
            </w:tcBorders>
            <w:vAlign w:val="center"/>
            <w:hideMark/>
          </w:tcPr>
          <w:p w14:paraId="4262E1A2" w14:textId="77777777" w:rsidR="00765E4E" w:rsidRPr="00765E4E" w:rsidRDefault="00765E4E" w:rsidP="00765E4E">
            <w:pPr>
              <w:jc w:val="center"/>
              <w:rPr>
                <w:b/>
              </w:rPr>
            </w:pPr>
            <w:r w:rsidRPr="00765E4E">
              <w:rPr>
                <w:b/>
              </w:rPr>
              <w:t>684 578,59</w:t>
            </w:r>
          </w:p>
        </w:tc>
        <w:tc>
          <w:tcPr>
            <w:tcW w:w="1571" w:type="dxa"/>
            <w:tcBorders>
              <w:top w:val="nil"/>
              <w:left w:val="nil"/>
              <w:bottom w:val="single" w:sz="4" w:space="0" w:color="auto"/>
              <w:right w:val="single" w:sz="4" w:space="0" w:color="auto"/>
            </w:tcBorders>
            <w:vAlign w:val="center"/>
            <w:hideMark/>
          </w:tcPr>
          <w:p w14:paraId="6676EB67" w14:textId="77777777" w:rsidR="00765E4E" w:rsidRPr="00765E4E" w:rsidRDefault="00765E4E" w:rsidP="00765E4E">
            <w:pPr>
              <w:jc w:val="center"/>
              <w:rPr>
                <w:b/>
              </w:rPr>
            </w:pPr>
            <w:r w:rsidRPr="00765E4E">
              <w:rPr>
                <w:b/>
                <w:bCs/>
              </w:rPr>
              <w:t>1 056 364,93</w:t>
            </w:r>
          </w:p>
        </w:tc>
        <w:tc>
          <w:tcPr>
            <w:tcW w:w="1461" w:type="dxa"/>
            <w:tcBorders>
              <w:top w:val="nil"/>
              <w:left w:val="nil"/>
              <w:bottom w:val="single" w:sz="4" w:space="0" w:color="auto"/>
              <w:right w:val="single" w:sz="4" w:space="0" w:color="auto"/>
            </w:tcBorders>
            <w:vAlign w:val="center"/>
            <w:hideMark/>
          </w:tcPr>
          <w:p w14:paraId="7B31A94D" w14:textId="77777777" w:rsidR="00765E4E" w:rsidRPr="00765E4E" w:rsidRDefault="00765E4E" w:rsidP="00765E4E">
            <w:pPr>
              <w:jc w:val="center"/>
              <w:rPr>
                <w:b/>
              </w:rPr>
            </w:pPr>
            <w:r w:rsidRPr="00765E4E">
              <w:rPr>
                <w:b/>
                <w:bCs/>
              </w:rPr>
              <w:t>+371 786,34</w:t>
            </w:r>
          </w:p>
        </w:tc>
      </w:tr>
    </w:tbl>
    <w:p w14:paraId="14222D2B" w14:textId="77777777" w:rsidR="00765E4E" w:rsidRPr="00765E4E" w:rsidRDefault="00765E4E" w:rsidP="00765E4E">
      <w:pPr>
        <w:ind w:firstLine="709"/>
        <w:jc w:val="right"/>
        <w:rPr>
          <w:rFonts w:eastAsia="Calibri"/>
          <w:sz w:val="22"/>
          <w:szCs w:val="22"/>
          <w:lang w:eastAsia="en-US"/>
        </w:rPr>
      </w:pPr>
    </w:p>
    <w:p w14:paraId="7E2B77B9" w14:textId="77777777" w:rsidR="00765E4E" w:rsidRPr="00765E4E" w:rsidRDefault="00765E4E" w:rsidP="00765E4E">
      <w:pPr>
        <w:ind w:firstLine="709"/>
        <w:jc w:val="both"/>
        <w:rPr>
          <w:rFonts w:eastAsia="Calibri"/>
          <w:sz w:val="28"/>
          <w:szCs w:val="28"/>
          <w:lang w:eastAsia="en-US"/>
        </w:rPr>
      </w:pPr>
      <w:r w:rsidRPr="00765E4E">
        <w:rPr>
          <w:rFonts w:eastAsia="Calibri"/>
          <w:sz w:val="28"/>
          <w:szCs w:val="28"/>
          <w:lang w:eastAsia="en-US"/>
        </w:rPr>
        <w:t xml:space="preserve">Изменение сводной бюджетной росписи и лимитов бюджетных обязательств осуществлялось Финансовым управлением администрации городского округа </w:t>
      </w:r>
      <w:r w:rsidRPr="00765E4E">
        <w:rPr>
          <w:rFonts w:eastAsia="Calibri"/>
          <w:sz w:val="28"/>
          <w:szCs w:val="28"/>
          <w:lang w:eastAsia="en-US"/>
        </w:rPr>
        <w:lastRenderedPageBreak/>
        <w:t xml:space="preserve">Кашира в соответствии с пунктом 8 раздела </w:t>
      </w:r>
      <w:r w:rsidRPr="00765E4E">
        <w:rPr>
          <w:rFonts w:eastAsia="Calibri"/>
          <w:sz w:val="28"/>
          <w:szCs w:val="28"/>
          <w:lang w:val="en-US" w:eastAsia="en-US"/>
        </w:rPr>
        <w:t>I</w:t>
      </w:r>
      <w:r w:rsidRPr="00765E4E">
        <w:rPr>
          <w:rFonts w:eastAsia="Calibri"/>
          <w:sz w:val="28"/>
          <w:szCs w:val="28"/>
          <w:lang w:eastAsia="en-US"/>
        </w:rPr>
        <w:t xml:space="preserve"> и разделом III Порядка ведения бюджетной росписи, т.е. в связи с  принятием решения о внесении изменений в Решение о бюджете городского округа или без внесения изменений в Решение о бюджете в соответствии с решением начальника финансового управления по предложениям главных распорядителей, на  основании статьи 217 БК РФ, а также в случае изменения лимитов бюджетных обязательств, не приводящих к изменению показателей сводной бюджетной росписи. </w:t>
      </w:r>
    </w:p>
    <w:p w14:paraId="7658DADE" w14:textId="5F59C855" w:rsidR="00765E4E" w:rsidRPr="00765E4E" w:rsidRDefault="00765E4E" w:rsidP="00765E4E">
      <w:pPr>
        <w:ind w:firstLine="709"/>
        <w:jc w:val="both"/>
        <w:rPr>
          <w:rFonts w:eastAsia="Calibri"/>
          <w:sz w:val="28"/>
          <w:szCs w:val="28"/>
          <w:lang w:eastAsia="en-US"/>
        </w:rPr>
      </w:pPr>
      <w:r w:rsidRPr="00765E4E">
        <w:rPr>
          <w:rFonts w:eastAsia="Calibri"/>
          <w:sz w:val="28"/>
          <w:szCs w:val="28"/>
          <w:lang w:eastAsia="en-US"/>
        </w:rPr>
        <w:t>Изменение показателей бюджетной росписи Комитетом по управлению имуществом производилось после внесения изменений в сводную бюджетную роспись.</w:t>
      </w:r>
      <w:r w:rsidR="007B5FD0">
        <w:rPr>
          <w:rFonts w:eastAsia="Calibri"/>
          <w:sz w:val="28"/>
          <w:szCs w:val="28"/>
          <w:lang w:eastAsia="en-US"/>
        </w:rPr>
        <w:t xml:space="preserve"> </w:t>
      </w:r>
      <w:r w:rsidRPr="00765E4E">
        <w:rPr>
          <w:rFonts w:eastAsia="Calibri"/>
          <w:sz w:val="28"/>
          <w:szCs w:val="28"/>
          <w:lang w:eastAsia="en-US"/>
        </w:rPr>
        <w:t>При анализе показателей бюджетной росписи установлено, что в целом сумма изменений (</w:t>
      </w:r>
      <w:r w:rsidRPr="00765E4E">
        <w:rPr>
          <w:rFonts w:eastAsia="Calibri"/>
          <w:b/>
          <w:bCs/>
          <w:sz w:val="28"/>
          <w:szCs w:val="28"/>
          <w:u w:val="single"/>
          <w:lang w:eastAsia="en-US"/>
        </w:rPr>
        <w:t>увеличение</w:t>
      </w:r>
      <w:r w:rsidRPr="00765E4E">
        <w:rPr>
          <w:rFonts w:eastAsia="Calibri"/>
          <w:sz w:val="28"/>
          <w:szCs w:val="28"/>
          <w:lang w:eastAsia="en-US"/>
        </w:rPr>
        <w:t xml:space="preserve">) на конец отчетного периода составила </w:t>
      </w:r>
      <w:r w:rsidRPr="00765E4E">
        <w:rPr>
          <w:rFonts w:eastAsia="Calibri"/>
          <w:b/>
          <w:bCs/>
          <w:sz w:val="28"/>
          <w:szCs w:val="28"/>
          <w:lang w:eastAsia="en-US"/>
        </w:rPr>
        <w:t>371 786,34 тыс. рублей</w:t>
      </w:r>
      <w:r w:rsidRPr="00765E4E">
        <w:rPr>
          <w:rFonts w:eastAsia="Calibri"/>
          <w:sz w:val="28"/>
          <w:szCs w:val="28"/>
          <w:lang w:eastAsia="en-US"/>
        </w:rPr>
        <w:t xml:space="preserve">. </w:t>
      </w:r>
    </w:p>
    <w:p w14:paraId="49D178B9" w14:textId="230B19E6" w:rsidR="00765E4E" w:rsidRPr="00765E4E" w:rsidRDefault="00765E4E" w:rsidP="000A4B43">
      <w:pPr>
        <w:shd w:val="clear" w:color="auto" w:fill="F2F2F2" w:themeFill="background1" w:themeFillShade="F2"/>
        <w:tabs>
          <w:tab w:val="left" w:pos="426"/>
          <w:tab w:val="left" w:pos="540"/>
          <w:tab w:val="left" w:pos="1080"/>
        </w:tabs>
        <w:ind w:firstLine="709"/>
        <w:jc w:val="both"/>
        <w:rPr>
          <w:b/>
          <w:bCs/>
          <w:sz w:val="28"/>
          <w:szCs w:val="28"/>
        </w:rPr>
      </w:pPr>
      <w:r w:rsidRPr="00765E4E">
        <w:rPr>
          <w:b/>
          <w:bCs/>
          <w:sz w:val="28"/>
          <w:szCs w:val="28"/>
        </w:rPr>
        <w:t>По данному вопросу нарушений не установлено.</w:t>
      </w:r>
    </w:p>
    <w:p w14:paraId="7629E036" w14:textId="77777777" w:rsidR="00765E4E" w:rsidRPr="003C293C" w:rsidRDefault="00765E4E" w:rsidP="003C293C">
      <w:pPr>
        <w:suppressAutoHyphens/>
        <w:ind w:firstLine="709"/>
        <w:jc w:val="both"/>
        <w:rPr>
          <w:bCs/>
          <w:sz w:val="28"/>
          <w:szCs w:val="28"/>
        </w:rPr>
      </w:pPr>
    </w:p>
    <w:p w14:paraId="6220151C" w14:textId="5BCCA996" w:rsidR="00851A06" w:rsidRDefault="00851A06" w:rsidP="00851A06">
      <w:pPr>
        <w:pStyle w:val="af6"/>
        <w:numPr>
          <w:ilvl w:val="1"/>
          <w:numId w:val="30"/>
        </w:numPr>
        <w:suppressAutoHyphens/>
        <w:ind w:left="0" w:firstLine="709"/>
        <w:jc w:val="both"/>
        <w:rPr>
          <w:b/>
          <w:sz w:val="28"/>
          <w:szCs w:val="28"/>
        </w:rPr>
      </w:pPr>
      <w:r>
        <w:rPr>
          <w:b/>
          <w:sz w:val="28"/>
          <w:szCs w:val="28"/>
        </w:rPr>
        <w:t>Проверка внутренней согласованности форм бюджетной отчетности ГАБС.</w:t>
      </w:r>
    </w:p>
    <w:p w14:paraId="2279B84A" w14:textId="56FE1A19" w:rsidR="00661D49" w:rsidRPr="00BD0869" w:rsidRDefault="00042D2B" w:rsidP="00661D49">
      <w:pPr>
        <w:ind w:firstLine="709"/>
        <w:jc w:val="both"/>
        <w:rPr>
          <w:sz w:val="28"/>
          <w:szCs w:val="28"/>
        </w:rPr>
      </w:pPr>
      <w:r>
        <w:rPr>
          <w:sz w:val="28"/>
          <w:szCs w:val="28"/>
        </w:rPr>
        <w:t>По представленной по запросу годовой бухгалтерской отчетности проведен а</w:t>
      </w:r>
      <w:r w:rsidRPr="00042D2B">
        <w:rPr>
          <w:sz w:val="28"/>
          <w:szCs w:val="28"/>
        </w:rPr>
        <w:t>нализ соответствия бухгалтерской отчетности данным синтетического и аналитического учета (данные синтетического и аналитического учета должны быть увязаны как между собой, так и с документами, являющимися основанием для осуществления операций).</w:t>
      </w:r>
      <w:r w:rsidR="00661D49" w:rsidRPr="00661D49">
        <w:rPr>
          <w:sz w:val="28"/>
          <w:szCs w:val="28"/>
        </w:rPr>
        <w:t xml:space="preserve"> </w:t>
      </w:r>
      <w:r w:rsidR="00661D49" w:rsidRPr="00BD0869">
        <w:rPr>
          <w:sz w:val="28"/>
          <w:szCs w:val="28"/>
        </w:rPr>
        <w:t>Бюджетная консолидированная отчетность составлена нарастающим итогом с начала года в рублях с точностью до второго десятичного знака после запятой, в соответствии с пунктом 9 Инструкции № 191н.</w:t>
      </w:r>
    </w:p>
    <w:p w14:paraId="60380C71" w14:textId="5DA75B9E" w:rsidR="009B113F" w:rsidRPr="00042D2B" w:rsidRDefault="009B113F" w:rsidP="00042D2B">
      <w:pPr>
        <w:pStyle w:val="afd"/>
        <w:spacing w:before="0" w:beforeAutospacing="0" w:after="0" w:afterAutospacing="0"/>
        <w:ind w:firstLine="709"/>
        <w:jc w:val="both"/>
        <w:rPr>
          <w:sz w:val="28"/>
          <w:szCs w:val="28"/>
        </w:rPr>
      </w:pPr>
      <w:r>
        <w:rPr>
          <w:sz w:val="28"/>
          <w:szCs w:val="28"/>
        </w:rPr>
        <w:t xml:space="preserve">Проверка осуществлялась по всем представленным формам, показатели в </w:t>
      </w:r>
      <w:r w:rsidR="007C3545">
        <w:rPr>
          <w:sz w:val="28"/>
          <w:szCs w:val="28"/>
        </w:rPr>
        <w:t>формах проверялись</w:t>
      </w:r>
      <w:r>
        <w:rPr>
          <w:sz w:val="28"/>
          <w:szCs w:val="28"/>
        </w:rPr>
        <w:t xml:space="preserve"> выборочно.</w:t>
      </w:r>
    </w:p>
    <w:p w14:paraId="617956EE" w14:textId="77777777" w:rsidR="007B1073" w:rsidRPr="00B045B3" w:rsidRDefault="007B1073" w:rsidP="007B1073">
      <w:pPr>
        <w:tabs>
          <w:tab w:val="left" w:pos="426"/>
          <w:tab w:val="left" w:pos="540"/>
          <w:tab w:val="left" w:pos="1080"/>
        </w:tabs>
        <w:ind w:firstLine="709"/>
        <w:jc w:val="both"/>
        <w:rPr>
          <w:sz w:val="28"/>
          <w:szCs w:val="28"/>
        </w:rPr>
      </w:pPr>
      <w:r w:rsidRPr="005D2D55">
        <w:rPr>
          <w:sz w:val="28"/>
          <w:szCs w:val="28"/>
        </w:rPr>
        <w:t>Данные вступительного баланса (ф. 0503130) на начало года соответствуют аналогичным показателям на конец предыдущего года (ф. 0503130) с учетом «Сведений об изменении остатков валюты баланса» (ф. 0503173_1).</w:t>
      </w:r>
    </w:p>
    <w:p w14:paraId="0708C9B9" w14:textId="77777777" w:rsidR="007B1073" w:rsidRPr="0039126E" w:rsidRDefault="007B1073" w:rsidP="007B1073">
      <w:pPr>
        <w:tabs>
          <w:tab w:val="left" w:pos="426"/>
          <w:tab w:val="left" w:pos="540"/>
          <w:tab w:val="left" w:pos="1080"/>
        </w:tabs>
        <w:ind w:firstLine="709"/>
        <w:jc w:val="both"/>
        <w:rPr>
          <w:sz w:val="28"/>
          <w:szCs w:val="28"/>
        </w:rPr>
      </w:pPr>
      <w:r w:rsidRPr="0039126E">
        <w:rPr>
          <w:sz w:val="28"/>
          <w:szCs w:val="28"/>
        </w:rPr>
        <w:t>Проверка соответствия показателей Баланса (ф. 0503130) с другими формами бухгалтерской отчетности и регистрами бухгалтерского учета показала:</w:t>
      </w:r>
    </w:p>
    <w:p w14:paraId="772F68D7" w14:textId="77777777" w:rsidR="007B1073" w:rsidRDefault="007B1073" w:rsidP="007B1073">
      <w:pPr>
        <w:tabs>
          <w:tab w:val="left" w:pos="426"/>
          <w:tab w:val="left" w:pos="540"/>
          <w:tab w:val="left" w:pos="1080"/>
        </w:tabs>
        <w:ind w:firstLine="709"/>
        <w:jc w:val="both"/>
        <w:rPr>
          <w:sz w:val="28"/>
          <w:szCs w:val="28"/>
        </w:rPr>
      </w:pPr>
      <w:r w:rsidRPr="0039126E">
        <w:rPr>
          <w:sz w:val="28"/>
          <w:szCs w:val="28"/>
        </w:rPr>
        <w:t>- показатели Баланса (ф. 0503130) соответствуют контрольным соотношениям показателей сведений о движении нефинансовых активов (ф. 0503168)</w:t>
      </w:r>
      <w:r>
        <w:rPr>
          <w:sz w:val="28"/>
          <w:szCs w:val="28"/>
        </w:rPr>
        <w:t>;</w:t>
      </w:r>
    </w:p>
    <w:p w14:paraId="70D5E781" w14:textId="42300EE2" w:rsidR="007B1073" w:rsidRDefault="007B1073" w:rsidP="007B1073">
      <w:pPr>
        <w:tabs>
          <w:tab w:val="left" w:pos="426"/>
          <w:tab w:val="left" w:pos="540"/>
          <w:tab w:val="left" w:pos="1080"/>
        </w:tabs>
        <w:ind w:firstLine="709"/>
        <w:jc w:val="both"/>
        <w:rPr>
          <w:sz w:val="28"/>
          <w:szCs w:val="28"/>
        </w:rPr>
      </w:pPr>
      <w:r>
        <w:rPr>
          <w:sz w:val="28"/>
          <w:szCs w:val="28"/>
        </w:rPr>
        <w:t xml:space="preserve">- </w:t>
      </w:r>
      <w:r w:rsidRPr="0039126E">
        <w:rPr>
          <w:sz w:val="28"/>
          <w:szCs w:val="28"/>
        </w:rPr>
        <w:t>показатели справки о наличии имущества и обязательств на забалансовых счетах в составе Баланса (ф. 0503130) соответствуют контрольным соотношениям показателей сведений о движении нефинансовых активов (ф. 0503168)</w:t>
      </w:r>
      <w:r>
        <w:rPr>
          <w:sz w:val="28"/>
          <w:szCs w:val="28"/>
        </w:rPr>
        <w:t>, в соответствии с таблицей</w:t>
      </w:r>
      <w:r w:rsidR="00174E1E">
        <w:rPr>
          <w:sz w:val="28"/>
          <w:szCs w:val="28"/>
        </w:rPr>
        <w:t>, рубли</w:t>
      </w:r>
      <w:r>
        <w:rPr>
          <w:sz w:val="28"/>
          <w:szCs w:val="28"/>
        </w:rPr>
        <w:t>:</w:t>
      </w:r>
    </w:p>
    <w:tbl>
      <w:tblPr>
        <w:tblStyle w:val="af"/>
        <w:tblW w:w="10031" w:type="dxa"/>
        <w:tblLook w:val="04A0" w:firstRow="1" w:lastRow="0" w:firstColumn="1" w:lastColumn="0" w:noHBand="0" w:noVBand="1"/>
      </w:tblPr>
      <w:tblGrid>
        <w:gridCol w:w="2402"/>
        <w:gridCol w:w="1519"/>
        <w:gridCol w:w="1519"/>
        <w:gridCol w:w="1580"/>
        <w:gridCol w:w="1580"/>
        <w:gridCol w:w="1431"/>
      </w:tblGrid>
      <w:tr w:rsidR="007B1073" w:rsidRPr="002A701F" w14:paraId="1F9E8F63" w14:textId="77777777" w:rsidTr="00BA6E24">
        <w:trPr>
          <w:tblHeader/>
        </w:trPr>
        <w:tc>
          <w:tcPr>
            <w:tcW w:w="2518" w:type="dxa"/>
          </w:tcPr>
          <w:p w14:paraId="591F332D" w14:textId="77777777" w:rsidR="007B1073" w:rsidRPr="002A701F" w:rsidRDefault="007B1073" w:rsidP="00F228CB">
            <w:pPr>
              <w:tabs>
                <w:tab w:val="left" w:pos="426"/>
                <w:tab w:val="left" w:pos="540"/>
                <w:tab w:val="left" w:pos="1080"/>
              </w:tabs>
              <w:jc w:val="both"/>
              <w:rPr>
                <w:b/>
                <w:bCs/>
                <w:sz w:val="22"/>
                <w:szCs w:val="22"/>
              </w:rPr>
            </w:pPr>
            <w:r w:rsidRPr="002A701F">
              <w:rPr>
                <w:b/>
                <w:bCs/>
                <w:sz w:val="22"/>
                <w:szCs w:val="22"/>
              </w:rPr>
              <w:t xml:space="preserve">Наименование показателя </w:t>
            </w:r>
          </w:p>
        </w:tc>
        <w:tc>
          <w:tcPr>
            <w:tcW w:w="1525" w:type="dxa"/>
          </w:tcPr>
          <w:p w14:paraId="1CFB342B" w14:textId="77777777" w:rsidR="007B1073" w:rsidRPr="002A701F" w:rsidRDefault="007B1073" w:rsidP="00F228CB">
            <w:pPr>
              <w:tabs>
                <w:tab w:val="left" w:pos="426"/>
                <w:tab w:val="left" w:pos="540"/>
                <w:tab w:val="left" w:pos="1080"/>
              </w:tabs>
              <w:jc w:val="both"/>
              <w:rPr>
                <w:b/>
                <w:bCs/>
                <w:sz w:val="22"/>
                <w:szCs w:val="22"/>
              </w:rPr>
            </w:pPr>
            <w:r w:rsidRPr="002A701F">
              <w:rPr>
                <w:b/>
                <w:bCs/>
                <w:sz w:val="22"/>
                <w:szCs w:val="22"/>
              </w:rPr>
              <w:t xml:space="preserve">На начало отчетного года </w:t>
            </w:r>
            <w:r>
              <w:rPr>
                <w:b/>
                <w:bCs/>
                <w:sz w:val="22"/>
                <w:szCs w:val="22"/>
              </w:rPr>
              <w:t xml:space="preserve">                          </w:t>
            </w:r>
            <w:r w:rsidRPr="002A701F">
              <w:rPr>
                <w:b/>
                <w:bCs/>
                <w:sz w:val="22"/>
                <w:szCs w:val="22"/>
              </w:rPr>
              <w:t>(ф. 0503130)</w:t>
            </w:r>
          </w:p>
        </w:tc>
        <w:tc>
          <w:tcPr>
            <w:tcW w:w="1525" w:type="dxa"/>
          </w:tcPr>
          <w:p w14:paraId="6C0D21E5" w14:textId="77777777" w:rsidR="007B1073" w:rsidRPr="002A701F" w:rsidRDefault="007B1073" w:rsidP="00F228CB">
            <w:pPr>
              <w:tabs>
                <w:tab w:val="left" w:pos="426"/>
                <w:tab w:val="left" w:pos="540"/>
                <w:tab w:val="left" w:pos="1080"/>
              </w:tabs>
              <w:jc w:val="both"/>
              <w:rPr>
                <w:b/>
                <w:bCs/>
                <w:sz w:val="22"/>
                <w:szCs w:val="22"/>
              </w:rPr>
            </w:pPr>
            <w:r w:rsidRPr="002A701F">
              <w:rPr>
                <w:b/>
                <w:bCs/>
                <w:sz w:val="22"/>
                <w:szCs w:val="22"/>
              </w:rPr>
              <w:t xml:space="preserve">На конец отчетного года </w:t>
            </w:r>
            <w:r>
              <w:rPr>
                <w:b/>
                <w:bCs/>
                <w:sz w:val="22"/>
                <w:szCs w:val="22"/>
              </w:rPr>
              <w:t xml:space="preserve">                          </w:t>
            </w:r>
            <w:r w:rsidRPr="002A701F">
              <w:rPr>
                <w:b/>
                <w:bCs/>
                <w:sz w:val="22"/>
                <w:szCs w:val="22"/>
              </w:rPr>
              <w:t>(ф. 0503130)</w:t>
            </w:r>
          </w:p>
        </w:tc>
        <w:tc>
          <w:tcPr>
            <w:tcW w:w="1596" w:type="dxa"/>
          </w:tcPr>
          <w:p w14:paraId="4EDA4AF2" w14:textId="77777777" w:rsidR="007B1073" w:rsidRPr="002A701F" w:rsidRDefault="007B1073" w:rsidP="00F228CB">
            <w:pPr>
              <w:tabs>
                <w:tab w:val="left" w:pos="426"/>
                <w:tab w:val="left" w:pos="540"/>
                <w:tab w:val="left" w:pos="1080"/>
              </w:tabs>
              <w:jc w:val="both"/>
              <w:rPr>
                <w:b/>
                <w:bCs/>
                <w:sz w:val="22"/>
                <w:szCs w:val="22"/>
              </w:rPr>
            </w:pPr>
            <w:r w:rsidRPr="002A701F">
              <w:rPr>
                <w:b/>
                <w:bCs/>
                <w:sz w:val="22"/>
                <w:szCs w:val="22"/>
              </w:rPr>
              <w:t>На начало отчетного года</w:t>
            </w:r>
            <w:r>
              <w:rPr>
                <w:b/>
                <w:bCs/>
                <w:sz w:val="22"/>
                <w:szCs w:val="22"/>
              </w:rPr>
              <w:t xml:space="preserve">                             </w:t>
            </w:r>
            <w:r w:rsidRPr="002A701F">
              <w:rPr>
                <w:b/>
                <w:bCs/>
                <w:sz w:val="22"/>
                <w:szCs w:val="22"/>
              </w:rPr>
              <w:t xml:space="preserve"> (ф. 0503168)</w:t>
            </w:r>
          </w:p>
        </w:tc>
        <w:tc>
          <w:tcPr>
            <w:tcW w:w="1596" w:type="dxa"/>
          </w:tcPr>
          <w:p w14:paraId="277A1064" w14:textId="77777777" w:rsidR="007B1073" w:rsidRPr="002A701F" w:rsidRDefault="007B1073" w:rsidP="00F228CB">
            <w:pPr>
              <w:tabs>
                <w:tab w:val="left" w:pos="426"/>
                <w:tab w:val="left" w:pos="540"/>
                <w:tab w:val="left" w:pos="1080"/>
              </w:tabs>
              <w:jc w:val="both"/>
              <w:rPr>
                <w:b/>
                <w:bCs/>
                <w:sz w:val="22"/>
                <w:szCs w:val="22"/>
              </w:rPr>
            </w:pPr>
            <w:r w:rsidRPr="002A701F">
              <w:rPr>
                <w:b/>
                <w:bCs/>
                <w:sz w:val="22"/>
                <w:szCs w:val="22"/>
              </w:rPr>
              <w:t xml:space="preserve">На конец отчетного года </w:t>
            </w:r>
            <w:r>
              <w:rPr>
                <w:b/>
                <w:bCs/>
                <w:sz w:val="22"/>
                <w:szCs w:val="22"/>
              </w:rPr>
              <w:t xml:space="preserve">                             </w:t>
            </w:r>
            <w:r w:rsidRPr="002A701F">
              <w:rPr>
                <w:b/>
                <w:bCs/>
                <w:sz w:val="22"/>
                <w:szCs w:val="22"/>
              </w:rPr>
              <w:t>(ф. 0503168)</w:t>
            </w:r>
          </w:p>
        </w:tc>
        <w:tc>
          <w:tcPr>
            <w:tcW w:w="1271" w:type="dxa"/>
          </w:tcPr>
          <w:p w14:paraId="10D38414" w14:textId="77777777" w:rsidR="007B1073" w:rsidRPr="002A701F" w:rsidRDefault="007B1073" w:rsidP="00F228CB">
            <w:pPr>
              <w:tabs>
                <w:tab w:val="left" w:pos="426"/>
                <w:tab w:val="left" w:pos="540"/>
                <w:tab w:val="left" w:pos="1080"/>
              </w:tabs>
              <w:jc w:val="both"/>
              <w:rPr>
                <w:b/>
                <w:bCs/>
                <w:sz w:val="22"/>
                <w:szCs w:val="22"/>
              </w:rPr>
            </w:pPr>
            <w:r w:rsidRPr="002A701F">
              <w:rPr>
                <w:b/>
                <w:bCs/>
                <w:sz w:val="22"/>
                <w:szCs w:val="22"/>
              </w:rPr>
              <w:t>Отклонение</w:t>
            </w:r>
          </w:p>
          <w:p w14:paraId="1D7EAC23" w14:textId="77777777" w:rsidR="007B1073" w:rsidRPr="002A701F" w:rsidRDefault="007B1073" w:rsidP="00F228CB">
            <w:pPr>
              <w:tabs>
                <w:tab w:val="left" w:pos="426"/>
                <w:tab w:val="left" w:pos="540"/>
                <w:tab w:val="left" w:pos="1080"/>
              </w:tabs>
              <w:jc w:val="center"/>
              <w:rPr>
                <w:b/>
                <w:bCs/>
                <w:sz w:val="22"/>
                <w:szCs w:val="22"/>
              </w:rPr>
            </w:pPr>
            <w:r w:rsidRPr="002A701F">
              <w:rPr>
                <w:b/>
                <w:bCs/>
                <w:sz w:val="22"/>
                <w:szCs w:val="22"/>
              </w:rPr>
              <w:t>(+/-)</w:t>
            </w:r>
          </w:p>
        </w:tc>
      </w:tr>
      <w:tr w:rsidR="007B1073" w:rsidRPr="00E733A4" w14:paraId="2B90935D" w14:textId="77777777" w:rsidTr="00BA6E24">
        <w:tc>
          <w:tcPr>
            <w:tcW w:w="2518" w:type="dxa"/>
          </w:tcPr>
          <w:p w14:paraId="20EF862F" w14:textId="77777777" w:rsidR="007B1073" w:rsidRPr="00741891" w:rsidRDefault="007B1073" w:rsidP="00F228CB">
            <w:pPr>
              <w:tabs>
                <w:tab w:val="left" w:pos="426"/>
                <w:tab w:val="left" w:pos="540"/>
                <w:tab w:val="left" w:pos="1080"/>
              </w:tabs>
              <w:jc w:val="both"/>
              <w:rPr>
                <w:sz w:val="22"/>
                <w:szCs w:val="22"/>
              </w:rPr>
            </w:pPr>
            <w:r w:rsidRPr="00741891">
              <w:rPr>
                <w:sz w:val="22"/>
                <w:szCs w:val="22"/>
              </w:rPr>
              <w:t>Основные средства</w:t>
            </w:r>
          </w:p>
        </w:tc>
        <w:tc>
          <w:tcPr>
            <w:tcW w:w="1525" w:type="dxa"/>
          </w:tcPr>
          <w:p w14:paraId="1FFB7BEA" w14:textId="77777777" w:rsidR="007B1073" w:rsidRDefault="007B1073" w:rsidP="00F228CB">
            <w:pPr>
              <w:tabs>
                <w:tab w:val="left" w:pos="426"/>
                <w:tab w:val="left" w:pos="540"/>
                <w:tab w:val="left" w:pos="1080"/>
              </w:tabs>
              <w:jc w:val="center"/>
              <w:rPr>
                <w:sz w:val="22"/>
                <w:szCs w:val="22"/>
              </w:rPr>
            </w:pPr>
            <w:r w:rsidRPr="00213D83">
              <w:rPr>
                <w:sz w:val="22"/>
                <w:szCs w:val="22"/>
              </w:rPr>
              <w:t>2875342,82</w:t>
            </w:r>
          </w:p>
        </w:tc>
        <w:tc>
          <w:tcPr>
            <w:tcW w:w="1525" w:type="dxa"/>
          </w:tcPr>
          <w:p w14:paraId="0DCD7463" w14:textId="77777777" w:rsidR="007B1073" w:rsidRDefault="007B1073" w:rsidP="00F228CB">
            <w:pPr>
              <w:tabs>
                <w:tab w:val="left" w:pos="426"/>
                <w:tab w:val="left" w:pos="540"/>
                <w:tab w:val="left" w:pos="1080"/>
              </w:tabs>
              <w:jc w:val="center"/>
              <w:rPr>
                <w:sz w:val="22"/>
                <w:szCs w:val="22"/>
              </w:rPr>
            </w:pPr>
            <w:r w:rsidRPr="00213D83">
              <w:rPr>
                <w:sz w:val="22"/>
                <w:szCs w:val="22"/>
              </w:rPr>
              <w:t>2916453,82</w:t>
            </w:r>
          </w:p>
        </w:tc>
        <w:tc>
          <w:tcPr>
            <w:tcW w:w="1596" w:type="dxa"/>
          </w:tcPr>
          <w:p w14:paraId="1DF6AC2B" w14:textId="77777777" w:rsidR="007B1073" w:rsidRPr="00F117F5" w:rsidRDefault="007B1073" w:rsidP="00F228CB">
            <w:pPr>
              <w:tabs>
                <w:tab w:val="left" w:pos="426"/>
                <w:tab w:val="left" w:pos="540"/>
                <w:tab w:val="left" w:pos="1080"/>
              </w:tabs>
              <w:jc w:val="center"/>
            </w:pPr>
            <w:r w:rsidRPr="00213D83">
              <w:rPr>
                <w:sz w:val="22"/>
                <w:szCs w:val="22"/>
              </w:rPr>
              <w:t>2875342,82</w:t>
            </w:r>
          </w:p>
        </w:tc>
        <w:tc>
          <w:tcPr>
            <w:tcW w:w="1596" w:type="dxa"/>
          </w:tcPr>
          <w:p w14:paraId="1B37BBEC" w14:textId="77777777" w:rsidR="007B1073" w:rsidRPr="00F117F5" w:rsidRDefault="007B1073" w:rsidP="00F228CB">
            <w:pPr>
              <w:tabs>
                <w:tab w:val="left" w:pos="426"/>
                <w:tab w:val="left" w:pos="540"/>
                <w:tab w:val="left" w:pos="1080"/>
              </w:tabs>
              <w:jc w:val="center"/>
            </w:pPr>
            <w:r w:rsidRPr="00213D83">
              <w:rPr>
                <w:sz w:val="22"/>
                <w:szCs w:val="22"/>
              </w:rPr>
              <w:t>2916453,82</w:t>
            </w:r>
          </w:p>
        </w:tc>
        <w:tc>
          <w:tcPr>
            <w:tcW w:w="1271" w:type="dxa"/>
          </w:tcPr>
          <w:p w14:paraId="44311F75" w14:textId="77777777" w:rsidR="007B1073" w:rsidRDefault="007B1073" w:rsidP="00F228CB">
            <w:pPr>
              <w:tabs>
                <w:tab w:val="left" w:pos="426"/>
                <w:tab w:val="left" w:pos="540"/>
                <w:tab w:val="left" w:pos="1080"/>
              </w:tabs>
              <w:jc w:val="both"/>
            </w:pPr>
            <w:r>
              <w:t>отсутствует</w:t>
            </w:r>
          </w:p>
        </w:tc>
      </w:tr>
      <w:tr w:rsidR="007B1073" w:rsidRPr="00E733A4" w14:paraId="76D9944A" w14:textId="77777777" w:rsidTr="00BA6E24">
        <w:tc>
          <w:tcPr>
            <w:tcW w:w="2518" w:type="dxa"/>
          </w:tcPr>
          <w:p w14:paraId="647211AD" w14:textId="77777777" w:rsidR="007B1073" w:rsidRPr="00741891" w:rsidRDefault="007B1073" w:rsidP="00F228CB">
            <w:pPr>
              <w:tabs>
                <w:tab w:val="left" w:pos="426"/>
                <w:tab w:val="left" w:pos="540"/>
                <w:tab w:val="left" w:pos="1080"/>
              </w:tabs>
              <w:jc w:val="both"/>
              <w:rPr>
                <w:sz w:val="22"/>
                <w:szCs w:val="22"/>
              </w:rPr>
            </w:pPr>
            <w:r w:rsidRPr="00741891">
              <w:rPr>
                <w:sz w:val="22"/>
                <w:szCs w:val="22"/>
              </w:rPr>
              <w:t>Амортизация основных средств</w:t>
            </w:r>
          </w:p>
        </w:tc>
        <w:tc>
          <w:tcPr>
            <w:tcW w:w="1525" w:type="dxa"/>
          </w:tcPr>
          <w:p w14:paraId="071D1136" w14:textId="77777777" w:rsidR="007B1073" w:rsidRDefault="007B1073" w:rsidP="00F228CB">
            <w:pPr>
              <w:tabs>
                <w:tab w:val="left" w:pos="426"/>
                <w:tab w:val="left" w:pos="540"/>
                <w:tab w:val="left" w:pos="1080"/>
              </w:tabs>
              <w:jc w:val="center"/>
              <w:rPr>
                <w:sz w:val="22"/>
                <w:szCs w:val="22"/>
              </w:rPr>
            </w:pPr>
            <w:r w:rsidRPr="00213D83">
              <w:rPr>
                <w:sz w:val="22"/>
                <w:szCs w:val="22"/>
              </w:rPr>
              <w:t>2857082,80</w:t>
            </w:r>
          </w:p>
        </w:tc>
        <w:tc>
          <w:tcPr>
            <w:tcW w:w="1525" w:type="dxa"/>
          </w:tcPr>
          <w:p w14:paraId="012A05A9" w14:textId="77777777" w:rsidR="007B1073" w:rsidRDefault="007B1073" w:rsidP="00F228CB">
            <w:pPr>
              <w:tabs>
                <w:tab w:val="left" w:pos="426"/>
                <w:tab w:val="left" w:pos="540"/>
                <w:tab w:val="left" w:pos="1080"/>
              </w:tabs>
              <w:jc w:val="center"/>
              <w:rPr>
                <w:sz w:val="22"/>
                <w:szCs w:val="22"/>
              </w:rPr>
            </w:pPr>
            <w:r w:rsidRPr="00213D83">
              <w:rPr>
                <w:sz w:val="22"/>
                <w:szCs w:val="22"/>
              </w:rPr>
              <w:t>2909180,76</w:t>
            </w:r>
          </w:p>
        </w:tc>
        <w:tc>
          <w:tcPr>
            <w:tcW w:w="1596" w:type="dxa"/>
          </w:tcPr>
          <w:p w14:paraId="4427CAFC" w14:textId="77777777" w:rsidR="007B1073" w:rsidRPr="00F117F5" w:rsidRDefault="007B1073" w:rsidP="00F228CB">
            <w:pPr>
              <w:tabs>
                <w:tab w:val="left" w:pos="426"/>
                <w:tab w:val="left" w:pos="540"/>
                <w:tab w:val="left" w:pos="1080"/>
              </w:tabs>
              <w:jc w:val="center"/>
            </w:pPr>
            <w:r w:rsidRPr="00213D83">
              <w:rPr>
                <w:sz w:val="22"/>
                <w:szCs w:val="22"/>
              </w:rPr>
              <w:t>2857082,80</w:t>
            </w:r>
          </w:p>
        </w:tc>
        <w:tc>
          <w:tcPr>
            <w:tcW w:w="1596" w:type="dxa"/>
          </w:tcPr>
          <w:p w14:paraId="45A2EDEE" w14:textId="77777777" w:rsidR="007B1073" w:rsidRPr="00F117F5" w:rsidRDefault="007B1073" w:rsidP="00F228CB">
            <w:pPr>
              <w:tabs>
                <w:tab w:val="left" w:pos="426"/>
                <w:tab w:val="left" w:pos="540"/>
                <w:tab w:val="left" w:pos="1080"/>
              </w:tabs>
              <w:jc w:val="center"/>
            </w:pPr>
            <w:r w:rsidRPr="00213D83">
              <w:rPr>
                <w:sz w:val="22"/>
                <w:szCs w:val="22"/>
              </w:rPr>
              <w:t>2909180,76</w:t>
            </w:r>
          </w:p>
        </w:tc>
        <w:tc>
          <w:tcPr>
            <w:tcW w:w="1271" w:type="dxa"/>
          </w:tcPr>
          <w:p w14:paraId="168E943D" w14:textId="77777777" w:rsidR="007B1073" w:rsidRDefault="007B1073" w:rsidP="00F228CB">
            <w:pPr>
              <w:tabs>
                <w:tab w:val="left" w:pos="426"/>
                <w:tab w:val="left" w:pos="540"/>
                <w:tab w:val="left" w:pos="1080"/>
              </w:tabs>
              <w:jc w:val="both"/>
            </w:pPr>
            <w:r>
              <w:t>отсутствует</w:t>
            </w:r>
          </w:p>
        </w:tc>
      </w:tr>
      <w:tr w:rsidR="007B1073" w:rsidRPr="00E733A4" w14:paraId="71510C4F" w14:textId="77777777" w:rsidTr="00BA6E24">
        <w:tc>
          <w:tcPr>
            <w:tcW w:w="2518" w:type="dxa"/>
          </w:tcPr>
          <w:p w14:paraId="141ADA90" w14:textId="77777777" w:rsidR="007B1073" w:rsidRPr="00741891" w:rsidRDefault="007B1073" w:rsidP="00F228CB">
            <w:pPr>
              <w:tabs>
                <w:tab w:val="left" w:pos="426"/>
                <w:tab w:val="left" w:pos="540"/>
                <w:tab w:val="left" w:pos="1080"/>
              </w:tabs>
              <w:jc w:val="both"/>
              <w:rPr>
                <w:sz w:val="22"/>
                <w:szCs w:val="22"/>
              </w:rPr>
            </w:pPr>
            <w:r w:rsidRPr="00741891">
              <w:rPr>
                <w:sz w:val="22"/>
                <w:szCs w:val="22"/>
              </w:rPr>
              <w:lastRenderedPageBreak/>
              <w:t>Основные средства в эксплуатации (забаланс)</w:t>
            </w:r>
          </w:p>
        </w:tc>
        <w:tc>
          <w:tcPr>
            <w:tcW w:w="1525" w:type="dxa"/>
          </w:tcPr>
          <w:p w14:paraId="653F8D91"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280747,87</w:t>
            </w:r>
          </w:p>
        </w:tc>
        <w:tc>
          <w:tcPr>
            <w:tcW w:w="1525" w:type="dxa"/>
          </w:tcPr>
          <w:p w14:paraId="5226E9E9"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280747,87</w:t>
            </w:r>
          </w:p>
        </w:tc>
        <w:tc>
          <w:tcPr>
            <w:tcW w:w="1596" w:type="dxa"/>
          </w:tcPr>
          <w:p w14:paraId="39E8819C"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280747,87</w:t>
            </w:r>
          </w:p>
        </w:tc>
        <w:tc>
          <w:tcPr>
            <w:tcW w:w="1596" w:type="dxa"/>
          </w:tcPr>
          <w:p w14:paraId="27C12214"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280747,87</w:t>
            </w:r>
          </w:p>
        </w:tc>
        <w:tc>
          <w:tcPr>
            <w:tcW w:w="1271" w:type="dxa"/>
          </w:tcPr>
          <w:p w14:paraId="37451C07" w14:textId="77777777" w:rsidR="007B1073" w:rsidRPr="00E733A4" w:rsidRDefault="007B1073" w:rsidP="00F228CB">
            <w:pPr>
              <w:tabs>
                <w:tab w:val="left" w:pos="426"/>
                <w:tab w:val="left" w:pos="540"/>
                <w:tab w:val="left" w:pos="1080"/>
              </w:tabs>
              <w:jc w:val="both"/>
            </w:pPr>
            <w:r w:rsidRPr="00213D83">
              <w:t>отсутствует</w:t>
            </w:r>
          </w:p>
        </w:tc>
      </w:tr>
      <w:tr w:rsidR="007B1073" w:rsidRPr="00E733A4" w14:paraId="15B37995" w14:textId="77777777" w:rsidTr="00BA6E24">
        <w:tc>
          <w:tcPr>
            <w:tcW w:w="2518" w:type="dxa"/>
          </w:tcPr>
          <w:p w14:paraId="4D5235C0" w14:textId="77777777" w:rsidR="007B1073" w:rsidRPr="00741891" w:rsidRDefault="007B1073" w:rsidP="00F228CB">
            <w:pPr>
              <w:tabs>
                <w:tab w:val="left" w:pos="426"/>
                <w:tab w:val="left" w:pos="540"/>
                <w:tab w:val="left" w:pos="1080"/>
              </w:tabs>
              <w:jc w:val="both"/>
              <w:rPr>
                <w:sz w:val="22"/>
                <w:szCs w:val="22"/>
              </w:rPr>
            </w:pPr>
            <w:r w:rsidRPr="00741891">
              <w:rPr>
                <w:sz w:val="22"/>
                <w:szCs w:val="22"/>
              </w:rPr>
              <w:t>Имущество, переданное в возмездное пользование (аренду) (забаланс)</w:t>
            </w:r>
          </w:p>
        </w:tc>
        <w:tc>
          <w:tcPr>
            <w:tcW w:w="1525" w:type="dxa"/>
          </w:tcPr>
          <w:p w14:paraId="65E4D4C0"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379618738,32</w:t>
            </w:r>
          </w:p>
        </w:tc>
        <w:tc>
          <w:tcPr>
            <w:tcW w:w="1525" w:type="dxa"/>
          </w:tcPr>
          <w:p w14:paraId="16C2A6F7"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382529220,76</w:t>
            </w:r>
          </w:p>
        </w:tc>
        <w:tc>
          <w:tcPr>
            <w:tcW w:w="1596" w:type="dxa"/>
          </w:tcPr>
          <w:p w14:paraId="448C03B5"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379618738,32</w:t>
            </w:r>
          </w:p>
        </w:tc>
        <w:tc>
          <w:tcPr>
            <w:tcW w:w="1596" w:type="dxa"/>
          </w:tcPr>
          <w:p w14:paraId="4A771683"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382529220,76</w:t>
            </w:r>
          </w:p>
        </w:tc>
        <w:tc>
          <w:tcPr>
            <w:tcW w:w="1271" w:type="dxa"/>
          </w:tcPr>
          <w:p w14:paraId="55A77EAC" w14:textId="77777777" w:rsidR="007B1073" w:rsidRPr="00E733A4" w:rsidRDefault="007B1073" w:rsidP="00F228CB">
            <w:pPr>
              <w:tabs>
                <w:tab w:val="left" w:pos="426"/>
                <w:tab w:val="left" w:pos="540"/>
                <w:tab w:val="left" w:pos="1080"/>
              </w:tabs>
              <w:jc w:val="both"/>
            </w:pPr>
            <w:r w:rsidRPr="00213D83">
              <w:t>отсутствует</w:t>
            </w:r>
          </w:p>
        </w:tc>
      </w:tr>
      <w:tr w:rsidR="007B1073" w:rsidRPr="00E733A4" w14:paraId="3F0A828C" w14:textId="77777777" w:rsidTr="00BA6E24">
        <w:tc>
          <w:tcPr>
            <w:tcW w:w="2518" w:type="dxa"/>
          </w:tcPr>
          <w:p w14:paraId="214C0E97" w14:textId="77777777" w:rsidR="007B1073" w:rsidRPr="00741891" w:rsidRDefault="007B1073" w:rsidP="00F228CB">
            <w:pPr>
              <w:tabs>
                <w:tab w:val="left" w:pos="426"/>
                <w:tab w:val="left" w:pos="540"/>
                <w:tab w:val="left" w:pos="1080"/>
              </w:tabs>
              <w:jc w:val="both"/>
              <w:rPr>
                <w:sz w:val="22"/>
                <w:szCs w:val="22"/>
              </w:rPr>
            </w:pPr>
            <w:r w:rsidRPr="00741891">
              <w:rPr>
                <w:sz w:val="22"/>
                <w:szCs w:val="22"/>
              </w:rPr>
              <w:t>Имущество, переданное в безвозмездное пользование (забаланс)</w:t>
            </w:r>
          </w:p>
        </w:tc>
        <w:tc>
          <w:tcPr>
            <w:tcW w:w="1525" w:type="dxa"/>
          </w:tcPr>
          <w:p w14:paraId="7DD878F0"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417166657,03</w:t>
            </w:r>
          </w:p>
        </w:tc>
        <w:tc>
          <w:tcPr>
            <w:tcW w:w="1525" w:type="dxa"/>
          </w:tcPr>
          <w:p w14:paraId="74A49754"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491488137,24</w:t>
            </w:r>
          </w:p>
        </w:tc>
        <w:tc>
          <w:tcPr>
            <w:tcW w:w="1596" w:type="dxa"/>
          </w:tcPr>
          <w:p w14:paraId="694E735D"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417166657,03</w:t>
            </w:r>
          </w:p>
        </w:tc>
        <w:tc>
          <w:tcPr>
            <w:tcW w:w="1596" w:type="dxa"/>
          </w:tcPr>
          <w:p w14:paraId="01ACAEC0" w14:textId="77777777" w:rsidR="007B1073" w:rsidRPr="00213D83" w:rsidRDefault="007B1073" w:rsidP="00F228CB">
            <w:pPr>
              <w:tabs>
                <w:tab w:val="left" w:pos="426"/>
                <w:tab w:val="left" w:pos="540"/>
                <w:tab w:val="left" w:pos="1080"/>
              </w:tabs>
              <w:jc w:val="center"/>
              <w:rPr>
                <w:sz w:val="22"/>
                <w:szCs w:val="22"/>
              </w:rPr>
            </w:pPr>
            <w:r w:rsidRPr="00213D83">
              <w:rPr>
                <w:sz w:val="22"/>
                <w:szCs w:val="22"/>
              </w:rPr>
              <w:t>491488137,24</w:t>
            </w:r>
          </w:p>
        </w:tc>
        <w:tc>
          <w:tcPr>
            <w:tcW w:w="1271" w:type="dxa"/>
          </w:tcPr>
          <w:p w14:paraId="58B8A7CF" w14:textId="77777777" w:rsidR="007B1073" w:rsidRPr="00E733A4" w:rsidRDefault="007B1073" w:rsidP="00F228CB">
            <w:pPr>
              <w:tabs>
                <w:tab w:val="left" w:pos="426"/>
                <w:tab w:val="left" w:pos="540"/>
                <w:tab w:val="left" w:pos="1080"/>
              </w:tabs>
              <w:jc w:val="both"/>
            </w:pPr>
            <w:r w:rsidRPr="00213D83">
              <w:t>отсутствует</w:t>
            </w:r>
          </w:p>
        </w:tc>
      </w:tr>
    </w:tbl>
    <w:p w14:paraId="113F173E" w14:textId="77777777" w:rsidR="007B1073" w:rsidRPr="0039126E" w:rsidRDefault="007B1073" w:rsidP="007B1073">
      <w:pPr>
        <w:tabs>
          <w:tab w:val="left" w:pos="426"/>
          <w:tab w:val="left" w:pos="540"/>
          <w:tab w:val="left" w:pos="1080"/>
        </w:tabs>
        <w:ind w:firstLine="709"/>
        <w:jc w:val="both"/>
        <w:rPr>
          <w:sz w:val="28"/>
          <w:szCs w:val="28"/>
        </w:rPr>
      </w:pPr>
    </w:p>
    <w:p w14:paraId="3C6B6BF5" w14:textId="7C3B90D5" w:rsidR="007B1073" w:rsidRDefault="007B1073" w:rsidP="007B1073">
      <w:pPr>
        <w:tabs>
          <w:tab w:val="left" w:pos="426"/>
          <w:tab w:val="left" w:pos="540"/>
          <w:tab w:val="left" w:pos="1080"/>
        </w:tabs>
        <w:ind w:firstLine="709"/>
        <w:jc w:val="both"/>
        <w:rPr>
          <w:sz w:val="28"/>
          <w:szCs w:val="28"/>
        </w:rPr>
      </w:pPr>
      <w:r w:rsidRPr="0039126E">
        <w:rPr>
          <w:sz w:val="28"/>
          <w:szCs w:val="28"/>
        </w:rPr>
        <w:t>- проверка контрольных соотношений показателей Баланса (ф. 0503130) с формой «Сведения по дебиторской и кредиторской задолженности» (ф. 0503169) расхождений не выявле</w:t>
      </w:r>
      <w:r>
        <w:rPr>
          <w:sz w:val="28"/>
          <w:szCs w:val="28"/>
        </w:rPr>
        <w:t>но</w:t>
      </w:r>
      <w:r w:rsidR="00DA3DE5">
        <w:rPr>
          <w:sz w:val="28"/>
          <w:szCs w:val="28"/>
        </w:rPr>
        <w:t>, рубли</w:t>
      </w:r>
      <w:r>
        <w:rPr>
          <w:sz w:val="28"/>
          <w:szCs w:val="28"/>
        </w:rPr>
        <w:t>:</w:t>
      </w:r>
    </w:p>
    <w:tbl>
      <w:tblPr>
        <w:tblStyle w:val="af"/>
        <w:tblW w:w="0" w:type="auto"/>
        <w:tblLook w:val="04A0" w:firstRow="1" w:lastRow="0" w:firstColumn="1" w:lastColumn="0" w:noHBand="0" w:noVBand="1"/>
      </w:tblPr>
      <w:tblGrid>
        <w:gridCol w:w="2210"/>
        <w:gridCol w:w="1523"/>
        <w:gridCol w:w="1523"/>
        <w:gridCol w:w="1596"/>
        <w:gridCol w:w="1596"/>
        <w:gridCol w:w="1463"/>
      </w:tblGrid>
      <w:tr w:rsidR="007B1073" w:rsidRPr="007C6BBF" w14:paraId="3171E451" w14:textId="77777777" w:rsidTr="00DC209B">
        <w:trPr>
          <w:tblHeader/>
        </w:trPr>
        <w:tc>
          <w:tcPr>
            <w:tcW w:w="2235" w:type="dxa"/>
          </w:tcPr>
          <w:p w14:paraId="001965F5" w14:textId="77777777" w:rsidR="007B1073" w:rsidRPr="007C6BBF" w:rsidRDefault="007B1073" w:rsidP="00F228CB">
            <w:pPr>
              <w:tabs>
                <w:tab w:val="left" w:pos="426"/>
                <w:tab w:val="left" w:pos="540"/>
                <w:tab w:val="left" w:pos="1080"/>
              </w:tabs>
              <w:jc w:val="both"/>
              <w:rPr>
                <w:b/>
                <w:bCs/>
                <w:sz w:val="22"/>
                <w:szCs w:val="22"/>
              </w:rPr>
            </w:pPr>
            <w:r w:rsidRPr="007C6BBF">
              <w:rPr>
                <w:b/>
                <w:bCs/>
                <w:sz w:val="22"/>
                <w:szCs w:val="22"/>
              </w:rPr>
              <w:t xml:space="preserve">Наименование показателя </w:t>
            </w:r>
          </w:p>
        </w:tc>
        <w:tc>
          <w:tcPr>
            <w:tcW w:w="1525" w:type="dxa"/>
          </w:tcPr>
          <w:p w14:paraId="69691436" w14:textId="77777777" w:rsidR="007B1073" w:rsidRPr="007C6BBF" w:rsidRDefault="007B1073" w:rsidP="00F228CB">
            <w:pPr>
              <w:tabs>
                <w:tab w:val="left" w:pos="426"/>
                <w:tab w:val="left" w:pos="540"/>
                <w:tab w:val="left" w:pos="1080"/>
              </w:tabs>
              <w:jc w:val="both"/>
              <w:rPr>
                <w:b/>
                <w:bCs/>
                <w:sz w:val="22"/>
                <w:szCs w:val="22"/>
              </w:rPr>
            </w:pPr>
            <w:r w:rsidRPr="007C6BBF">
              <w:rPr>
                <w:b/>
                <w:bCs/>
                <w:sz w:val="22"/>
                <w:szCs w:val="22"/>
              </w:rPr>
              <w:t>На начало отчетного года (ф. 0503130)</w:t>
            </w:r>
          </w:p>
        </w:tc>
        <w:tc>
          <w:tcPr>
            <w:tcW w:w="1525" w:type="dxa"/>
          </w:tcPr>
          <w:p w14:paraId="7F393BE6" w14:textId="77777777" w:rsidR="007B1073" w:rsidRPr="007C6BBF" w:rsidRDefault="007B1073" w:rsidP="00F228CB">
            <w:pPr>
              <w:tabs>
                <w:tab w:val="left" w:pos="426"/>
                <w:tab w:val="left" w:pos="540"/>
                <w:tab w:val="left" w:pos="1080"/>
              </w:tabs>
              <w:jc w:val="both"/>
              <w:rPr>
                <w:b/>
                <w:bCs/>
                <w:sz w:val="22"/>
                <w:szCs w:val="22"/>
              </w:rPr>
            </w:pPr>
            <w:r w:rsidRPr="007C6BBF">
              <w:rPr>
                <w:b/>
                <w:bCs/>
                <w:sz w:val="22"/>
                <w:szCs w:val="22"/>
              </w:rPr>
              <w:t>На конец отчетного года (ф. 0503130)</w:t>
            </w:r>
          </w:p>
        </w:tc>
        <w:tc>
          <w:tcPr>
            <w:tcW w:w="1596" w:type="dxa"/>
          </w:tcPr>
          <w:p w14:paraId="2F34A1F3" w14:textId="6F4A5784" w:rsidR="007B1073" w:rsidRPr="007C6BBF" w:rsidRDefault="007B1073" w:rsidP="00F228CB">
            <w:pPr>
              <w:tabs>
                <w:tab w:val="left" w:pos="426"/>
                <w:tab w:val="left" w:pos="540"/>
                <w:tab w:val="left" w:pos="1080"/>
              </w:tabs>
              <w:jc w:val="both"/>
              <w:rPr>
                <w:b/>
                <w:bCs/>
                <w:sz w:val="22"/>
                <w:szCs w:val="22"/>
              </w:rPr>
            </w:pPr>
            <w:r w:rsidRPr="007C6BBF">
              <w:rPr>
                <w:b/>
                <w:bCs/>
                <w:sz w:val="22"/>
                <w:szCs w:val="22"/>
              </w:rPr>
              <w:t>На начало отчетного года (ф. 0503169)</w:t>
            </w:r>
          </w:p>
        </w:tc>
        <w:tc>
          <w:tcPr>
            <w:tcW w:w="1596" w:type="dxa"/>
          </w:tcPr>
          <w:p w14:paraId="528138A3" w14:textId="529A1892" w:rsidR="007B1073" w:rsidRPr="007C6BBF" w:rsidRDefault="007B1073" w:rsidP="00F228CB">
            <w:pPr>
              <w:tabs>
                <w:tab w:val="left" w:pos="426"/>
                <w:tab w:val="left" w:pos="540"/>
                <w:tab w:val="left" w:pos="1080"/>
              </w:tabs>
              <w:jc w:val="both"/>
              <w:rPr>
                <w:b/>
                <w:bCs/>
                <w:sz w:val="22"/>
                <w:szCs w:val="22"/>
              </w:rPr>
            </w:pPr>
            <w:r w:rsidRPr="007C6BBF">
              <w:rPr>
                <w:b/>
                <w:bCs/>
                <w:sz w:val="22"/>
                <w:szCs w:val="22"/>
              </w:rPr>
              <w:t>На конец отчетного года (ф. 0503169)</w:t>
            </w:r>
          </w:p>
        </w:tc>
        <w:tc>
          <w:tcPr>
            <w:tcW w:w="1465" w:type="dxa"/>
          </w:tcPr>
          <w:p w14:paraId="426695D6" w14:textId="77777777" w:rsidR="007B1073" w:rsidRPr="007C6BBF" w:rsidRDefault="007B1073" w:rsidP="00F228CB">
            <w:pPr>
              <w:tabs>
                <w:tab w:val="left" w:pos="426"/>
                <w:tab w:val="left" w:pos="540"/>
                <w:tab w:val="left" w:pos="1080"/>
              </w:tabs>
              <w:jc w:val="both"/>
              <w:rPr>
                <w:b/>
                <w:bCs/>
                <w:sz w:val="22"/>
                <w:szCs w:val="22"/>
              </w:rPr>
            </w:pPr>
            <w:r w:rsidRPr="007C6BBF">
              <w:rPr>
                <w:b/>
                <w:bCs/>
                <w:sz w:val="22"/>
                <w:szCs w:val="22"/>
              </w:rPr>
              <w:t>Отклонение</w:t>
            </w:r>
          </w:p>
          <w:p w14:paraId="748F1DA9" w14:textId="77777777" w:rsidR="007B1073" w:rsidRPr="007C6BBF" w:rsidRDefault="007B1073" w:rsidP="00F228CB">
            <w:pPr>
              <w:tabs>
                <w:tab w:val="left" w:pos="426"/>
                <w:tab w:val="left" w:pos="540"/>
                <w:tab w:val="left" w:pos="1080"/>
              </w:tabs>
              <w:jc w:val="center"/>
              <w:rPr>
                <w:b/>
                <w:bCs/>
                <w:sz w:val="22"/>
                <w:szCs w:val="22"/>
              </w:rPr>
            </w:pPr>
            <w:r w:rsidRPr="007C6BBF">
              <w:rPr>
                <w:b/>
                <w:bCs/>
                <w:sz w:val="22"/>
                <w:szCs w:val="22"/>
              </w:rPr>
              <w:t>(+/-)</w:t>
            </w:r>
          </w:p>
        </w:tc>
      </w:tr>
      <w:tr w:rsidR="007B1073" w:rsidRPr="00E733A4" w14:paraId="6C2112DD" w14:textId="77777777" w:rsidTr="00DC209B">
        <w:tc>
          <w:tcPr>
            <w:tcW w:w="2235" w:type="dxa"/>
          </w:tcPr>
          <w:p w14:paraId="7950BE14" w14:textId="77777777" w:rsidR="007B1073" w:rsidRPr="00AD212B" w:rsidRDefault="007B1073" w:rsidP="00F228CB">
            <w:pPr>
              <w:tabs>
                <w:tab w:val="left" w:pos="426"/>
                <w:tab w:val="left" w:pos="540"/>
                <w:tab w:val="left" w:pos="1080"/>
              </w:tabs>
              <w:jc w:val="both"/>
              <w:rPr>
                <w:sz w:val="22"/>
                <w:szCs w:val="22"/>
              </w:rPr>
            </w:pPr>
            <w:r w:rsidRPr="00AD212B">
              <w:rPr>
                <w:sz w:val="22"/>
                <w:szCs w:val="22"/>
              </w:rPr>
              <w:t>Дебиторская задолженность</w:t>
            </w:r>
          </w:p>
        </w:tc>
        <w:tc>
          <w:tcPr>
            <w:tcW w:w="1525" w:type="dxa"/>
          </w:tcPr>
          <w:p w14:paraId="2999107C" w14:textId="77777777" w:rsidR="007B1073" w:rsidRPr="00213D83" w:rsidRDefault="007B1073" w:rsidP="00F228CB">
            <w:pPr>
              <w:tabs>
                <w:tab w:val="left" w:pos="426"/>
                <w:tab w:val="left" w:pos="540"/>
                <w:tab w:val="left" w:pos="1080"/>
              </w:tabs>
              <w:jc w:val="center"/>
              <w:rPr>
                <w:sz w:val="22"/>
                <w:szCs w:val="22"/>
              </w:rPr>
            </w:pPr>
            <w:r>
              <w:rPr>
                <w:sz w:val="22"/>
                <w:szCs w:val="22"/>
              </w:rPr>
              <w:t>169460385,84</w:t>
            </w:r>
          </w:p>
        </w:tc>
        <w:tc>
          <w:tcPr>
            <w:tcW w:w="1525" w:type="dxa"/>
          </w:tcPr>
          <w:p w14:paraId="701A2B67" w14:textId="77777777" w:rsidR="007B1073" w:rsidRPr="00213D83" w:rsidRDefault="007B1073" w:rsidP="00F228CB">
            <w:pPr>
              <w:tabs>
                <w:tab w:val="left" w:pos="426"/>
                <w:tab w:val="left" w:pos="540"/>
                <w:tab w:val="left" w:pos="1080"/>
              </w:tabs>
              <w:jc w:val="center"/>
              <w:rPr>
                <w:sz w:val="22"/>
                <w:szCs w:val="22"/>
              </w:rPr>
            </w:pPr>
            <w:r>
              <w:rPr>
                <w:sz w:val="22"/>
                <w:szCs w:val="22"/>
              </w:rPr>
              <w:t>156363594,81</w:t>
            </w:r>
          </w:p>
        </w:tc>
        <w:tc>
          <w:tcPr>
            <w:tcW w:w="1596" w:type="dxa"/>
          </w:tcPr>
          <w:p w14:paraId="36FFFDC3" w14:textId="77777777" w:rsidR="007B1073" w:rsidRPr="00213D83" w:rsidRDefault="007B1073" w:rsidP="00F228CB">
            <w:pPr>
              <w:tabs>
                <w:tab w:val="left" w:pos="426"/>
                <w:tab w:val="left" w:pos="540"/>
                <w:tab w:val="left" w:pos="1080"/>
              </w:tabs>
              <w:jc w:val="center"/>
              <w:rPr>
                <w:sz w:val="22"/>
                <w:szCs w:val="22"/>
              </w:rPr>
            </w:pPr>
            <w:r w:rsidRPr="00F117F5">
              <w:t>169460385,84</w:t>
            </w:r>
          </w:p>
        </w:tc>
        <w:tc>
          <w:tcPr>
            <w:tcW w:w="1596" w:type="dxa"/>
          </w:tcPr>
          <w:p w14:paraId="15B6F8AF" w14:textId="77777777" w:rsidR="007B1073" w:rsidRPr="00213D83" w:rsidRDefault="007B1073" w:rsidP="00F228CB">
            <w:pPr>
              <w:tabs>
                <w:tab w:val="left" w:pos="426"/>
                <w:tab w:val="left" w:pos="540"/>
                <w:tab w:val="left" w:pos="1080"/>
              </w:tabs>
              <w:jc w:val="center"/>
              <w:rPr>
                <w:sz w:val="22"/>
                <w:szCs w:val="22"/>
              </w:rPr>
            </w:pPr>
            <w:r w:rsidRPr="00F117F5">
              <w:t>156363594,81</w:t>
            </w:r>
          </w:p>
        </w:tc>
        <w:tc>
          <w:tcPr>
            <w:tcW w:w="1465" w:type="dxa"/>
          </w:tcPr>
          <w:p w14:paraId="276F190F" w14:textId="77777777" w:rsidR="007B1073" w:rsidRPr="00E733A4" w:rsidRDefault="007B1073" w:rsidP="00F228CB">
            <w:pPr>
              <w:tabs>
                <w:tab w:val="left" w:pos="426"/>
                <w:tab w:val="left" w:pos="540"/>
                <w:tab w:val="left" w:pos="1080"/>
              </w:tabs>
              <w:jc w:val="both"/>
            </w:pPr>
            <w:r>
              <w:t>отсутствует</w:t>
            </w:r>
          </w:p>
        </w:tc>
      </w:tr>
      <w:tr w:rsidR="007B1073" w:rsidRPr="00E733A4" w14:paraId="2488959F" w14:textId="77777777" w:rsidTr="00DC209B">
        <w:tc>
          <w:tcPr>
            <w:tcW w:w="2235" w:type="dxa"/>
          </w:tcPr>
          <w:p w14:paraId="4BDD8DE3" w14:textId="77777777" w:rsidR="007B1073" w:rsidRPr="00AD212B" w:rsidRDefault="007B1073" w:rsidP="00F228CB">
            <w:pPr>
              <w:tabs>
                <w:tab w:val="left" w:pos="426"/>
                <w:tab w:val="left" w:pos="540"/>
                <w:tab w:val="left" w:pos="1080"/>
              </w:tabs>
              <w:jc w:val="both"/>
              <w:rPr>
                <w:sz w:val="22"/>
                <w:szCs w:val="22"/>
              </w:rPr>
            </w:pPr>
            <w:r w:rsidRPr="00AD212B">
              <w:rPr>
                <w:sz w:val="22"/>
                <w:szCs w:val="22"/>
              </w:rPr>
              <w:t>Кредиторская задолженность</w:t>
            </w:r>
          </w:p>
        </w:tc>
        <w:tc>
          <w:tcPr>
            <w:tcW w:w="1525" w:type="dxa"/>
          </w:tcPr>
          <w:p w14:paraId="0D9922FF" w14:textId="77777777" w:rsidR="007B1073" w:rsidRDefault="007B1073" w:rsidP="00F228CB">
            <w:pPr>
              <w:tabs>
                <w:tab w:val="left" w:pos="426"/>
                <w:tab w:val="left" w:pos="540"/>
                <w:tab w:val="left" w:pos="1080"/>
              </w:tabs>
              <w:jc w:val="center"/>
              <w:rPr>
                <w:sz w:val="22"/>
                <w:szCs w:val="22"/>
              </w:rPr>
            </w:pPr>
            <w:r>
              <w:rPr>
                <w:sz w:val="22"/>
                <w:szCs w:val="22"/>
              </w:rPr>
              <w:t>6480763,92</w:t>
            </w:r>
          </w:p>
        </w:tc>
        <w:tc>
          <w:tcPr>
            <w:tcW w:w="1525" w:type="dxa"/>
          </w:tcPr>
          <w:p w14:paraId="46E048D5" w14:textId="77777777" w:rsidR="007B1073" w:rsidRDefault="007B1073" w:rsidP="00F228CB">
            <w:pPr>
              <w:tabs>
                <w:tab w:val="left" w:pos="426"/>
                <w:tab w:val="left" w:pos="540"/>
                <w:tab w:val="left" w:pos="1080"/>
              </w:tabs>
              <w:jc w:val="center"/>
              <w:rPr>
                <w:sz w:val="22"/>
                <w:szCs w:val="22"/>
              </w:rPr>
            </w:pPr>
            <w:r>
              <w:rPr>
                <w:sz w:val="22"/>
                <w:szCs w:val="22"/>
              </w:rPr>
              <w:t>5696684,90</w:t>
            </w:r>
          </w:p>
        </w:tc>
        <w:tc>
          <w:tcPr>
            <w:tcW w:w="1596" w:type="dxa"/>
          </w:tcPr>
          <w:p w14:paraId="2556F610" w14:textId="77777777" w:rsidR="007B1073" w:rsidRPr="00E65092" w:rsidRDefault="007B1073" w:rsidP="00F228CB">
            <w:pPr>
              <w:tabs>
                <w:tab w:val="left" w:pos="426"/>
                <w:tab w:val="left" w:pos="540"/>
                <w:tab w:val="left" w:pos="1080"/>
              </w:tabs>
              <w:jc w:val="center"/>
            </w:pPr>
            <w:r w:rsidRPr="00E65092">
              <w:t>6480763,92</w:t>
            </w:r>
          </w:p>
        </w:tc>
        <w:tc>
          <w:tcPr>
            <w:tcW w:w="1596" w:type="dxa"/>
          </w:tcPr>
          <w:p w14:paraId="142A7FC2" w14:textId="77777777" w:rsidR="007B1073" w:rsidRPr="00E65092" w:rsidRDefault="007B1073" w:rsidP="00F228CB">
            <w:pPr>
              <w:tabs>
                <w:tab w:val="left" w:pos="426"/>
                <w:tab w:val="left" w:pos="540"/>
                <w:tab w:val="left" w:pos="1080"/>
              </w:tabs>
              <w:jc w:val="center"/>
            </w:pPr>
            <w:r w:rsidRPr="00E65092">
              <w:t>5696684,90</w:t>
            </w:r>
          </w:p>
        </w:tc>
        <w:tc>
          <w:tcPr>
            <w:tcW w:w="1465" w:type="dxa"/>
          </w:tcPr>
          <w:p w14:paraId="3D73F4F1" w14:textId="77777777" w:rsidR="007B1073" w:rsidRDefault="007B1073" w:rsidP="00F228CB">
            <w:pPr>
              <w:tabs>
                <w:tab w:val="left" w:pos="426"/>
                <w:tab w:val="left" w:pos="540"/>
                <w:tab w:val="left" w:pos="1080"/>
              </w:tabs>
              <w:jc w:val="both"/>
            </w:pPr>
            <w:r>
              <w:t>отсутствует</w:t>
            </w:r>
          </w:p>
        </w:tc>
      </w:tr>
    </w:tbl>
    <w:p w14:paraId="3DB73E86" w14:textId="77777777" w:rsidR="00376E63" w:rsidRDefault="00376E63" w:rsidP="007B1073">
      <w:pPr>
        <w:tabs>
          <w:tab w:val="left" w:pos="426"/>
          <w:tab w:val="left" w:pos="540"/>
          <w:tab w:val="left" w:pos="1080"/>
        </w:tabs>
        <w:ind w:firstLine="709"/>
        <w:jc w:val="both"/>
        <w:rPr>
          <w:sz w:val="28"/>
          <w:szCs w:val="28"/>
        </w:rPr>
      </w:pPr>
      <w:bookmarkStart w:id="8" w:name="_Hlk71385518"/>
    </w:p>
    <w:p w14:paraId="183D88D0" w14:textId="1FE56097" w:rsidR="007B1073" w:rsidRPr="00CA44F1" w:rsidRDefault="007B1073" w:rsidP="007B1073">
      <w:pPr>
        <w:tabs>
          <w:tab w:val="left" w:pos="426"/>
          <w:tab w:val="left" w:pos="540"/>
          <w:tab w:val="left" w:pos="1080"/>
        </w:tabs>
        <w:ind w:firstLine="709"/>
        <w:jc w:val="both"/>
        <w:rPr>
          <w:sz w:val="28"/>
          <w:szCs w:val="28"/>
        </w:rPr>
      </w:pPr>
      <w:r w:rsidRPr="00CA44F1">
        <w:rPr>
          <w:sz w:val="28"/>
          <w:szCs w:val="28"/>
        </w:rPr>
        <w:t>Не в полном объеме заполнен раздел 2 «Сведения о просроченной задолженности» формы «Сведения по дебиторской и кредиторской задолженности» (вид задолженности – дебиторская) (ф. 0503169) - не указана информация о просроченной задолженности, установленная отчетной формой (</w:t>
      </w:r>
      <w:bookmarkStart w:id="9" w:name="_Hlk71384481"/>
      <w:r w:rsidRPr="00CA44F1">
        <w:rPr>
          <w:sz w:val="28"/>
          <w:szCs w:val="28"/>
        </w:rPr>
        <w:t xml:space="preserve">пункт 167 раздела Пояснительная записка </w:t>
      </w:r>
      <w:bookmarkEnd w:id="9"/>
      <w:r w:rsidRPr="00CA44F1">
        <w:rPr>
          <w:sz w:val="28"/>
          <w:szCs w:val="28"/>
        </w:rPr>
        <w:t xml:space="preserve">Инструкции № 191н). </w:t>
      </w:r>
      <w:bookmarkEnd w:id="8"/>
      <w:r w:rsidRPr="00CA44F1">
        <w:rPr>
          <w:sz w:val="28"/>
          <w:szCs w:val="28"/>
        </w:rPr>
        <w:t xml:space="preserve">Просроченная </w:t>
      </w:r>
      <w:r>
        <w:rPr>
          <w:sz w:val="28"/>
          <w:szCs w:val="28"/>
        </w:rPr>
        <w:t xml:space="preserve">дебиторская </w:t>
      </w:r>
      <w:r w:rsidRPr="00CA44F1">
        <w:rPr>
          <w:sz w:val="28"/>
          <w:szCs w:val="28"/>
        </w:rPr>
        <w:t xml:space="preserve">задолженность составляет </w:t>
      </w:r>
      <w:r>
        <w:rPr>
          <w:b/>
          <w:bCs/>
          <w:sz w:val="28"/>
          <w:szCs w:val="28"/>
        </w:rPr>
        <w:t>9 558,32</w:t>
      </w:r>
      <w:r w:rsidRPr="00CA44F1">
        <w:rPr>
          <w:b/>
          <w:bCs/>
          <w:sz w:val="28"/>
          <w:szCs w:val="28"/>
        </w:rPr>
        <w:t xml:space="preserve"> </w:t>
      </w:r>
      <w:bookmarkStart w:id="10" w:name="_Hlk165000671"/>
      <w:r w:rsidRPr="00CA44F1">
        <w:rPr>
          <w:b/>
          <w:bCs/>
          <w:sz w:val="28"/>
          <w:szCs w:val="28"/>
        </w:rPr>
        <w:t xml:space="preserve">тыс. рублей. </w:t>
      </w:r>
      <w:bookmarkEnd w:id="10"/>
      <w:r w:rsidRPr="00CA44F1">
        <w:rPr>
          <w:sz w:val="28"/>
          <w:szCs w:val="28"/>
        </w:rPr>
        <w:t xml:space="preserve">В разделе 2 «Сведения о просроченной задолженности» отражена информация по задолженности физических лиц на сумму </w:t>
      </w:r>
      <w:r>
        <w:rPr>
          <w:b/>
          <w:bCs/>
          <w:sz w:val="28"/>
          <w:szCs w:val="28"/>
        </w:rPr>
        <w:t>2 572,59</w:t>
      </w:r>
      <w:r w:rsidRPr="00CA44F1">
        <w:rPr>
          <w:b/>
          <w:bCs/>
          <w:sz w:val="28"/>
          <w:szCs w:val="28"/>
        </w:rPr>
        <w:t xml:space="preserve"> тыс. рублей</w:t>
      </w:r>
      <w:r w:rsidRPr="00CA44F1">
        <w:rPr>
          <w:sz w:val="28"/>
          <w:szCs w:val="28"/>
        </w:rPr>
        <w:t>, возникшую в период с января по декабрь 202</w:t>
      </w:r>
      <w:r>
        <w:rPr>
          <w:sz w:val="28"/>
          <w:szCs w:val="28"/>
        </w:rPr>
        <w:t>5</w:t>
      </w:r>
      <w:r w:rsidRPr="00CA44F1">
        <w:rPr>
          <w:sz w:val="28"/>
          <w:szCs w:val="28"/>
        </w:rPr>
        <w:t xml:space="preserve"> года.</w:t>
      </w:r>
    </w:p>
    <w:p w14:paraId="0BB644F2" w14:textId="7699228D" w:rsidR="007B1073" w:rsidRDefault="007B1073" w:rsidP="007B1073">
      <w:pPr>
        <w:tabs>
          <w:tab w:val="left" w:pos="426"/>
          <w:tab w:val="left" w:pos="540"/>
          <w:tab w:val="left" w:pos="1080"/>
        </w:tabs>
        <w:ind w:firstLine="709"/>
        <w:jc w:val="both"/>
        <w:rPr>
          <w:sz w:val="28"/>
          <w:szCs w:val="28"/>
        </w:rPr>
      </w:pPr>
      <w:r w:rsidRPr="00CA44F1">
        <w:rPr>
          <w:sz w:val="28"/>
          <w:szCs w:val="28"/>
        </w:rPr>
        <w:t>При этом нужно отметить, что подробная информация о просроченной дебиторской задолженности в разрезе контрагентов и принимаемые меры по погашению задолженности представлены в таблице «Сведения о просроченной дебиторской задолженности» (ф. R50_155) в составе годовой бюджетной отчетности и в пункте 4.14 раздела 4 «Анализ показателей бухгалтерской отчетности субъекта бюджетной отчетности» текстовой части Пояснительной записки (ф. 0503160)</w:t>
      </w:r>
      <w:r w:rsidR="00DA3DE5">
        <w:rPr>
          <w:sz w:val="28"/>
          <w:szCs w:val="28"/>
        </w:rPr>
        <w:t xml:space="preserve">, </w:t>
      </w:r>
      <w:r w:rsidR="009F2FE1">
        <w:rPr>
          <w:sz w:val="28"/>
          <w:szCs w:val="28"/>
        </w:rPr>
        <w:t>руб</w:t>
      </w:r>
      <w:r w:rsidR="00DA3DE5">
        <w:rPr>
          <w:sz w:val="28"/>
          <w:szCs w:val="28"/>
        </w:rPr>
        <w:t>ли</w:t>
      </w:r>
      <w:r>
        <w:rPr>
          <w:sz w:val="28"/>
          <w:szCs w:val="28"/>
        </w:rPr>
        <w:t>:</w:t>
      </w:r>
    </w:p>
    <w:tbl>
      <w:tblPr>
        <w:tblStyle w:val="af"/>
        <w:tblW w:w="9889" w:type="dxa"/>
        <w:tblLayout w:type="fixed"/>
        <w:tblLook w:val="04A0" w:firstRow="1" w:lastRow="0" w:firstColumn="1" w:lastColumn="0" w:noHBand="0" w:noVBand="1"/>
      </w:tblPr>
      <w:tblGrid>
        <w:gridCol w:w="1838"/>
        <w:gridCol w:w="1559"/>
        <w:gridCol w:w="1814"/>
        <w:gridCol w:w="1397"/>
        <w:gridCol w:w="1397"/>
        <w:gridCol w:w="1884"/>
      </w:tblGrid>
      <w:tr w:rsidR="007B1073" w:rsidRPr="00E733A4" w14:paraId="55F19F3E" w14:textId="77777777" w:rsidTr="00DC209B">
        <w:trPr>
          <w:tblHeader/>
        </w:trPr>
        <w:tc>
          <w:tcPr>
            <w:tcW w:w="1838" w:type="dxa"/>
          </w:tcPr>
          <w:p w14:paraId="3D2720CA" w14:textId="77777777" w:rsidR="007B1073" w:rsidRPr="006036B9" w:rsidRDefault="007B1073" w:rsidP="00F228CB">
            <w:pPr>
              <w:tabs>
                <w:tab w:val="left" w:pos="426"/>
                <w:tab w:val="left" w:pos="540"/>
                <w:tab w:val="left" w:pos="1080"/>
              </w:tabs>
              <w:jc w:val="both"/>
              <w:rPr>
                <w:sz w:val="22"/>
                <w:szCs w:val="22"/>
              </w:rPr>
            </w:pPr>
            <w:r w:rsidRPr="006036B9">
              <w:rPr>
                <w:sz w:val="22"/>
                <w:szCs w:val="22"/>
              </w:rPr>
              <w:lastRenderedPageBreak/>
              <w:t xml:space="preserve">Наименование показателя </w:t>
            </w:r>
          </w:p>
        </w:tc>
        <w:tc>
          <w:tcPr>
            <w:tcW w:w="1559" w:type="dxa"/>
          </w:tcPr>
          <w:p w14:paraId="2121A91F" w14:textId="77777777" w:rsidR="007B1073" w:rsidRPr="006036B9" w:rsidRDefault="007B1073" w:rsidP="00F228CB">
            <w:pPr>
              <w:tabs>
                <w:tab w:val="left" w:pos="426"/>
                <w:tab w:val="left" w:pos="540"/>
                <w:tab w:val="left" w:pos="1080"/>
              </w:tabs>
              <w:jc w:val="both"/>
              <w:rPr>
                <w:b/>
                <w:bCs/>
                <w:sz w:val="22"/>
                <w:szCs w:val="22"/>
              </w:rPr>
            </w:pPr>
            <w:r w:rsidRPr="006036B9">
              <w:rPr>
                <w:b/>
                <w:bCs/>
                <w:sz w:val="22"/>
                <w:szCs w:val="22"/>
              </w:rPr>
              <w:t>Сумма по ф. R50_155</w:t>
            </w:r>
          </w:p>
        </w:tc>
        <w:tc>
          <w:tcPr>
            <w:tcW w:w="1814" w:type="dxa"/>
          </w:tcPr>
          <w:p w14:paraId="2361C588" w14:textId="77777777" w:rsidR="007B1073" w:rsidRPr="006036B9" w:rsidRDefault="007B1073" w:rsidP="00F228CB">
            <w:pPr>
              <w:tabs>
                <w:tab w:val="left" w:pos="426"/>
                <w:tab w:val="left" w:pos="540"/>
                <w:tab w:val="left" w:pos="1080"/>
              </w:tabs>
              <w:jc w:val="both"/>
              <w:rPr>
                <w:sz w:val="22"/>
                <w:szCs w:val="22"/>
              </w:rPr>
            </w:pPr>
            <w:r w:rsidRPr="006036B9">
              <w:rPr>
                <w:sz w:val="22"/>
                <w:szCs w:val="22"/>
              </w:rPr>
              <w:t>Сумма по ф. 0503160 п.4.14 раздела 14</w:t>
            </w:r>
          </w:p>
        </w:tc>
        <w:tc>
          <w:tcPr>
            <w:tcW w:w="1397" w:type="dxa"/>
          </w:tcPr>
          <w:p w14:paraId="78E3BFE1" w14:textId="77777777" w:rsidR="007B1073" w:rsidRPr="006036B9" w:rsidRDefault="007B1073" w:rsidP="00F228CB">
            <w:pPr>
              <w:tabs>
                <w:tab w:val="left" w:pos="426"/>
                <w:tab w:val="left" w:pos="540"/>
                <w:tab w:val="left" w:pos="1080"/>
              </w:tabs>
              <w:jc w:val="both"/>
              <w:rPr>
                <w:sz w:val="22"/>
                <w:szCs w:val="22"/>
              </w:rPr>
            </w:pPr>
            <w:r w:rsidRPr="006036B9">
              <w:rPr>
                <w:sz w:val="22"/>
                <w:szCs w:val="22"/>
              </w:rPr>
              <w:t xml:space="preserve">Сумма по ф. R50_155 </w:t>
            </w:r>
          </w:p>
        </w:tc>
        <w:tc>
          <w:tcPr>
            <w:tcW w:w="1397" w:type="dxa"/>
          </w:tcPr>
          <w:p w14:paraId="544513E5" w14:textId="77777777" w:rsidR="007B1073" w:rsidRPr="006036B9" w:rsidRDefault="007B1073" w:rsidP="00F228CB">
            <w:pPr>
              <w:tabs>
                <w:tab w:val="left" w:pos="426"/>
                <w:tab w:val="left" w:pos="540"/>
                <w:tab w:val="left" w:pos="1080"/>
              </w:tabs>
              <w:jc w:val="both"/>
              <w:rPr>
                <w:b/>
                <w:bCs/>
                <w:sz w:val="22"/>
                <w:szCs w:val="22"/>
              </w:rPr>
            </w:pPr>
            <w:r w:rsidRPr="006036B9">
              <w:rPr>
                <w:b/>
                <w:bCs/>
                <w:sz w:val="22"/>
                <w:szCs w:val="22"/>
              </w:rPr>
              <w:t>Сумма по ф. 0503169</w:t>
            </w:r>
          </w:p>
        </w:tc>
        <w:tc>
          <w:tcPr>
            <w:tcW w:w="1884" w:type="dxa"/>
          </w:tcPr>
          <w:p w14:paraId="79192D73" w14:textId="77777777" w:rsidR="007B1073" w:rsidRPr="006036B9" w:rsidRDefault="007B1073" w:rsidP="00F228CB">
            <w:pPr>
              <w:tabs>
                <w:tab w:val="left" w:pos="426"/>
                <w:tab w:val="left" w:pos="540"/>
                <w:tab w:val="left" w:pos="1080"/>
              </w:tabs>
              <w:jc w:val="both"/>
              <w:rPr>
                <w:b/>
                <w:bCs/>
                <w:sz w:val="22"/>
                <w:szCs w:val="22"/>
              </w:rPr>
            </w:pPr>
            <w:r w:rsidRPr="006036B9">
              <w:rPr>
                <w:b/>
                <w:bCs/>
                <w:sz w:val="22"/>
                <w:szCs w:val="22"/>
              </w:rPr>
              <w:t>Разница между ф. R50_155 и ф. 0503169</w:t>
            </w:r>
          </w:p>
        </w:tc>
      </w:tr>
      <w:tr w:rsidR="007B1073" w:rsidRPr="00E733A4" w14:paraId="4F9E6576" w14:textId="77777777" w:rsidTr="00DC209B">
        <w:tc>
          <w:tcPr>
            <w:tcW w:w="1838" w:type="dxa"/>
          </w:tcPr>
          <w:p w14:paraId="31770124" w14:textId="77777777" w:rsidR="007B1073" w:rsidRPr="006036B9" w:rsidRDefault="007B1073" w:rsidP="00F228CB">
            <w:pPr>
              <w:tabs>
                <w:tab w:val="left" w:pos="426"/>
                <w:tab w:val="left" w:pos="540"/>
                <w:tab w:val="left" w:pos="1080"/>
              </w:tabs>
              <w:jc w:val="both"/>
              <w:rPr>
                <w:sz w:val="22"/>
                <w:szCs w:val="22"/>
              </w:rPr>
            </w:pPr>
            <w:r w:rsidRPr="006036B9">
              <w:rPr>
                <w:sz w:val="22"/>
                <w:szCs w:val="22"/>
              </w:rPr>
              <w:t>Просроченная дебиторская задолженность</w:t>
            </w:r>
          </w:p>
        </w:tc>
        <w:tc>
          <w:tcPr>
            <w:tcW w:w="1559" w:type="dxa"/>
          </w:tcPr>
          <w:p w14:paraId="3D737FF8" w14:textId="77777777" w:rsidR="007B1073" w:rsidRPr="006036B9" w:rsidRDefault="007B1073" w:rsidP="00F228CB">
            <w:pPr>
              <w:tabs>
                <w:tab w:val="left" w:pos="426"/>
                <w:tab w:val="left" w:pos="540"/>
                <w:tab w:val="left" w:pos="1080"/>
              </w:tabs>
              <w:jc w:val="center"/>
              <w:rPr>
                <w:b/>
                <w:bCs/>
                <w:sz w:val="22"/>
                <w:szCs w:val="22"/>
              </w:rPr>
            </w:pPr>
            <w:r w:rsidRPr="006036B9">
              <w:rPr>
                <w:b/>
                <w:bCs/>
                <w:sz w:val="22"/>
                <w:szCs w:val="22"/>
              </w:rPr>
              <w:t>9558319,68</w:t>
            </w:r>
          </w:p>
        </w:tc>
        <w:tc>
          <w:tcPr>
            <w:tcW w:w="1814" w:type="dxa"/>
          </w:tcPr>
          <w:p w14:paraId="13012849" w14:textId="77777777" w:rsidR="007B1073" w:rsidRPr="006036B9" w:rsidRDefault="007B1073" w:rsidP="00F228CB">
            <w:pPr>
              <w:tabs>
                <w:tab w:val="left" w:pos="426"/>
                <w:tab w:val="left" w:pos="540"/>
                <w:tab w:val="left" w:pos="1080"/>
              </w:tabs>
              <w:jc w:val="center"/>
              <w:rPr>
                <w:sz w:val="22"/>
                <w:szCs w:val="22"/>
              </w:rPr>
            </w:pPr>
            <w:r w:rsidRPr="006036B9">
              <w:rPr>
                <w:sz w:val="22"/>
                <w:szCs w:val="22"/>
              </w:rPr>
              <w:t>9558319,68</w:t>
            </w:r>
          </w:p>
        </w:tc>
        <w:tc>
          <w:tcPr>
            <w:tcW w:w="1397" w:type="dxa"/>
          </w:tcPr>
          <w:p w14:paraId="2E732E2B" w14:textId="77777777" w:rsidR="007B1073" w:rsidRPr="006036B9" w:rsidRDefault="007B1073" w:rsidP="00F228CB">
            <w:pPr>
              <w:tabs>
                <w:tab w:val="left" w:pos="426"/>
                <w:tab w:val="left" w:pos="540"/>
                <w:tab w:val="left" w:pos="1080"/>
              </w:tabs>
              <w:jc w:val="center"/>
              <w:rPr>
                <w:sz w:val="22"/>
                <w:szCs w:val="22"/>
              </w:rPr>
            </w:pPr>
            <w:r w:rsidRPr="006036B9">
              <w:rPr>
                <w:sz w:val="22"/>
                <w:szCs w:val="22"/>
              </w:rPr>
              <w:t>9558319,68</w:t>
            </w:r>
          </w:p>
        </w:tc>
        <w:tc>
          <w:tcPr>
            <w:tcW w:w="1397" w:type="dxa"/>
          </w:tcPr>
          <w:p w14:paraId="13BF0390" w14:textId="77777777" w:rsidR="007B1073" w:rsidRPr="006036B9" w:rsidRDefault="007B1073" w:rsidP="00F228CB">
            <w:pPr>
              <w:tabs>
                <w:tab w:val="left" w:pos="426"/>
                <w:tab w:val="left" w:pos="540"/>
                <w:tab w:val="left" w:pos="1080"/>
              </w:tabs>
              <w:jc w:val="center"/>
              <w:rPr>
                <w:b/>
                <w:bCs/>
                <w:sz w:val="22"/>
                <w:szCs w:val="22"/>
              </w:rPr>
            </w:pPr>
            <w:r w:rsidRPr="006036B9">
              <w:rPr>
                <w:b/>
                <w:bCs/>
                <w:sz w:val="22"/>
                <w:szCs w:val="22"/>
              </w:rPr>
              <w:t>2572592,63</w:t>
            </w:r>
          </w:p>
        </w:tc>
        <w:tc>
          <w:tcPr>
            <w:tcW w:w="1884" w:type="dxa"/>
          </w:tcPr>
          <w:p w14:paraId="21F859EC" w14:textId="77777777" w:rsidR="007B1073" w:rsidRPr="006036B9" w:rsidRDefault="007B1073" w:rsidP="00F228CB">
            <w:pPr>
              <w:tabs>
                <w:tab w:val="left" w:pos="426"/>
                <w:tab w:val="left" w:pos="540"/>
                <w:tab w:val="left" w:pos="1080"/>
              </w:tabs>
              <w:jc w:val="center"/>
              <w:rPr>
                <w:b/>
                <w:bCs/>
                <w:sz w:val="22"/>
                <w:szCs w:val="22"/>
              </w:rPr>
            </w:pPr>
            <w:r w:rsidRPr="006036B9">
              <w:rPr>
                <w:b/>
                <w:bCs/>
                <w:sz w:val="22"/>
                <w:szCs w:val="22"/>
              </w:rPr>
              <w:t>6985727,05</w:t>
            </w:r>
          </w:p>
        </w:tc>
      </w:tr>
    </w:tbl>
    <w:p w14:paraId="207A560D" w14:textId="41B24A5D" w:rsidR="006554E7" w:rsidRPr="006554E7" w:rsidRDefault="006554E7" w:rsidP="006554E7">
      <w:pPr>
        <w:ind w:firstLine="709"/>
        <w:jc w:val="both"/>
        <w:rPr>
          <w:rFonts w:eastAsia="Calibri"/>
          <w:sz w:val="28"/>
          <w:szCs w:val="28"/>
          <w:lang w:eastAsia="en-US"/>
        </w:rPr>
      </w:pPr>
      <w:r w:rsidRPr="006554E7">
        <w:rPr>
          <w:rFonts w:eastAsia="Calibri"/>
          <w:sz w:val="28"/>
          <w:szCs w:val="28"/>
          <w:lang w:eastAsia="en-US"/>
        </w:rPr>
        <w:t>Показатель «Просроченная дебиторская задолженность» имеет расхождение сумм задолжности по следующим формам бухгалтерской отчетности ф.</w:t>
      </w:r>
      <w:r w:rsidRPr="006554E7">
        <w:rPr>
          <w:rFonts w:ascii="Calibri" w:eastAsia="Calibri" w:hAnsi="Calibri"/>
          <w:sz w:val="28"/>
          <w:szCs w:val="28"/>
          <w:lang w:eastAsia="en-US"/>
        </w:rPr>
        <w:t xml:space="preserve"> </w:t>
      </w:r>
      <w:r w:rsidRPr="006554E7">
        <w:rPr>
          <w:rFonts w:eastAsia="Calibri"/>
          <w:sz w:val="28"/>
          <w:szCs w:val="28"/>
          <w:lang w:eastAsia="en-US"/>
        </w:rPr>
        <w:t xml:space="preserve">R50_155 и ф. 0503169, </w:t>
      </w:r>
      <w:r w:rsidRPr="006554E7">
        <w:rPr>
          <w:rFonts w:eastAsia="Calibri"/>
          <w:b/>
          <w:bCs/>
          <w:sz w:val="28"/>
          <w:szCs w:val="28"/>
          <w:lang w:eastAsia="en-US"/>
        </w:rPr>
        <w:t>разница составляет 6 985 727,05 рублей</w:t>
      </w:r>
      <w:r w:rsidRPr="006554E7">
        <w:rPr>
          <w:rFonts w:eastAsia="Calibri"/>
          <w:sz w:val="28"/>
          <w:szCs w:val="28"/>
          <w:lang w:eastAsia="en-US"/>
        </w:rPr>
        <w:t>.</w:t>
      </w:r>
    </w:p>
    <w:p w14:paraId="4C32885D" w14:textId="7168C7E5" w:rsidR="007B1073" w:rsidRPr="00865E05" w:rsidRDefault="007B1073" w:rsidP="007B1073">
      <w:pPr>
        <w:pStyle w:val="afc"/>
        <w:ind w:firstLine="709"/>
        <w:jc w:val="both"/>
        <w:rPr>
          <w:rFonts w:ascii="Times New Roman" w:hAnsi="Times New Roman"/>
          <w:i/>
          <w:iCs/>
          <w:sz w:val="28"/>
          <w:szCs w:val="28"/>
        </w:rPr>
      </w:pPr>
      <w:r w:rsidRPr="00865E05">
        <w:rPr>
          <w:rFonts w:ascii="Times New Roman" w:hAnsi="Times New Roman"/>
          <w:i/>
          <w:iCs/>
          <w:sz w:val="28"/>
          <w:szCs w:val="28"/>
        </w:rPr>
        <w:t xml:space="preserve">В соответствии с пунктом 1.17 письма МЭФ МО </w:t>
      </w:r>
      <w:r w:rsidRPr="00865E05">
        <w:rPr>
          <w:rFonts w:ascii="Times New Roman" w:eastAsia="Times New Roman" w:hAnsi="Times New Roman"/>
          <w:i/>
          <w:iCs/>
          <w:sz w:val="28"/>
          <w:szCs w:val="28"/>
        </w:rPr>
        <w:t>от 29.12.202</w:t>
      </w:r>
      <w:r w:rsidR="00CB6919">
        <w:rPr>
          <w:rFonts w:ascii="Times New Roman" w:eastAsia="Times New Roman" w:hAnsi="Times New Roman"/>
          <w:i/>
          <w:iCs/>
          <w:sz w:val="28"/>
          <w:szCs w:val="28"/>
        </w:rPr>
        <w:t>5</w:t>
      </w:r>
      <w:r w:rsidRPr="00865E05">
        <w:rPr>
          <w:rFonts w:ascii="Times New Roman" w:eastAsia="Times New Roman" w:hAnsi="Times New Roman"/>
          <w:i/>
          <w:iCs/>
          <w:sz w:val="28"/>
          <w:szCs w:val="28"/>
        </w:rPr>
        <w:t xml:space="preserve"> № 24Исх-6418/04-01 «</w:t>
      </w:r>
      <w:r w:rsidRPr="00865E05">
        <w:rPr>
          <w:rFonts w:ascii="Times New Roman" w:hAnsi="Times New Roman"/>
          <w:i/>
          <w:iCs/>
          <w:sz w:val="28"/>
          <w:szCs w:val="28"/>
        </w:rPr>
        <w:t>Раздел 2 «Сведения о просроченной задолженности» Сведений (ф. 0503169) заполняется по контрагентам, по которым показатели просроченной дебиторской или кредиторской задолженности составляют 1 млн. руб. и более по одному неисполненному обязательству</w:t>
      </w:r>
      <w:r w:rsidR="00865E05">
        <w:rPr>
          <w:rFonts w:ascii="Times New Roman" w:hAnsi="Times New Roman"/>
          <w:i/>
          <w:iCs/>
          <w:sz w:val="28"/>
          <w:szCs w:val="28"/>
        </w:rPr>
        <w:t>.</w:t>
      </w:r>
    </w:p>
    <w:p w14:paraId="49A648A0" w14:textId="51B2EC21" w:rsidR="007B1073" w:rsidRDefault="007B1073" w:rsidP="007B1073">
      <w:pPr>
        <w:pStyle w:val="afc"/>
        <w:ind w:firstLine="709"/>
        <w:jc w:val="both"/>
        <w:rPr>
          <w:rFonts w:ascii="Times New Roman" w:hAnsi="Times New Roman"/>
          <w:sz w:val="28"/>
          <w:szCs w:val="28"/>
        </w:rPr>
      </w:pPr>
      <w:r w:rsidRPr="002C1A61">
        <w:rPr>
          <w:rFonts w:ascii="Times New Roman" w:hAnsi="Times New Roman"/>
          <w:sz w:val="28"/>
          <w:szCs w:val="28"/>
        </w:rPr>
        <w:t>В Пояснительной записке (ф. 0503160) дается детальное пояснение причин образования просроченной задолженности, а также указываются меры, принятые (принимаемые) для ее урегулирования, предполагаемые сроки погашения.</w:t>
      </w:r>
    </w:p>
    <w:p w14:paraId="03CAF7F7" w14:textId="77777777" w:rsidR="006554E7" w:rsidRDefault="006554E7" w:rsidP="007B1073">
      <w:pPr>
        <w:pStyle w:val="afc"/>
        <w:ind w:firstLine="709"/>
        <w:jc w:val="both"/>
        <w:rPr>
          <w:rFonts w:ascii="Times New Roman" w:hAnsi="Times New Roman"/>
          <w:sz w:val="28"/>
          <w:szCs w:val="28"/>
        </w:rPr>
      </w:pPr>
    </w:p>
    <w:p w14:paraId="5A78F12B" w14:textId="77777777" w:rsidR="00EB3C5A" w:rsidRDefault="007F6640" w:rsidP="00066035">
      <w:pPr>
        <w:tabs>
          <w:tab w:val="left" w:pos="426"/>
          <w:tab w:val="left" w:pos="540"/>
          <w:tab w:val="left" w:pos="1080"/>
        </w:tabs>
        <w:ind w:firstLine="709"/>
        <w:jc w:val="both"/>
        <w:rPr>
          <w:rFonts w:eastAsia="Calibri"/>
          <w:sz w:val="28"/>
          <w:szCs w:val="28"/>
        </w:rPr>
      </w:pPr>
      <w:r>
        <w:rPr>
          <w:sz w:val="28"/>
          <w:szCs w:val="28"/>
        </w:rPr>
        <w:t xml:space="preserve">При анализе отраженных данных в вышеперечисленных формах, установлено следующее, что в соответствии с утвержденной бюджетной росписью ГАБС </w:t>
      </w:r>
      <w:r w:rsidR="00DC7FA6">
        <w:rPr>
          <w:sz w:val="28"/>
          <w:szCs w:val="28"/>
        </w:rPr>
        <w:t>Комитета по управлению имуществом а</w:t>
      </w:r>
      <w:r>
        <w:rPr>
          <w:sz w:val="28"/>
          <w:szCs w:val="28"/>
        </w:rPr>
        <w:t xml:space="preserve">дминистрации городского округа Кашира итоговая сумма </w:t>
      </w:r>
      <w:r w:rsidR="00111532">
        <w:rPr>
          <w:b/>
          <w:bCs/>
          <w:sz w:val="28"/>
          <w:szCs w:val="28"/>
        </w:rPr>
        <w:t>1 056 364 931,24</w:t>
      </w:r>
      <w:r w:rsidRPr="00A93A6E">
        <w:rPr>
          <w:b/>
          <w:bCs/>
          <w:sz w:val="28"/>
          <w:szCs w:val="28"/>
        </w:rPr>
        <w:t xml:space="preserve"> руб.</w:t>
      </w:r>
      <w:r>
        <w:rPr>
          <w:sz w:val="28"/>
          <w:szCs w:val="28"/>
        </w:rPr>
        <w:t xml:space="preserve"> соответствует форме </w:t>
      </w:r>
      <w:r w:rsidRPr="00951BB9">
        <w:rPr>
          <w:rFonts w:eastAsia="Calibri"/>
          <w:sz w:val="28"/>
          <w:szCs w:val="28"/>
        </w:rPr>
        <w:t>(ф. 0503127) «Отчет об исполнении бюджета главного распорядителя, распорядителя, получателя бюджетных средств,</w:t>
      </w:r>
      <w:r w:rsidRPr="00951BB9">
        <w:rPr>
          <w:rFonts w:ascii="Calibri" w:eastAsia="Calibri" w:hAnsi="Calibri"/>
          <w:sz w:val="28"/>
          <w:szCs w:val="28"/>
        </w:rPr>
        <w:t xml:space="preserve"> </w:t>
      </w:r>
      <w:r w:rsidRPr="00951BB9">
        <w:rPr>
          <w:rFonts w:eastAsia="Calibri"/>
          <w:sz w:val="28"/>
          <w:szCs w:val="28"/>
        </w:rPr>
        <w:t>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eastAsia="Calibri"/>
          <w:sz w:val="28"/>
          <w:szCs w:val="28"/>
        </w:rPr>
        <w:t xml:space="preserve"> </w:t>
      </w:r>
      <w:r w:rsidRPr="00A93A6E">
        <w:rPr>
          <w:rFonts w:eastAsia="Calibri"/>
          <w:sz w:val="28"/>
          <w:szCs w:val="28"/>
          <w:u w:val="single"/>
        </w:rPr>
        <w:t>разделу  утвержденные бюджетные назначения за 2025 год.</w:t>
      </w:r>
      <w:r>
        <w:rPr>
          <w:rFonts w:eastAsia="Calibri"/>
          <w:sz w:val="28"/>
          <w:szCs w:val="28"/>
        </w:rPr>
        <w:t xml:space="preserve"> Кассовое исполнение за 2025 год составило </w:t>
      </w:r>
      <w:r w:rsidR="00111532">
        <w:rPr>
          <w:rFonts w:eastAsia="Calibri"/>
          <w:b/>
          <w:bCs/>
          <w:sz w:val="28"/>
          <w:szCs w:val="28"/>
        </w:rPr>
        <w:t>985 188 570,28</w:t>
      </w:r>
      <w:r w:rsidRPr="00A93A6E">
        <w:rPr>
          <w:rFonts w:eastAsia="Calibri"/>
          <w:b/>
          <w:bCs/>
          <w:sz w:val="28"/>
          <w:szCs w:val="28"/>
        </w:rPr>
        <w:t xml:space="preserve"> руб</w:t>
      </w:r>
      <w:r>
        <w:rPr>
          <w:rFonts w:eastAsia="Calibri"/>
          <w:sz w:val="28"/>
          <w:szCs w:val="28"/>
        </w:rPr>
        <w:t xml:space="preserve">., остаток неиспользованных лимитов бюджетных обязательств по состоянию на 01.01.2026 года составил </w:t>
      </w:r>
      <w:r w:rsidR="00111532">
        <w:rPr>
          <w:rFonts w:eastAsia="Calibri"/>
          <w:b/>
          <w:bCs/>
          <w:sz w:val="28"/>
          <w:szCs w:val="28"/>
        </w:rPr>
        <w:t>71 176 360,96</w:t>
      </w:r>
      <w:r w:rsidRPr="00A93A6E">
        <w:rPr>
          <w:rFonts w:eastAsia="Calibri"/>
          <w:b/>
          <w:bCs/>
          <w:sz w:val="28"/>
          <w:szCs w:val="28"/>
        </w:rPr>
        <w:t xml:space="preserve"> руб.</w:t>
      </w:r>
      <w:r>
        <w:rPr>
          <w:rFonts w:eastAsia="Calibri"/>
          <w:sz w:val="28"/>
          <w:szCs w:val="28"/>
        </w:rPr>
        <w:t xml:space="preserve"> </w:t>
      </w:r>
    </w:p>
    <w:p w14:paraId="5FE8151F" w14:textId="1FCBEEF9" w:rsidR="00EB3C5A" w:rsidRDefault="007F6640" w:rsidP="00066035">
      <w:pPr>
        <w:tabs>
          <w:tab w:val="left" w:pos="426"/>
          <w:tab w:val="left" w:pos="540"/>
          <w:tab w:val="left" w:pos="1080"/>
        </w:tabs>
        <w:ind w:firstLine="709"/>
        <w:jc w:val="both"/>
        <w:rPr>
          <w:rFonts w:eastAsia="Calibri"/>
          <w:i/>
          <w:iCs/>
          <w:sz w:val="28"/>
          <w:szCs w:val="28"/>
        </w:rPr>
      </w:pPr>
      <w:r>
        <w:rPr>
          <w:rFonts w:eastAsia="Calibri"/>
          <w:sz w:val="28"/>
          <w:szCs w:val="28"/>
        </w:rPr>
        <w:t xml:space="preserve">Согласно формы </w:t>
      </w:r>
      <w:r w:rsidRPr="00951BB9">
        <w:rPr>
          <w:rFonts w:eastAsia="Calibri"/>
          <w:sz w:val="28"/>
          <w:szCs w:val="28"/>
        </w:rPr>
        <w:t>(ф. 0503128) «Отчет о принятых бюджетных обязательствах»</w:t>
      </w:r>
      <w:r>
        <w:rPr>
          <w:rFonts w:eastAsia="Calibri"/>
          <w:sz w:val="28"/>
          <w:szCs w:val="28"/>
        </w:rPr>
        <w:t xml:space="preserve">, не исполнено принятых бюджетных обязательств </w:t>
      </w:r>
      <w:r w:rsidR="00EB3C5A">
        <w:rPr>
          <w:rFonts w:eastAsia="Calibri"/>
          <w:b/>
          <w:bCs/>
          <w:sz w:val="28"/>
          <w:szCs w:val="28"/>
        </w:rPr>
        <w:t>0,00</w:t>
      </w:r>
      <w:r w:rsidRPr="00286835">
        <w:rPr>
          <w:rFonts w:eastAsia="Calibri"/>
          <w:b/>
          <w:bCs/>
          <w:sz w:val="28"/>
          <w:szCs w:val="28"/>
        </w:rPr>
        <w:t xml:space="preserve"> руб.</w:t>
      </w:r>
      <w:r w:rsidR="00EB3C5A">
        <w:rPr>
          <w:rFonts w:eastAsia="Calibri"/>
          <w:b/>
          <w:bCs/>
          <w:sz w:val="28"/>
          <w:szCs w:val="28"/>
        </w:rPr>
        <w:t xml:space="preserve"> </w:t>
      </w:r>
      <w:r w:rsidR="000D62A3">
        <w:rPr>
          <w:rFonts w:eastAsia="Calibri"/>
          <w:i/>
          <w:iCs/>
          <w:sz w:val="28"/>
          <w:szCs w:val="28"/>
        </w:rPr>
        <w:t>Принятые бюджетные обязательства равны исполненным бюджетным обязательствам, неисполненные бюджетные обязательства отсутствуют, кредиторская задолженность по счету 302.00 отсутствует</w:t>
      </w:r>
      <w:r w:rsidR="005523A4" w:rsidRPr="005523A4">
        <w:rPr>
          <w:rFonts w:eastAsia="Calibri"/>
          <w:i/>
          <w:iCs/>
          <w:sz w:val="28"/>
          <w:szCs w:val="28"/>
        </w:rPr>
        <w:t>.</w:t>
      </w:r>
    </w:p>
    <w:p w14:paraId="1B134606" w14:textId="0E15D183" w:rsidR="00045D17" w:rsidRPr="007C5DD9" w:rsidRDefault="00F2575C" w:rsidP="00F2575C">
      <w:pPr>
        <w:tabs>
          <w:tab w:val="left" w:pos="426"/>
          <w:tab w:val="left" w:pos="540"/>
          <w:tab w:val="left" w:pos="1080"/>
        </w:tabs>
        <w:jc w:val="both"/>
        <w:rPr>
          <w:b/>
          <w:bCs/>
          <w:sz w:val="28"/>
          <w:szCs w:val="28"/>
        </w:rPr>
      </w:pPr>
      <w:r>
        <w:rPr>
          <w:sz w:val="28"/>
          <w:szCs w:val="28"/>
        </w:rPr>
        <w:t xml:space="preserve">          При проверке внутренней согласованности </w:t>
      </w:r>
      <w:r w:rsidRPr="00951BB9">
        <w:rPr>
          <w:rFonts w:eastAsia="Calibri"/>
          <w:sz w:val="28"/>
          <w:szCs w:val="28"/>
        </w:rPr>
        <w:t>(ф. 0503128) «Отчет о принятых бюджетных обязательствах»</w:t>
      </w:r>
      <w:r>
        <w:rPr>
          <w:rFonts w:eastAsia="Calibri"/>
          <w:sz w:val="28"/>
          <w:szCs w:val="28"/>
        </w:rPr>
        <w:t xml:space="preserve"> и (ф.0503175) «Сведения о принятых и не использованных обязательствах получателя бюджетных средств», установлено, что в разделе 1 «Сведения об неиспользованных бюджетных обязательствах» формы 0503175 за 2025 год</w:t>
      </w:r>
      <w:r w:rsidR="00045D17">
        <w:rPr>
          <w:rFonts w:eastAsia="Calibri"/>
          <w:sz w:val="28"/>
          <w:szCs w:val="28"/>
        </w:rPr>
        <w:t>,</w:t>
      </w:r>
      <w:r>
        <w:rPr>
          <w:rFonts w:eastAsia="Calibri"/>
          <w:sz w:val="28"/>
          <w:szCs w:val="28"/>
        </w:rPr>
        <w:t xml:space="preserve"> </w:t>
      </w:r>
      <w:bookmarkStart w:id="11" w:name="_Hlk71381891"/>
      <w:r w:rsidR="00045D17">
        <w:rPr>
          <w:sz w:val="28"/>
          <w:szCs w:val="28"/>
        </w:rPr>
        <w:t>п</w:t>
      </w:r>
      <w:r w:rsidRPr="00F2575C">
        <w:rPr>
          <w:sz w:val="28"/>
          <w:szCs w:val="28"/>
        </w:rPr>
        <w:t>о</w:t>
      </w:r>
      <w:r w:rsidR="00CE593D" w:rsidRPr="00F2575C">
        <w:rPr>
          <w:sz w:val="28"/>
          <w:szCs w:val="28"/>
        </w:rPr>
        <w:t xml:space="preserve"> раздел</w:t>
      </w:r>
      <w:r w:rsidRPr="00F2575C">
        <w:rPr>
          <w:sz w:val="28"/>
          <w:szCs w:val="28"/>
        </w:rPr>
        <w:t>у</w:t>
      </w:r>
      <w:r w:rsidR="00CE593D" w:rsidRPr="00F2575C">
        <w:rPr>
          <w:sz w:val="28"/>
          <w:szCs w:val="28"/>
        </w:rPr>
        <w:t xml:space="preserve"> 1. Сведения о неисполненных бюджетных обязательствах </w:t>
      </w:r>
      <w:r w:rsidR="00A244F4">
        <w:rPr>
          <w:sz w:val="28"/>
          <w:szCs w:val="28"/>
        </w:rPr>
        <w:t>–</w:t>
      </w:r>
      <w:r w:rsidR="00CE593D" w:rsidRPr="00F2575C">
        <w:rPr>
          <w:sz w:val="28"/>
          <w:szCs w:val="28"/>
        </w:rPr>
        <w:t xml:space="preserve"> </w:t>
      </w:r>
      <w:r w:rsidR="00A244F4" w:rsidRPr="00A244F4">
        <w:rPr>
          <w:b/>
          <w:bCs/>
          <w:sz w:val="28"/>
          <w:szCs w:val="28"/>
        </w:rPr>
        <w:t xml:space="preserve">числовые </w:t>
      </w:r>
      <w:r w:rsidR="00CE593D" w:rsidRPr="007C5DD9">
        <w:rPr>
          <w:b/>
          <w:bCs/>
          <w:sz w:val="28"/>
          <w:szCs w:val="28"/>
        </w:rPr>
        <w:t>показатели отсутствуют</w:t>
      </w:r>
      <w:r w:rsidR="00045D17" w:rsidRPr="007C5DD9">
        <w:rPr>
          <w:b/>
          <w:bCs/>
          <w:sz w:val="28"/>
          <w:szCs w:val="28"/>
        </w:rPr>
        <w:t>.</w:t>
      </w:r>
    </w:p>
    <w:p w14:paraId="7D8F251C" w14:textId="4F94E680" w:rsidR="00CE593D" w:rsidRPr="007C5DD9" w:rsidRDefault="00045D17" w:rsidP="00045D17">
      <w:pPr>
        <w:tabs>
          <w:tab w:val="left" w:pos="426"/>
          <w:tab w:val="left" w:pos="540"/>
          <w:tab w:val="left" w:pos="1080"/>
        </w:tabs>
        <w:ind w:firstLine="709"/>
        <w:jc w:val="both"/>
        <w:rPr>
          <w:b/>
          <w:bCs/>
          <w:sz w:val="28"/>
          <w:szCs w:val="28"/>
        </w:rPr>
      </w:pPr>
      <w:r>
        <w:rPr>
          <w:sz w:val="28"/>
          <w:szCs w:val="28"/>
        </w:rPr>
        <w:t>П</w:t>
      </w:r>
      <w:r w:rsidR="00F2575C" w:rsidRPr="00F2575C">
        <w:rPr>
          <w:sz w:val="28"/>
          <w:szCs w:val="28"/>
        </w:rPr>
        <w:t>о</w:t>
      </w:r>
      <w:r w:rsidR="00CE593D" w:rsidRPr="00F2575C">
        <w:rPr>
          <w:sz w:val="28"/>
          <w:szCs w:val="28"/>
        </w:rPr>
        <w:t xml:space="preserve"> раздел</w:t>
      </w:r>
      <w:r w:rsidR="00F2575C" w:rsidRPr="00F2575C">
        <w:rPr>
          <w:sz w:val="28"/>
          <w:szCs w:val="28"/>
        </w:rPr>
        <w:t>у</w:t>
      </w:r>
      <w:r w:rsidR="00CE593D" w:rsidRPr="00F2575C">
        <w:rPr>
          <w:sz w:val="28"/>
          <w:szCs w:val="28"/>
        </w:rPr>
        <w:t xml:space="preserve"> 2 </w:t>
      </w:r>
      <w:r w:rsidR="007C5DD9">
        <w:rPr>
          <w:sz w:val="28"/>
          <w:szCs w:val="28"/>
        </w:rPr>
        <w:t>«</w:t>
      </w:r>
      <w:r w:rsidR="00CE593D" w:rsidRPr="00F2575C">
        <w:rPr>
          <w:sz w:val="28"/>
          <w:szCs w:val="28"/>
        </w:rPr>
        <w:t>Сведения о неисполненных денежных обязательствах</w:t>
      </w:r>
      <w:r w:rsidR="007C5DD9">
        <w:rPr>
          <w:sz w:val="28"/>
          <w:szCs w:val="28"/>
        </w:rPr>
        <w:t>»</w:t>
      </w:r>
      <w:r w:rsidR="00CE593D" w:rsidRPr="00F2575C">
        <w:rPr>
          <w:sz w:val="28"/>
          <w:szCs w:val="28"/>
        </w:rPr>
        <w:t xml:space="preserve"> - показатели отсутствуют</w:t>
      </w:r>
      <w:r w:rsidR="003A7954">
        <w:rPr>
          <w:sz w:val="28"/>
          <w:szCs w:val="28"/>
        </w:rPr>
        <w:t>,</w:t>
      </w:r>
      <w:r w:rsidR="00CE593D" w:rsidRPr="00F2575C">
        <w:t xml:space="preserve"> </w:t>
      </w:r>
      <w:r w:rsidR="003A7954" w:rsidRPr="003A7954">
        <w:rPr>
          <w:sz w:val="28"/>
          <w:szCs w:val="28"/>
        </w:rPr>
        <w:t>п</w:t>
      </w:r>
      <w:r>
        <w:rPr>
          <w:sz w:val="28"/>
          <w:szCs w:val="28"/>
        </w:rPr>
        <w:t>о</w:t>
      </w:r>
      <w:r w:rsidR="00CE593D" w:rsidRPr="00F2575C">
        <w:rPr>
          <w:sz w:val="28"/>
          <w:szCs w:val="28"/>
        </w:rPr>
        <w:t xml:space="preserve"> раздел</w:t>
      </w:r>
      <w:r>
        <w:rPr>
          <w:sz w:val="28"/>
          <w:szCs w:val="28"/>
        </w:rPr>
        <w:t>у</w:t>
      </w:r>
      <w:r w:rsidR="00CE593D" w:rsidRPr="00F2575C">
        <w:rPr>
          <w:sz w:val="28"/>
          <w:szCs w:val="28"/>
        </w:rPr>
        <w:t xml:space="preserve"> 3 </w:t>
      </w:r>
      <w:r w:rsidR="007C5DD9">
        <w:rPr>
          <w:sz w:val="28"/>
          <w:szCs w:val="28"/>
        </w:rPr>
        <w:t>«</w:t>
      </w:r>
      <w:r w:rsidR="00CE593D" w:rsidRPr="00F2575C">
        <w:rPr>
          <w:sz w:val="28"/>
          <w:szCs w:val="28"/>
        </w:rPr>
        <w:t>Сведения о бюджетных обязательствах, принятых сверх утвержденных бюджетных назначений</w:t>
      </w:r>
      <w:r w:rsidR="007C5DD9">
        <w:rPr>
          <w:sz w:val="28"/>
          <w:szCs w:val="28"/>
        </w:rPr>
        <w:t>»</w:t>
      </w:r>
      <w:r w:rsidR="00CE593D" w:rsidRPr="00F2575C">
        <w:rPr>
          <w:sz w:val="28"/>
          <w:szCs w:val="28"/>
        </w:rPr>
        <w:t xml:space="preserve"> - </w:t>
      </w:r>
      <w:r w:rsidR="00CE593D" w:rsidRPr="007C5DD9">
        <w:rPr>
          <w:b/>
          <w:bCs/>
          <w:sz w:val="28"/>
          <w:szCs w:val="28"/>
        </w:rPr>
        <w:t>числовые показатели</w:t>
      </w:r>
      <w:r w:rsidR="00A244F4" w:rsidRPr="00A244F4">
        <w:rPr>
          <w:b/>
          <w:bCs/>
          <w:sz w:val="28"/>
          <w:szCs w:val="28"/>
        </w:rPr>
        <w:t xml:space="preserve"> </w:t>
      </w:r>
      <w:r w:rsidR="00A244F4" w:rsidRPr="007C5DD9">
        <w:rPr>
          <w:b/>
          <w:bCs/>
          <w:sz w:val="28"/>
          <w:szCs w:val="28"/>
        </w:rPr>
        <w:t>отсутствуют</w:t>
      </w:r>
      <w:r w:rsidR="00CE593D" w:rsidRPr="007C5DD9">
        <w:rPr>
          <w:b/>
          <w:bCs/>
          <w:sz w:val="28"/>
          <w:szCs w:val="28"/>
        </w:rPr>
        <w:t>.</w:t>
      </w:r>
    </w:p>
    <w:p w14:paraId="778FAD90" w14:textId="6C709806" w:rsidR="00CE593D" w:rsidRPr="009A729A" w:rsidRDefault="00CE593D" w:rsidP="00CE593D">
      <w:pPr>
        <w:tabs>
          <w:tab w:val="left" w:pos="426"/>
          <w:tab w:val="left" w:pos="540"/>
          <w:tab w:val="left" w:pos="1080"/>
        </w:tabs>
        <w:ind w:firstLine="709"/>
        <w:jc w:val="both"/>
        <w:rPr>
          <w:color w:val="7030A0"/>
          <w:sz w:val="28"/>
          <w:szCs w:val="28"/>
        </w:rPr>
      </w:pPr>
      <w:r w:rsidRPr="00F2575C">
        <w:rPr>
          <w:color w:val="000000"/>
          <w:sz w:val="28"/>
          <w:szCs w:val="28"/>
        </w:rPr>
        <w:lastRenderedPageBreak/>
        <w:t>В пункте 4.25 текстовой части Пояснительной записки указано «В разделе 3 </w:t>
      </w:r>
      <w:r w:rsidR="00F95B41">
        <w:rPr>
          <w:color w:val="000000"/>
          <w:sz w:val="28"/>
          <w:szCs w:val="28"/>
        </w:rPr>
        <w:t>«</w:t>
      </w:r>
      <w:r w:rsidRPr="00F2575C">
        <w:rPr>
          <w:color w:val="000000"/>
          <w:sz w:val="28"/>
          <w:szCs w:val="28"/>
        </w:rPr>
        <w:t>Сведения о бюджетных обязательствах, принятых сверх утвержденных бюджетных назначений</w:t>
      </w:r>
      <w:r w:rsidR="00F95B41">
        <w:rPr>
          <w:color w:val="000000"/>
          <w:sz w:val="28"/>
          <w:szCs w:val="28"/>
        </w:rPr>
        <w:t>»</w:t>
      </w:r>
      <w:r w:rsidRPr="00F2575C">
        <w:rPr>
          <w:color w:val="000000"/>
          <w:sz w:val="28"/>
          <w:szCs w:val="28"/>
        </w:rPr>
        <w:t> </w:t>
      </w:r>
      <w:r w:rsidR="0085045B">
        <w:rPr>
          <w:b/>
          <w:bCs/>
          <w:color w:val="000000"/>
          <w:sz w:val="28"/>
          <w:szCs w:val="28"/>
        </w:rPr>
        <w:t xml:space="preserve">числовые </w:t>
      </w:r>
      <w:r w:rsidRPr="00773E3C">
        <w:rPr>
          <w:b/>
          <w:bCs/>
          <w:color w:val="000000"/>
          <w:sz w:val="28"/>
          <w:szCs w:val="28"/>
        </w:rPr>
        <w:t>показатели отсутствуют</w:t>
      </w:r>
      <w:r w:rsidRPr="00F2575C">
        <w:rPr>
          <w:color w:val="000000"/>
          <w:sz w:val="28"/>
          <w:szCs w:val="28"/>
        </w:rPr>
        <w:t>.».</w:t>
      </w:r>
      <w:r w:rsidRPr="009A729A">
        <w:rPr>
          <w:color w:val="000000"/>
          <w:sz w:val="28"/>
          <w:szCs w:val="28"/>
        </w:rPr>
        <w:t> </w:t>
      </w:r>
    </w:p>
    <w:p w14:paraId="4660E39F" w14:textId="2401E7F1" w:rsidR="000673E3" w:rsidRDefault="000673E3" w:rsidP="003E4688">
      <w:pPr>
        <w:tabs>
          <w:tab w:val="left" w:pos="426"/>
          <w:tab w:val="left" w:pos="540"/>
          <w:tab w:val="left" w:pos="1080"/>
        </w:tabs>
        <w:ind w:firstLine="709"/>
        <w:jc w:val="both"/>
        <w:rPr>
          <w:rFonts w:eastAsia="Calibri"/>
          <w:sz w:val="28"/>
          <w:szCs w:val="28"/>
        </w:rPr>
      </w:pPr>
      <w:r>
        <w:rPr>
          <w:sz w:val="28"/>
          <w:szCs w:val="28"/>
        </w:rPr>
        <w:t>Согласно формы (ф.0503123)</w:t>
      </w:r>
      <w:r w:rsidRPr="00E27D49">
        <w:rPr>
          <w:sz w:val="28"/>
          <w:szCs w:val="28"/>
        </w:rPr>
        <w:t xml:space="preserve"> </w:t>
      </w:r>
      <w:r>
        <w:rPr>
          <w:sz w:val="28"/>
          <w:szCs w:val="28"/>
        </w:rPr>
        <w:t>«</w:t>
      </w:r>
      <w:r w:rsidRPr="0017323E">
        <w:rPr>
          <w:sz w:val="28"/>
          <w:szCs w:val="28"/>
        </w:rPr>
        <w:t>Отчет о движении денежных средств</w:t>
      </w:r>
      <w:r>
        <w:rPr>
          <w:sz w:val="28"/>
          <w:szCs w:val="28"/>
        </w:rPr>
        <w:t xml:space="preserve">» кассовое исполнение в сумме </w:t>
      </w:r>
      <w:r w:rsidR="003E4688">
        <w:rPr>
          <w:rFonts w:eastAsia="Calibri"/>
          <w:b/>
          <w:bCs/>
          <w:sz w:val="28"/>
          <w:szCs w:val="28"/>
        </w:rPr>
        <w:t>985 188 570,28</w:t>
      </w:r>
      <w:r w:rsidRPr="00A93A6E">
        <w:rPr>
          <w:rFonts w:eastAsia="Calibri"/>
          <w:b/>
          <w:bCs/>
          <w:sz w:val="28"/>
          <w:szCs w:val="28"/>
        </w:rPr>
        <w:t xml:space="preserve"> руб</w:t>
      </w:r>
      <w:r>
        <w:rPr>
          <w:rFonts w:eastAsia="Calibri"/>
          <w:b/>
          <w:bCs/>
          <w:sz w:val="28"/>
          <w:szCs w:val="28"/>
        </w:rPr>
        <w:t xml:space="preserve">. </w:t>
      </w:r>
      <w:r>
        <w:rPr>
          <w:rFonts w:eastAsia="Calibri"/>
          <w:sz w:val="28"/>
          <w:szCs w:val="28"/>
        </w:rPr>
        <w:t>было направлено на следующие цели</w:t>
      </w:r>
      <w:r w:rsidR="003E4688">
        <w:rPr>
          <w:rFonts w:eastAsia="Calibri"/>
          <w:sz w:val="28"/>
          <w:szCs w:val="28"/>
        </w:rPr>
        <w:t xml:space="preserve"> согласно представленной таблицы</w:t>
      </w:r>
      <w:r>
        <w:rPr>
          <w:rFonts w:eastAsia="Calibri"/>
          <w:sz w:val="28"/>
          <w:szCs w:val="28"/>
        </w:rPr>
        <w:t>:</w:t>
      </w:r>
    </w:p>
    <w:tbl>
      <w:tblPr>
        <w:tblStyle w:val="af"/>
        <w:tblW w:w="9923" w:type="dxa"/>
        <w:tblInd w:w="108" w:type="dxa"/>
        <w:tblLook w:val="04A0" w:firstRow="1" w:lastRow="0" w:firstColumn="1" w:lastColumn="0" w:noHBand="0" w:noVBand="1"/>
      </w:tblPr>
      <w:tblGrid>
        <w:gridCol w:w="6521"/>
        <w:gridCol w:w="1152"/>
        <w:gridCol w:w="2250"/>
      </w:tblGrid>
      <w:tr w:rsidR="000673E3" w:rsidRPr="003E4688" w14:paraId="0D6B491A" w14:textId="77777777" w:rsidTr="00140D6B">
        <w:trPr>
          <w:tblHeader/>
        </w:trPr>
        <w:tc>
          <w:tcPr>
            <w:tcW w:w="6521" w:type="dxa"/>
          </w:tcPr>
          <w:p w14:paraId="0E092700" w14:textId="77777777" w:rsidR="000673E3" w:rsidRPr="003E4688" w:rsidRDefault="000673E3" w:rsidP="003E4688">
            <w:pPr>
              <w:tabs>
                <w:tab w:val="left" w:pos="426"/>
                <w:tab w:val="left" w:pos="540"/>
                <w:tab w:val="left" w:pos="1080"/>
              </w:tabs>
              <w:jc w:val="center"/>
              <w:rPr>
                <w:b/>
                <w:bCs/>
              </w:rPr>
            </w:pPr>
            <w:r w:rsidRPr="003E4688">
              <w:rPr>
                <w:b/>
                <w:bCs/>
              </w:rPr>
              <w:t>Наименование выбытия</w:t>
            </w:r>
          </w:p>
        </w:tc>
        <w:tc>
          <w:tcPr>
            <w:tcW w:w="1152" w:type="dxa"/>
          </w:tcPr>
          <w:p w14:paraId="1029F57B" w14:textId="77777777" w:rsidR="000673E3" w:rsidRPr="003E4688" w:rsidRDefault="000673E3" w:rsidP="003E4688">
            <w:pPr>
              <w:tabs>
                <w:tab w:val="left" w:pos="426"/>
                <w:tab w:val="left" w:pos="540"/>
                <w:tab w:val="left" w:pos="1080"/>
              </w:tabs>
              <w:jc w:val="center"/>
              <w:rPr>
                <w:b/>
                <w:bCs/>
              </w:rPr>
            </w:pPr>
            <w:r w:rsidRPr="003E4688">
              <w:rPr>
                <w:b/>
                <w:bCs/>
              </w:rPr>
              <w:t>КОСГУ</w:t>
            </w:r>
          </w:p>
        </w:tc>
        <w:tc>
          <w:tcPr>
            <w:tcW w:w="2250" w:type="dxa"/>
          </w:tcPr>
          <w:p w14:paraId="34BB384A" w14:textId="7B0856F1" w:rsidR="000673E3" w:rsidRPr="003E4688" w:rsidRDefault="000673E3" w:rsidP="003E4688">
            <w:pPr>
              <w:tabs>
                <w:tab w:val="left" w:pos="426"/>
                <w:tab w:val="left" w:pos="540"/>
                <w:tab w:val="left" w:pos="1080"/>
              </w:tabs>
              <w:jc w:val="center"/>
              <w:rPr>
                <w:b/>
                <w:bCs/>
              </w:rPr>
            </w:pPr>
            <w:r w:rsidRPr="003E4688">
              <w:rPr>
                <w:b/>
                <w:bCs/>
              </w:rPr>
              <w:t>Сумма (руб.)</w:t>
            </w:r>
          </w:p>
        </w:tc>
      </w:tr>
      <w:tr w:rsidR="000673E3" w14:paraId="2BF15194" w14:textId="77777777" w:rsidTr="003E4688">
        <w:tc>
          <w:tcPr>
            <w:tcW w:w="6521" w:type="dxa"/>
          </w:tcPr>
          <w:p w14:paraId="67E0123B" w14:textId="77777777" w:rsidR="000673E3" w:rsidRPr="001272B1" w:rsidRDefault="000673E3" w:rsidP="008D3232">
            <w:pPr>
              <w:tabs>
                <w:tab w:val="left" w:pos="426"/>
                <w:tab w:val="left" w:pos="540"/>
                <w:tab w:val="left" w:pos="1080"/>
              </w:tabs>
              <w:jc w:val="both"/>
            </w:pPr>
            <w:r w:rsidRPr="001272B1">
              <w:t>за счет оплаты труда и начислений на выплаты по оплате труда</w:t>
            </w:r>
          </w:p>
        </w:tc>
        <w:tc>
          <w:tcPr>
            <w:tcW w:w="1152" w:type="dxa"/>
          </w:tcPr>
          <w:p w14:paraId="1A284C95" w14:textId="77777777" w:rsidR="000673E3" w:rsidRPr="001272B1" w:rsidRDefault="000673E3" w:rsidP="003E4688">
            <w:pPr>
              <w:tabs>
                <w:tab w:val="left" w:pos="426"/>
                <w:tab w:val="left" w:pos="540"/>
                <w:tab w:val="left" w:pos="1080"/>
              </w:tabs>
              <w:jc w:val="center"/>
            </w:pPr>
            <w:r w:rsidRPr="001272B1">
              <w:t>210</w:t>
            </w:r>
          </w:p>
        </w:tc>
        <w:tc>
          <w:tcPr>
            <w:tcW w:w="2250" w:type="dxa"/>
          </w:tcPr>
          <w:p w14:paraId="170EC03B" w14:textId="3D84B90C" w:rsidR="000673E3" w:rsidRPr="001272B1" w:rsidRDefault="003E4688" w:rsidP="003E4688">
            <w:pPr>
              <w:tabs>
                <w:tab w:val="left" w:pos="426"/>
                <w:tab w:val="left" w:pos="540"/>
                <w:tab w:val="left" w:pos="1080"/>
              </w:tabs>
              <w:jc w:val="center"/>
            </w:pPr>
            <w:r>
              <w:t>30 858 249,36</w:t>
            </w:r>
          </w:p>
        </w:tc>
      </w:tr>
      <w:tr w:rsidR="000673E3" w14:paraId="0D0115C4" w14:textId="77777777" w:rsidTr="003E4688">
        <w:tc>
          <w:tcPr>
            <w:tcW w:w="6521" w:type="dxa"/>
          </w:tcPr>
          <w:p w14:paraId="63D372CE" w14:textId="77777777" w:rsidR="000673E3" w:rsidRPr="001272B1" w:rsidRDefault="000673E3" w:rsidP="008D3232">
            <w:pPr>
              <w:tabs>
                <w:tab w:val="left" w:pos="426"/>
                <w:tab w:val="left" w:pos="540"/>
                <w:tab w:val="left" w:pos="1080"/>
              </w:tabs>
              <w:jc w:val="both"/>
            </w:pPr>
            <w:r w:rsidRPr="001272B1">
              <w:t>за счет оплаты работ, услуг</w:t>
            </w:r>
          </w:p>
        </w:tc>
        <w:tc>
          <w:tcPr>
            <w:tcW w:w="1152" w:type="dxa"/>
          </w:tcPr>
          <w:p w14:paraId="41E83316" w14:textId="77777777" w:rsidR="000673E3" w:rsidRPr="001272B1" w:rsidRDefault="000673E3" w:rsidP="003E4688">
            <w:pPr>
              <w:tabs>
                <w:tab w:val="left" w:pos="426"/>
                <w:tab w:val="left" w:pos="540"/>
                <w:tab w:val="left" w:pos="1080"/>
              </w:tabs>
              <w:jc w:val="center"/>
            </w:pPr>
            <w:r w:rsidRPr="001272B1">
              <w:t>220</w:t>
            </w:r>
          </w:p>
        </w:tc>
        <w:tc>
          <w:tcPr>
            <w:tcW w:w="2250" w:type="dxa"/>
          </w:tcPr>
          <w:p w14:paraId="03FC9C33" w14:textId="544308F0" w:rsidR="000673E3" w:rsidRPr="001272B1" w:rsidRDefault="003E4688" w:rsidP="003E4688">
            <w:pPr>
              <w:tabs>
                <w:tab w:val="left" w:pos="426"/>
                <w:tab w:val="left" w:pos="540"/>
                <w:tab w:val="left" w:pos="1080"/>
              </w:tabs>
              <w:jc w:val="center"/>
            </w:pPr>
            <w:r>
              <w:t>52 883 437,86</w:t>
            </w:r>
          </w:p>
        </w:tc>
      </w:tr>
      <w:tr w:rsidR="000673E3" w14:paraId="19357BF5" w14:textId="77777777" w:rsidTr="003E4688">
        <w:tc>
          <w:tcPr>
            <w:tcW w:w="6521" w:type="dxa"/>
          </w:tcPr>
          <w:p w14:paraId="03242A8B" w14:textId="77777777" w:rsidR="000673E3" w:rsidRPr="001272B1" w:rsidRDefault="000673E3" w:rsidP="008D3232">
            <w:pPr>
              <w:tabs>
                <w:tab w:val="left" w:pos="426"/>
                <w:tab w:val="left" w:pos="540"/>
                <w:tab w:val="left" w:pos="1080"/>
              </w:tabs>
              <w:jc w:val="both"/>
            </w:pPr>
            <w:r w:rsidRPr="001272B1">
              <w:t>за счет социального обеспечения</w:t>
            </w:r>
          </w:p>
        </w:tc>
        <w:tc>
          <w:tcPr>
            <w:tcW w:w="1152" w:type="dxa"/>
          </w:tcPr>
          <w:p w14:paraId="1D80C15C" w14:textId="77777777" w:rsidR="000673E3" w:rsidRPr="001272B1" w:rsidRDefault="000673E3" w:rsidP="003E4688">
            <w:pPr>
              <w:tabs>
                <w:tab w:val="left" w:pos="426"/>
                <w:tab w:val="left" w:pos="540"/>
                <w:tab w:val="left" w:pos="1080"/>
              </w:tabs>
              <w:jc w:val="center"/>
            </w:pPr>
            <w:r w:rsidRPr="001272B1">
              <w:t>260</w:t>
            </w:r>
          </w:p>
        </w:tc>
        <w:tc>
          <w:tcPr>
            <w:tcW w:w="2250" w:type="dxa"/>
          </w:tcPr>
          <w:p w14:paraId="6F869600" w14:textId="2EB324B2" w:rsidR="000673E3" w:rsidRPr="001272B1" w:rsidRDefault="003E4688" w:rsidP="003E4688">
            <w:pPr>
              <w:tabs>
                <w:tab w:val="left" w:pos="426"/>
                <w:tab w:val="left" w:pos="540"/>
                <w:tab w:val="left" w:pos="1080"/>
              </w:tabs>
              <w:jc w:val="center"/>
            </w:pPr>
            <w:r>
              <w:t>5 001 217,80</w:t>
            </w:r>
          </w:p>
        </w:tc>
      </w:tr>
      <w:tr w:rsidR="000673E3" w14:paraId="076BD91F" w14:textId="77777777" w:rsidTr="003E4688">
        <w:tc>
          <w:tcPr>
            <w:tcW w:w="6521" w:type="dxa"/>
          </w:tcPr>
          <w:p w14:paraId="028CFB53" w14:textId="77777777" w:rsidR="000673E3" w:rsidRPr="001272B1" w:rsidRDefault="000673E3" w:rsidP="008D3232">
            <w:pPr>
              <w:tabs>
                <w:tab w:val="left" w:pos="426"/>
                <w:tab w:val="left" w:pos="540"/>
                <w:tab w:val="left" w:pos="1080"/>
              </w:tabs>
              <w:jc w:val="both"/>
            </w:pPr>
            <w:r w:rsidRPr="001272B1">
              <w:t>за счет прочих расходов</w:t>
            </w:r>
          </w:p>
        </w:tc>
        <w:tc>
          <w:tcPr>
            <w:tcW w:w="1152" w:type="dxa"/>
          </w:tcPr>
          <w:p w14:paraId="75925998" w14:textId="77777777" w:rsidR="000673E3" w:rsidRPr="001272B1" w:rsidRDefault="000673E3" w:rsidP="003E4688">
            <w:pPr>
              <w:tabs>
                <w:tab w:val="left" w:pos="426"/>
                <w:tab w:val="left" w:pos="540"/>
                <w:tab w:val="left" w:pos="1080"/>
              </w:tabs>
              <w:jc w:val="center"/>
            </w:pPr>
            <w:r w:rsidRPr="001272B1">
              <w:t>290</w:t>
            </w:r>
          </w:p>
        </w:tc>
        <w:tc>
          <w:tcPr>
            <w:tcW w:w="2250" w:type="dxa"/>
          </w:tcPr>
          <w:p w14:paraId="0A841024" w14:textId="665568CC" w:rsidR="000673E3" w:rsidRPr="001272B1" w:rsidRDefault="003E4688" w:rsidP="003E4688">
            <w:pPr>
              <w:tabs>
                <w:tab w:val="left" w:pos="426"/>
                <w:tab w:val="left" w:pos="540"/>
                <w:tab w:val="left" w:pos="1080"/>
              </w:tabs>
              <w:jc w:val="center"/>
            </w:pPr>
            <w:r>
              <w:t>858 874 983,47</w:t>
            </w:r>
          </w:p>
        </w:tc>
      </w:tr>
      <w:tr w:rsidR="000673E3" w14:paraId="6D50FE9D" w14:textId="77777777" w:rsidTr="003E4688">
        <w:tc>
          <w:tcPr>
            <w:tcW w:w="6521" w:type="dxa"/>
          </w:tcPr>
          <w:p w14:paraId="4F753BE6" w14:textId="77777777" w:rsidR="000673E3" w:rsidRPr="001272B1" w:rsidRDefault="000673E3" w:rsidP="008D3232">
            <w:pPr>
              <w:tabs>
                <w:tab w:val="left" w:pos="426"/>
                <w:tab w:val="left" w:pos="540"/>
                <w:tab w:val="left" w:pos="1080"/>
              </w:tabs>
              <w:jc w:val="both"/>
            </w:pPr>
            <w:r w:rsidRPr="001272B1">
              <w:t>за счет приобретения товаров и материальных запасов</w:t>
            </w:r>
          </w:p>
        </w:tc>
        <w:tc>
          <w:tcPr>
            <w:tcW w:w="1152" w:type="dxa"/>
          </w:tcPr>
          <w:p w14:paraId="5F87C4E3" w14:textId="77777777" w:rsidR="000673E3" w:rsidRPr="001272B1" w:rsidRDefault="000673E3" w:rsidP="003E4688">
            <w:pPr>
              <w:tabs>
                <w:tab w:val="left" w:pos="426"/>
                <w:tab w:val="left" w:pos="540"/>
                <w:tab w:val="left" w:pos="1080"/>
              </w:tabs>
              <w:jc w:val="center"/>
            </w:pPr>
            <w:r w:rsidRPr="001272B1">
              <w:t>340</w:t>
            </w:r>
          </w:p>
        </w:tc>
        <w:tc>
          <w:tcPr>
            <w:tcW w:w="2250" w:type="dxa"/>
          </w:tcPr>
          <w:p w14:paraId="76992C9A" w14:textId="530A9BCE" w:rsidR="00C01805" w:rsidRPr="001272B1" w:rsidRDefault="00C01805" w:rsidP="00C01805">
            <w:pPr>
              <w:tabs>
                <w:tab w:val="left" w:pos="426"/>
                <w:tab w:val="left" w:pos="540"/>
                <w:tab w:val="left" w:pos="1080"/>
              </w:tabs>
              <w:jc w:val="center"/>
            </w:pPr>
            <w:r>
              <w:t>440 000,00</w:t>
            </w:r>
          </w:p>
        </w:tc>
      </w:tr>
      <w:tr w:rsidR="000673E3" w14:paraId="074FA57A" w14:textId="77777777" w:rsidTr="003E4688">
        <w:tc>
          <w:tcPr>
            <w:tcW w:w="6521" w:type="dxa"/>
          </w:tcPr>
          <w:p w14:paraId="64D17848" w14:textId="77777777" w:rsidR="00C01805" w:rsidRDefault="00C01805" w:rsidP="008D3232">
            <w:pPr>
              <w:tabs>
                <w:tab w:val="left" w:pos="426"/>
                <w:tab w:val="left" w:pos="540"/>
                <w:tab w:val="left" w:pos="1080"/>
              </w:tabs>
              <w:jc w:val="both"/>
            </w:pPr>
            <w:r>
              <w:t>Выбытия по инвестиционным операциям всего</w:t>
            </w:r>
          </w:p>
          <w:p w14:paraId="5744B1D0" w14:textId="799BF306" w:rsidR="000673E3" w:rsidRPr="001272B1" w:rsidRDefault="00C01805" w:rsidP="008D3232">
            <w:pPr>
              <w:tabs>
                <w:tab w:val="left" w:pos="426"/>
                <w:tab w:val="left" w:pos="540"/>
                <w:tab w:val="left" w:pos="1080"/>
              </w:tabs>
              <w:jc w:val="both"/>
            </w:pPr>
            <w:r>
              <w:t xml:space="preserve">В том числе: </w:t>
            </w:r>
            <w:r w:rsidR="000673E3" w:rsidRPr="001272B1">
              <w:t xml:space="preserve">на приобретение нефинансовых активов: </w:t>
            </w:r>
          </w:p>
        </w:tc>
        <w:tc>
          <w:tcPr>
            <w:tcW w:w="1152" w:type="dxa"/>
          </w:tcPr>
          <w:p w14:paraId="01665E3F" w14:textId="5B8CDCE5" w:rsidR="000673E3" w:rsidRPr="001272B1" w:rsidRDefault="000673E3" w:rsidP="003E4688">
            <w:pPr>
              <w:tabs>
                <w:tab w:val="left" w:pos="426"/>
                <w:tab w:val="left" w:pos="540"/>
                <w:tab w:val="left" w:pos="1080"/>
              </w:tabs>
              <w:jc w:val="center"/>
            </w:pPr>
          </w:p>
        </w:tc>
        <w:tc>
          <w:tcPr>
            <w:tcW w:w="2250" w:type="dxa"/>
          </w:tcPr>
          <w:p w14:paraId="4F3A36A8" w14:textId="447C3645" w:rsidR="000673E3" w:rsidRPr="001272B1" w:rsidRDefault="000673E3" w:rsidP="003E4688">
            <w:pPr>
              <w:tabs>
                <w:tab w:val="left" w:pos="426"/>
                <w:tab w:val="left" w:pos="540"/>
                <w:tab w:val="left" w:pos="1080"/>
              </w:tabs>
              <w:jc w:val="center"/>
            </w:pPr>
          </w:p>
        </w:tc>
      </w:tr>
      <w:tr w:rsidR="00C01805" w14:paraId="1FD57371" w14:textId="77777777" w:rsidTr="003E4688">
        <w:tc>
          <w:tcPr>
            <w:tcW w:w="6521" w:type="dxa"/>
          </w:tcPr>
          <w:p w14:paraId="1CB64D65" w14:textId="7F716ECD" w:rsidR="00C01805" w:rsidRPr="001272B1" w:rsidRDefault="00C01805" w:rsidP="00C01805">
            <w:pPr>
              <w:tabs>
                <w:tab w:val="left" w:pos="426"/>
                <w:tab w:val="left" w:pos="540"/>
                <w:tab w:val="left" w:pos="1080"/>
              </w:tabs>
              <w:jc w:val="both"/>
            </w:pPr>
            <w:r w:rsidRPr="001272B1">
              <w:t>основных средств</w:t>
            </w:r>
          </w:p>
        </w:tc>
        <w:tc>
          <w:tcPr>
            <w:tcW w:w="1152" w:type="dxa"/>
          </w:tcPr>
          <w:p w14:paraId="18C3D996" w14:textId="2EF8C6BC" w:rsidR="00C01805" w:rsidRPr="001272B1" w:rsidRDefault="00C01805" w:rsidP="00C01805">
            <w:pPr>
              <w:tabs>
                <w:tab w:val="left" w:pos="426"/>
                <w:tab w:val="left" w:pos="540"/>
                <w:tab w:val="left" w:pos="1080"/>
              </w:tabs>
              <w:jc w:val="center"/>
            </w:pPr>
            <w:r w:rsidRPr="001272B1">
              <w:t>310</w:t>
            </w:r>
          </w:p>
        </w:tc>
        <w:tc>
          <w:tcPr>
            <w:tcW w:w="2250" w:type="dxa"/>
          </w:tcPr>
          <w:p w14:paraId="2C7F0451" w14:textId="308A5380" w:rsidR="00C01805" w:rsidRDefault="00C01805" w:rsidP="00C01805">
            <w:pPr>
              <w:tabs>
                <w:tab w:val="left" w:pos="426"/>
                <w:tab w:val="left" w:pos="540"/>
                <w:tab w:val="left" w:pos="1080"/>
              </w:tabs>
              <w:jc w:val="center"/>
            </w:pPr>
            <w:r>
              <w:t>36 390 489,05</w:t>
            </w:r>
          </w:p>
        </w:tc>
      </w:tr>
      <w:tr w:rsidR="00C01805" w14:paraId="1075219C" w14:textId="77777777" w:rsidTr="003E4688">
        <w:tc>
          <w:tcPr>
            <w:tcW w:w="6521" w:type="dxa"/>
          </w:tcPr>
          <w:p w14:paraId="7AD94C0F" w14:textId="7B351AAC" w:rsidR="00C01805" w:rsidRPr="001272B1" w:rsidRDefault="00C01805" w:rsidP="00C01805">
            <w:pPr>
              <w:tabs>
                <w:tab w:val="left" w:pos="426"/>
                <w:tab w:val="left" w:pos="540"/>
                <w:tab w:val="left" w:pos="1080"/>
              </w:tabs>
              <w:jc w:val="both"/>
            </w:pPr>
            <w:r>
              <w:t xml:space="preserve">материальных запасов </w:t>
            </w:r>
          </w:p>
        </w:tc>
        <w:tc>
          <w:tcPr>
            <w:tcW w:w="1152" w:type="dxa"/>
          </w:tcPr>
          <w:p w14:paraId="7D47D7AD" w14:textId="6B349A15" w:rsidR="00C01805" w:rsidRPr="001272B1" w:rsidRDefault="00C01805" w:rsidP="00C01805">
            <w:pPr>
              <w:tabs>
                <w:tab w:val="left" w:pos="426"/>
                <w:tab w:val="left" w:pos="540"/>
                <w:tab w:val="left" w:pos="1080"/>
              </w:tabs>
              <w:jc w:val="center"/>
            </w:pPr>
            <w:r>
              <w:t>340</w:t>
            </w:r>
          </w:p>
        </w:tc>
        <w:tc>
          <w:tcPr>
            <w:tcW w:w="2250" w:type="dxa"/>
          </w:tcPr>
          <w:p w14:paraId="482A0E58" w14:textId="7030F518" w:rsidR="00C01805" w:rsidRDefault="00C01805" w:rsidP="00C01805">
            <w:pPr>
              <w:tabs>
                <w:tab w:val="left" w:pos="426"/>
                <w:tab w:val="left" w:pos="540"/>
                <w:tab w:val="left" w:pos="1080"/>
              </w:tabs>
              <w:jc w:val="center"/>
            </w:pPr>
            <w:r>
              <w:t>740 192,74</w:t>
            </w:r>
          </w:p>
        </w:tc>
      </w:tr>
      <w:tr w:rsidR="00C01805" w14:paraId="2C0A244A" w14:textId="77777777" w:rsidTr="003E4688">
        <w:tc>
          <w:tcPr>
            <w:tcW w:w="6521" w:type="dxa"/>
          </w:tcPr>
          <w:p w14:paraId="07102A2A" w14:textId="77777777" w:rsidR="00C01805" w:rsidRPr="00C01805" w:rsidRDefault="00C01805" w:rsidP="00C01805">
            <w:pPr>
              <w:tabs>
                <w:tab w:val="left" w:pos="426"/>
                <w:tab w:val="left" w:pos="540"/>
                <w:tab w:val="left" w:pos="1080"/>
              </w:tabs>
              <w:jc w:val="right"/>
              <w:rPr>
                <w:b/>
                <w:bCs/>
              </w:rPr>
            </w:pPr>
            <w:r w:rsidRPr="00C01805">
              <w:rPr>
                <w:b/>
                <w:bCs/>
              </w:rPr>
              <w:t>ИТОГО:</w:t>
            </w:r>
          </w:p>
        </w:tc>
        <w:tc>
          <w:tcPr>
            <w:tcW w:w="1152" w:type="dxa"/>
          </w:tcPr>
          <w:p w14:paraId="122E4FF2" w14:textId="77777777" w:rsidR="00C01805" w:rsidRPr="001272B1" w:rsidRDefault="00C01805" w:rsidP="00C01805">
            <w:pPr>
              <w:tabs>
                <w:tab w:val="left" w:pos="426"/>
                <w:tab w:val="left" w:pos="540"/>
                <w:tab w:val="left" w:pos="1080"/>
              </w:tabs>
              <w:jc w:val="center"/>
            </w:pPr>
          </w:p>
        </w:tc>
        <w:tc>
          <w:tcPr>
            <w:tcW w:w="2250" w:type="dxa"/>
          </w:tcPr>
          <w:p w14:paraId="15BDC3B8" w14:textId="79C99518" w:rsidR="00C01805" w:rsidRPr="001272B1" w:rsidRDefault="00C01805" w:rsidP="00C01805">
            <w:pPr>
              <w:tabs>
                <w:tab w:val="left" w:pos="426"/>
                <w:tab w:val="left" w:pos="540"/>
                <w:tab w:val="left" w:pos="1080"/>
              </w:tabs>
              <w:jc w:val="center"/>
              <w:rPr>
                <w:b/>
                <w:bCs/>
              </w:rPr>
            </w:pPr>
            <w:r>
              <w:rPr>
                <w:b/>
                <w:bCs/>
              </w:rPr>
              <w:t>985 188 570,28</w:t>
            </w:r>
          </w:p>
        </w:tc>
      </w:tr>
    </w:tbl>
    <w:p w14:paraId="3B95D901" w14:textId="77777777" w:rsidR="005343CF" w:rsidRDefault="005343CF" w:rsidP="000673E3">
      <w:pPr>
        <w:tabs>
          <w:tab w:val="left" w:pos="426"/>
          <w:tab w:val="left" w:pos="540"/>
          <w:tab w:val="left" w:pos="1080"/>
        </w:tabs>
        <w:jc w:val="both"/>
        <w:rPr>
          <w:sz w:val="28"/>
          <w:szCs w:val="28"/>
        </w:rPr>
      </w:pPr>
    </w:p>
    <w:p w14:paraId="1C1EF870" w14:textId="1388059C" w:rsidR="000673E3" w:rsidRPr="00E50B9E" w:rsidRDefault="000673E3" w:rsidP="00E50B9E">
      <w:pPr>
        <w:tabs>
          <w:tab w:val="left" w:pos="426"/>
          <w:tab w:val="left" w:pos="540"/>
          <w:tab w:val="left" w:pos="1080"/>
        </w:tabs>
        <w:ind w:firstLine="709"/>
        <w:jc w:val="both"/>
        <w:rPr>
          <w:sz w:val="28"/>
          <w:szCs w:val="28"/>
        </w:rPr>
      </w:pPr>
      <w:r>
        <w:rPr>
          <w:sz w:val="28"/>
          <w:szCs w:val="28"/>
        </w:rPr>
        <w:t>При проверке внутренней согласованности формы (ф.0503123)</w:t>
      </w:r>
      <w:r w:rsidRPr="00E27D49">
        <w:rPr>
          <w:sz w:val="28"/>
          <w:szCs w:val="28"/>
        </w:rPr>
        <w:t xml:space="preserve"> </w:t>
      </w:r>
      <w:r>
        <w:rPr>
          <w:sz w:val="28"/>
          <w:szCs w:val="28"/>
        </w:rPr>
        <w:t>«</w:t>
      </w:r>
      <w:r w:rsidRPr="0017323E">
        <w:rPr>
          <w:sz w:val="28"/>
          <w:szCs w:val="28"/>
        </w:rPr>
        <w:t>Отчет о движении денежных средств</w:t>
      </w:r>
      <w:r>
        <w:rPr>
          <w:sz w:val="28"/>
          <w:szCs w:val="28"/>
        </w:rPr>
        <w:t xml:space="preserve">» и формы </w:t>
      </w:r>
      <w:r w:rsidRPr="00497C5D">
        <w:rPr>
          <w:sz w:val="28"/>
          <w:szCs w:val="28"/>
        </w:rPr>
        <w:t>(ф. 0503169)</w:t>
      </w:r>
      <w:r>
        <w:rPr>
          <w:sz w:val="28"/>
          <w:szCs w:val="28"/>
        </w:rPr>
        <w:t xml:space="preserve"> «С</w:t>
      </w:r>
      <w:r w:rsidRPr="00497C5D">
        <w:rPr>
          <w:sz w:val="28"/>
          <w:szCs w:val="28"/>
        </w:rPr>
        <w:t>ведения по дебиторской и кредиторской задолженности (вид задолженности – кредиторская)</w:t>
      </w:r>
      <w:r>
        <w:rPr>
          <w:sz w:val="28"/>
          <w:szCs w:val="28"/>
        </w:rPr>
        <w:t xml:space="preserve">» </w:t>
      </w:r>
      <w:r w:rsidRPr="00E50B9E">
        <w:rPr>
          <w:sz w:val="28"/>
          <w:szCs w:val="28"/>
          <w:u w:val="single"/>
        </w:rPr>
        <w:t>расхождение сумм</w:t>
      </w:r>
      <w:r w:rsidR="00E50B9E">
        <w:rPr>
          <w:sz w:val="28"/>
          <w:szCs w:val="28"/>
          <w:u w:val="single"/>
        </w:rPr>
        <w:t xml:space="preserve"> не</w:t>
      </w:r>
      <w:r w:rsidRPr="00E50B9E">
        <w:rPr>
          <w:sz w:val="28"/>
          <w:szCs w:val="28"/>
          <w:u w:val="single"/>
        </w:rPr>
        <w:t xml:space="preserve"> </w:t>
      </w:r>
      <w:r w:rsidR="00E50B9E" w:rsidRPr="00E50B9E">
        <w:rPr>
          <w:sz w:val="28"/>
          <w:szCs w:val="28"/>
          <w:u w:val="single"/>
        </w:rPr>
        <w:t>установлено</w:t>
      </w:r>
      <w:r w:rsidR="00E50B9E">
        <w:rPr>
          <w:sz w:val="28"/>
          <w:szCs w:val="28"/>
          <w:u w:val="single"/>
        </w:rPr>
        <w:t>.</w:t>
      </w:r>
      <w:r w:rsidR="00E50B9E" w:rsidRPr="00E50B9E">
        <w:rPr>
          <w:sz w:val="28"/>
          <w:szCs w:val="28"/>
          <w:u w:val="single"/>
        </w:rPr>
        <w:t xml:space="preserve"> </w:t>
      </w:r>
      <w:r w:rsidRPr="00E50B9E">
        <w:rPr>
          <w:sz w:val="28"/>
          <w:szCs w:val="28"/>
        </w:rPr>
        <w:t xml:space="preserve">                              </w:t>
      </w:r>
    </w:p>
    <w:p w14:paraId="0885A10A" w14:textId="549B0427" w:rsidR="00E50B9E" w:rsidRPr="00E50B9E" w:rsidRDefault="000673E3" w:rsidP="00E50B9E">
      <w:pPr>
        <w:tabs>
          <w:tab w:val="left" w:pos="426"/>
          <w:tab w:val="left" w:pos="540"/>
          <w:tab w:val="left" w:pos="1080"/>
        </w:tabs>
        <w:ind w:firstLine="709"/>
        <w:jc w:val="both"/>
        <w:rPr>
          <w:sz w:val="28"/>
          <w:szCs w:val="28"/>
        </w:rPr>
      </w:pPr>
      <w:r>
        <w:rPr>
          <w:sz w:val="28"/>
          <w:szCs w:val="28"/>
        </w:rPr>
        <w:t>При проверке внутренней согласованности формы (ф.</w:t>
      </w:r>
      <w:r w:rsidR="00DC5ABD">
        <w:rPr>
          <w:sz w:val="28"/>
          <w:szCs w:val="28"/>
        </w:rPr>
        <w:t xml:space="preserve"> </w:t>
      </w:r>
      <w:r>
        <w:rPr>
          <w:sz w:val="28"/>
          <w:szCs w:val="28"/>
        </w:rPr>
        <w:t>0503121)</w:t>
      </w:r>
      <w:r w:rsidRPr="00E27D49">
        <w:rPr>
          <w:sz w:val="28"/>
          <w:szCs w:val="28"/>
        </w:rPr>
        <w:t xml:space="preserve"> </w:t>
      </w:r>
      <w:r>
        <w:rPr>
          <w:sz w:val="28"/>
          <w:szCs w:val="28"/>
        </w:rPr>
        <w:t>«</w:t>
      </w:r>
      <w:r w:rsidRPr="0017323E">
        <w:rPr>
          <w:sz w:val="28"/>
          <w:szCs w:val="28"/>
        </w:rPr>
        <w:t>Отчет о финансовых результатах деятельности</w:t>
      </w:r>
      <w:r>
        <w:rPr>
          <w:sz w:val="28"/>
          <w:szCs w:val="28"/>
        </w:rPr>
        <w:t xml:space="preserve">» и формы </w:t>
      </w:r>
      <w:r w:rsidRPr="00497C5D">
        <w:rPr>
          <w:sz w:val="28"/>
          <w:szCs w:val="28"/>
        </w:rPr>
        <w:t>(ф. 0503169)</w:t>
      </w:r>
      <w:r>
        <w:rPr>
          <w:sz w:val="28"/>
          <w:szCs w:val="28"/>
        </w:rPr>
        <w:t xml:space="preserve"> «С</w:t>
      </w:r>
      <w:r w:rsidRPr="00497C5D">
        <w:rPr>
          <w:sz w:val="28"/>
          <w:szCs w:val="28"/>
        </w:rPr>
        <w:t>ведения по дебиторской и кредиторской задолженности (вид задолженности – кредиторская)</w:t>
      </w:r>
      <w:r>
        <w:rPr>
          <w:sz w:val="28"/>
          <w:szCs w:val="28"/>
        </w:rPr>
        <w:t xml:space="preserve">» </w:t>
      </w:r>
      <w:r w:rsidR="00E50B9E" w:rsidRPr="00E50B9E">
        <w:rPr>
          <w:sz w:val="28"/>
          <w:szCs w:val="28"/>
          <w:u w:val="single"/>
        </w:rPr>
        <w:t>расхождение сумм</w:t>
      </w:r>
      <w:r w:rsidR="00E50B9E">
        <w:rPr>
          <w:sz w:val="28"/>
          <w:szCs w:val="28"/>
          <w:u w:val="single"/>
        </w:rPr>
        <w:t xml:space="preserve"> не</w:t>
      </w:r>
      <w:r w:rsidR="00E50B9E" w:rsidRPr="00E50B9E">
        <w:rPr>
          <w:sz w:val="28"/>
          <w:szCs w:val="28"/>
          <w:u w:val="single"/>
        </w:rPr>
        <w:t xml:space="preserve"> установлено</w:t>
      </w:r>
      <w:r w:rsidR="00E50B9E">
        <w:rPr>
          <w:sz w:val="28"/>
          <w:szCs w:val="28"/>
          <w:u w:val="single"/>
        </w:rPr>
        <w:t>.</w:t>
      </w:r>
      <w:r w:rsidR="00E50B9E" w:rsidRPr="00E50B9E">
        <w:rPr>
          <w:sz w:val="28"/>
          <w:szCs w:val="28"/>
          <w:u w:val="single"/>
        </w:rPr>
        <w:t xml:space="preserve"> </w:t>
      </w:r>
      <w:r w:rsidR="00E50B9E" w:rsidRPr="00E50B9E">
        <w:rPr>
          <w:sz w:val="28"/>
          <w:szCs w:val="28"/>
        </w:rPr>
        <w:t xml:space="preserve">                              </w:t>
      </w:r>
    </w:p>
    <w:p w14:paraId="7CAE9E26" w14:textId="77777777" w:rsidR="00453A4D" w:rsidRDefault="00453A4D" w:rsidP="00453A4D">
      <w:pPr>
        <w:pStyle w:val="afd"/>
        <w:spacing w:before="0" w:beforeAutospacing="0" w:after="0" w:afterAutospacing="0" w:line="288" w:lineRule="atLeast"/>
        <w:ind w:firstLine="709"/>
        <w:jc w:val="both"/>
        <w:rPr>
          <w:sz w:val="28"/>
          <w:szCs w:val="28"/>
        </w:rPr>
      </w:pPr>
    </w:p>
    <w:p w14:paraId="01653E36" w14:textId="7465B3C6" w:rsidR="00453A4D" w:rsidRPr="006A2B33" w:rsidRDefault="00453A4D" w:rsidP="00453A4D">
      <w:pPr>
        <w:pStyle w:val="afd"/>
        <w:spacing w:before="0" w:beforeAutospacing="0" w:after="0" w:afterAutospacing="0" w:line="288" w:lineRule="atLeast"/>
        <w:ind w:firstLine="709"/>
        <w:contextualSpacing/>
        <w:jc w:val="both"/>
        <w:rPr>
          <w:sz w:val="28"/>
          <w:szCs w:val="28"/>
        </w:rPr>
      </w:pPr>
      <w:r w:rsidRPr="006A2B33">
        <w:rPr>
          <w:sz w:val="28"/>
          <w:szCs w:val="28"/>
        </w:rPr>
        <w:t>На подстатью 271 "Амортизация" КОСГУ относятся операции, отражающие уменьшение финансового результата, связанное с начислением сумм амортизации на объекты основных средств и нематериальных активов, а также выдачей в эксплуатацию объектов основных средств, в том числе:</w:t>
      </w:r>
    </w:p>
    <w:p w14:paraId="241050DF" w14:textId="77777777" w:rsidR="00453A4D" w:rsidRPr="006A2B33" w:rsidRDefault="00453A4D" w:rsidP="00453A4D">
      <w:pPr>
        <w:pStyle w:val="afd"/>
        <w:spacing w:before="168" w:beforeAutospacing="0" w:after="0" w:afterAutospacing="0" w:line="288" w:lineRule="atLeast"/>
        <w:ind w:firstLine="709"/>
        <w:contextualSpacing/>
        <w:jc w:val="both"/>
        <w:rPr>
          <w:sz w:val="28"/>
          <w:szCs w:val="28"/>
        </w:rPr>
      </w:pPr>
      <w:r w:rsidRPr="006A2B33">
        <w:rPr>
          <w:sz w:val="28"/>
          <w:szCs w:val="28"/>
        </w:rPr>
        <w:t xml:space="preserve">- начисление сумм амортизации на объекты основных средств и нематериальных активов в установленном законодательством Российской Федерации порядке, в том числе на объекты лизинга; </w:t>
      </w:r>
    </w:p>
    <w:p w14:paraId="20FB4348" w14:textId="77777777" w:rsidR="00453A4D" w:rsidRPr="006A2B33" w:rsidRDefault="00453A4D" w:rsidP="00453A4D">
      <w:pPr>
        <w:pStyle w:val="afd"/>
        <w:spacing w:before="168" w:beforeAutospacing="0" w:after="0" w:afterAutospacing="0" w:line="288" w:lineRule="atLeast"/>
        <w:ind w:firstLine="709"/>
        <w:contextualSpacing/>
        <w:jc w:val="both"/>
        <w:rPr>
          <w:sz w:val="28"/>
          <w:szCs w:val="28"/>
        </w:rPr>
      </w:pPr>
      <w:r w:rsidRPr="006A2B33">
        <w:rPr>
          <w:sz w:val="28"/>
          <w:szCs w:val="28"/>
        </w:rPr>
        <w:t xml:space="preserve">- передача в эксплуатацию объектов основных средств, стоимостью до 10000 рублей включительно, за исключением объектов недвижимого имущества и библиотечного фонда. </w:t>
      </w:r>
    </w:p>
    <w:p w14:paraId="6250D830" w14:textId="77777777" w:rsidR="00453A4D" w:rsidRDefault="00453A4D" w:rsidP="00453A4D">
      <w:pPr>
        <w:pStyle w:val="afd"/>
        <w:spacing w:before="0" w:beforeAutospacing="0" w:after="0" w:afterAutospacing="0" w:line="288" w:lineRule="atLeast"/>
        <w:ind w:firstLine="709"/>
        <w:contextualSpacing/>
        <w:jc w:val="both"/>
        <w:rPr>
          <w:sz w:val="28"/>
          <w:szCs w:val="28"/>
        </w:rPr>
      </w:pPr>
      <w:r w:rsidRPr="006A2B33">
        <w:rPr>
          <w:sz w:val="28"/>
          <w:szCs w:val="28"/>
        </w:rPr>
        <w:t>На подстатью 272 "Расходование материальных запасов" КОСГУ относятся операции, отражающие уменьшение финансового результата, связанное со списанием материальных запасов (израсходованных на нужды учреждения, естественной убыли, а также пришедших в негодность в результате их использования).</w:t>
      </w:r>
    </w:p>
    <w:p w14:paraId="267062A7" w14:textId="77777777" w:rsidR="00453A4D" w:rsidRDefault="00453A4D" w:rsidP="00453A4D">
      <w:pPr>
        <w:pStyle w:val="afd"/>
        <w:spacing w:before="0" w:beforeAutospacing="0" w:after="0" w:afterAutospacing="0" w:line="288" w:lineRule="atLeast"/>
        <w:ind w:firstLine="709"/>
        <w:contextualSpacing/>
        <w:jc w:val="both"/>
        <w:rPr>
          <w:sz w:val="28"/>
          <w:szCs w:val="28"/>
        </w:rPr>
      </w:pPr>
      <w:r>
        <w:rPr>
          <w:sz w:val="28"/>
          <w:szCs w:val="28"/>
        </w:rPr>
        <w:t>При проверке согласованности формы (ф.0503110) «Справка по заключению счетов бюджетного учета отчетного финансового года» по номеру счета бюджетного учета сделаны заключительные записи по:</w:t>
      </w:r>
    </w:p>
    <w:p w14:paraId="40855D83" w14:textId="1C53195B" w:rsidR="00453A4D" w:rsidRDefault="00453A4D" w:rsidP="00453A4D">
      <w:pPr>
        <w:pStyle w:val="afd"/>
        <w:spacing w:before="0" w:beforeAutospacing="0" w:after="0" w:afterAutospacing="0" w:line="288" w:lineRule="atLeast"/>
        <w:ind w:firstLine="709"/>
        <w:contextualSpacing/>
        <w:jc w:val="both"/>
        <w:rPr>
          <w:sz w:val="28"/>
          <w:szCs w:val="28"/>
        </w:rPr>
      </w:pPr>
      <w:r>
        <w:rPr>
          <w:sz w:val="28"/>
          <w:szCs w:val="28"/>
        </w:rPr>
        <w:lastRenderedPageBreak/>
        <w:t>-</w:t>
      </w:r>
      <w:r w:rsidR="000A4B43">
        <w:rPr>
          <w:sz w:val="28"/>
          <w:szCs w:val="28"/>
        </w:rPr>
        <w:t xml:space="preserve"> </w:t>
      </w:r>
      <w:r>
        <w:rPr>
          <w:sz w:val="28"/>
          <w:szCs w:val="28"/>
        </w:rPr>
        <w:t xml:space="preserve">КОСГУ 271 «Амортизация» на сумму </w:t>
      </w:r>
      <w:r>
        <w:rPr>
          <w:sz w:val="28"/>
          <w:szCs w:val="28"/>
          <w:u w:val="single"/>
        </w:rPr>
        <w:t>52 097,96</w:t>
      </w:r>
      <w:r w:rsidRPr="00EA108D">
        <w:rPr>
          <w:sz w:val="28"/>
          <w:szCs w:val="28"/>
          <w:u w:val="single"/>
        </w:rPr>
        <w:t xml:space="preserve"> руб</w:t>
      </w:r>
      <w:r>
        <w:rPr>
          <w:sz w:val="28"/>
          <w:szCs w:val="28"/>
        </w:rPr>
        <w:t>.;</w:t>
      </w:r>
    </w:p>
    <w:p w14:paraId="576130F2" w14:textId="3B006A43" w:rsidR="00453A4D" w:rsidRDefault="00453A4D" w:rsidP="00453A4D">
      <w:pPr>
        <w:pStyle w:val="afd"/>
        <w:spacing w:before="0" w:beforeAutospacing="0" w:after="0" w:afterAutospacing="0" w:line="288" w:lineRule="atLeast"/>
        <w:ind w:firstLine="709"/>
        <w:contextualSpacing/>
        <w:jc w:val="both"/>
        <w:rPr>
          <w:sz w:val="28"/>
          <w:szCs w:val="28"/>
          <w:u w:val="single"/>
        </w:rPr>
      </w:pPr>
      <w:r>
        <w:rPr>
          <w:sz w:val="28"/>
          <w:szCs w:val="28"/>
        </w:rPr>
        <w:t>-</w:t>
      </w:r>
      <w:r w:rsidR="000A4B43">
        <w:rPr>
          <w:sz w:val="28"/>
          <w:szCs w:val="28"/>
        </w:rPr>
        <w:t xml:space="preserve"> </w:t>
      </w:r>
      <w:r>
        <w:rPr>
          <w:sz w:val="28"/>
          <w:szCs w:val="28"/>
        </w:rPr>
        <w:t>КОСГУ 272 «</w:t>
      </w:r>
      <w:r w:rsidRPr="006A2B33">
        <w:rPr>
          <w:sz w:val="28"/>
          <w:szCs w:val="28"/>
        </w:rPr>
        <w:t>Расходование материальных запасов</w:t>
      </w:r>
      <w:r>
        <w:rPr>
          <w:sz w:val="28"/>
          <w:szCs w:val="28"/>
        </w:rPr>
        <w:t xml:space="preserve">» на сумму </w:t>
      </w:r>
      <w:r>
        <w:rPr>
          <w:sz w:val="28"/>
          <w:szCs w:val="28"/>
          <w:u w:val="single"/>
        </w:rPr>
        <w:t>83 308,64</w:t>
      </w:r>
      <w:r w:rsidRPr="00EA108D">
        <w:rPr>
          <w:sz w:val="28"/>
          <w:szCs w:val="28"/>
          <w:u w:val="single"/>
        </w:rPr>
        <w:t xml:space="preserve"> руб.</w:t>
      </w:r>
      <w:r>
        <w:rPr>
          <w:sz w:val="28"/>
          <w:szCs w:val="28"/>
          <w:u w:val="single"/>
        </w:rPr>
        <w:t xml:space="preserve"> </w:t>
      </w:r>
    </w:p>
    <w:p w14:paraId="469FA342" w14:textId="0DED9D28" w:rsidR="00453A4D" w:rsidRDefault="00453A4D" w:rsidP="00453A4D">
      <w:pPr>
        <w:pStyle w:val="afd"/>
        <w:spacing w:before="0" w:beforeAutospacing="0" w:after="0" w:afterAutospacing="0" w:line="288" w:lineRule="atLeast"/>
        <w:jc w:val="right"/>
        <w:rPr>
          <w:sz w:val="28"/>
          <w:szCs w:val="28"/>
        </w:rPr>
      </w:pPr>
    </w:p>
    <w:tbl>
      <w:tblPr>
        <w:tblStyle w:val="af"/>
        <w:tblW w:w="9977" w:type="dxa"/>
        <w:tblInd w:w="-5" w:type="dxa"/>
        <w:tblLook w:val="04A0" w:firstRow="1" w:lastRow="0" w:firstColumn="1" w:lastColumn="0" w:noHBand="0" w:noVBand="1"/>
      </w:tblPr>
      <w:tblGrid>
        <w:gridCol w:w="2940"/>
        <w:gridCol w:w="1266"/>
        <w:gridCol w:w="1563"/>
        <w:gridCol w:w="1373"/>
        <w:gridCol w:w="1270"/>
        <w:gridCol w:w="1565"/>
      </w:tblGrid>
      <w:tr w:rsidR="00453A4D" w:rsidRPr="003026C1" w14:paraId="7330910D" w14:textId="77777777" w:rsidTr="00D93766">
        <w:tc>
          <w:tcPr>
            <w:tcW w:w="2940" w:type="dxa"/>
          </w:tcPr>
          <w:p w14:paraId="7546F1AA" w14:textId="77777777" w:rsidR="00453A4D" w:rsidRPr="003026C1" w:rsidRDefault="00453A4D" w:rsidP="003026C1">
            <w:pPr>
              <w:pStyle w:val="afd"/>
              <w:spacing w:before="0" w:beforeAutospacing="0" w:after="0" w:afterAutospacing="0" w:line="288" w:lineRule="atLeast"/>
              <w:jc w:val="center"/>
              <w:rPr>
                <w:b/>
                <w:bCs/>
              </w:rPr>
            </w:pPr>
            <w:r w:rsidRPr="003026C1">
              <w:rPr>
                <w:b/>
                <w:bCs/>
              </w:rPr>
              <w:t>Вид косгу</w:t>
            </w:r>
          </w:p>
        </w:tc>
        <w:tc>
          <w:tcPr>
            <w:tcW w:w="1266" w:type="dxa"/>
          </w:tcPr>
          <w:p w14:paraId="3DB20D08" w14:textId="77777777" w:rsidR="00453A4D" w:rsidRPr="003026C1" w:rsidRDefault="00453A4D" w:rsidP="003026C1">
            <w:pPr>
              <w:pStyle w:val="afd"/>
              <w:spacing w:before="0" w:beforeAutospacing="0" w:after="0" w:afterAutospacing="0" w:line="288" w:lineRule="atLeast"/>
              <w:jc w:val="center"/>
              <w:rPr>
                <w:b/>
                <w:bCs/>
              </w:rPr>
            </w:pPr>
            <w:r w:rsidRPr="003026C1">
              <w:rPr>
                <w:b/>
                <w:bCs/>
              </w:rPr>
              <w:t>Форма 0503110</w:t>
            </w:r>
          </w:p>
        </w:tc>
        <w:tc>
          <w:tcPr>
            <w:tcW w:w="1563" w:type="dxa"/>
          </w:tcPr>
          <w:p w14:paraId="72AAB290" w14:textId="1C6FF36D" w:rsidR="00453A4D" w:rsidRPr="003026C1" w:rsidRDefault="00453A4D" w:rsidP="003026C1">
            <w:pPr>
              <w:pStyle w:val="afd"/>
              <w:spacing w:before="0" w:beforeAutospacing="0" w:after="0" w:afterAutospacing="0" w:line="288" w:lineRule="atLeast"/>
              <w:jc w:val="center"/>
              <w:rPr>
                <w:b/>
                <w:bCs/>
              </w:rPr>
            </w:pPr>
            <w:r w:rsidRPr="003026C1">
              <w:rPr>
                <w:b/>
                <w:bCs/>
              </w:rPr>
              <w:t>Форма</w:t>
            </w:r>
          </w:p>
          <w:p w14:paraId="1991232B" w14:textId="77777777" w:rsidR="00453A4D" w:rsidRPr="003026C1" w:rsidRDefault="00453A4D" w:rsidP="003026C1">
            <w:pPr>
              <w:pStyle w:val="afd"/>
              <w:spacing w:before="0" w:beforeAutospacing="0" w:after="0" w:afterAutospacing="0" w:line="288" w:lineRule="atLeast"/>
              <w:jc w:val="center"/>
              <w:rPr>
                <w:b/>
                <w:bCs/>
              </w:rPr>
            </w:pPr>
            <w:r w:rsidRPr="003026C1">
              <w:rPr>
                <w:b/>
                <w:bCs/>
              </w:rPr>
              <w:t>0503130</w:t>
            </w:r>
          </w:p>
        </w:tc>
        <w:tc>
          <w:tcPr>
            <w:tcW w:w="1373" w:type="dxa"/>
          </w:tcPr>
          <w:p w14:paraId="6FFEEEFA" w14:textId="77777777" w:rsidR="00453A4D" w:rsidRPr="003026C1" w:rsidRDefault="00453A4D" w:rsidP="003026C1">
            <w:pPr>
              <w:pStyle w:val="afd"/>
              <w:spacing w:before="0" w:beforeAutospacing="0" w:after="0" w:afterAutospacing="0" w:line="288" w:lineRule="atLeast"/>
              <w:jc w:val="center"/>
              <w:rPr>
                <w:b/>
                <w:bCs/>
              </w:rPr>
            </w:pPr>
            <w:r w:rsidRPr="003026C1">
              <w:rPr>
                <w:b/>
                <w:bCs/>
              </w:rPr>
              <w:t>Форма</w:t>
            </w:r>
          </w:p>
          <w:p w14:paraId="2222DC2A" w14:textId="77777777" w:rsidR="00453A4D" w:rsidRPr="003026C1" w:rsidRDefault="00453A4D" w:rsidP="003026C1">
            <w:pPr>
              <w:pStyle w:val="afd"/>
              <w:spacing w:before="0" w:beforeAutospacing="0" w:after="0" w:afterAutospacing="0" w:line="288" w:lineRule="atLeast"/>
              <w:jc w:val="center"/>
              <w:rPr>
                <w:b/>
                <w:bCs/>
              </w:rPr>
            </w:pPr>
            <w:r w:rsidRPr="003026C1">
              <w:rPr>
                <w:b/>
                <w:bCs/>
              </w:rPr>
              <w:t>0503121</w:t>
            </w:r>
          </w:p>
        </w:tc>
        <w:tc>
          <w:tcPr>
            <w:tcW w:w="1270" w:type="dxa"/>
          </w:tcPr>
          <w:p w14:paraId="2E650E1A" w14:textId="77777777" w:rsidR="00453A4D" w:rsidRPr="003026C1" w:rsidRDefault="00453A4D" w:rsidP="003026C1">
            <w:pPr>
              <w:pStyle w:val="afd"/>
              <w:spacing w:before="0" w:beforeAutospacing="0" w:after="0" w:afterAutospacing="0" w:line="288" w:lineRule="atLeast"/>
              <w:jc w:val="center"/>
              <w:rPr>
                <w:b/>
                <w:bCs/>
              </w:rPr>
            </w:pPr>
            <w:r w:rsidRPr="003026C1">
              <w:rPr>
                <w:b/>
                <w:bCs/>
              </w:rPr>
              <w:t>Форма</w:t>
            </w:r>
          </w:p>
          <w:p w14:paraId="75DAC2ED" w14:textId="77777777" w:rsidR="00453A4D" w:rsidRPr="003026C1" w:rsidRDefault="00453A4D" w:rsidP="003026C1">
            <w:pPr>
              <w:pStyle w:val="afd"/>
              <w:spacing w:before="0" w:beforeAutospacing="0" w:after="0" w:afterAutospacing="0" w:line="288" w:lineRule="atLeast"/>
              <w:jc w:val="center"/>
              <w:rPr>
                <w:b/>
                <w:bCs/>
              </w:rPr>
            </w:pPr>
            <w:r w:rsidRPr="003026C1">
              <w:rPr>
                <w:b/>
                <w:bCs/>
              </w:rPr>
              <w:t>0503168</w:t>
            </w:r>
          </w:p>
        </w:tc>
        <w:tc>
          <w:tcPr>
            <w:tcW w:w="1565" w:type="dxa"/>
          </w:tcPr>
          <w:p w14:paraId="6474E2E0" w14:textId="1B29EC05" w:rsidR="00453A4D" w:rsidRPr="003026C1" w:rsidRDefault="001E794A" w:rsidP="003026C1">
            <w:pPr>
              <w:pStyle w:val="afd"/>
              <w:spacing w:before="0" w:beforeAutospacing="0" w:after="0" w:afterAutospacing="0" w:line="288" w:lineRule="atLeast"/>
              <w:jc w:val="center"/>
              <w:rPr>
                <w:b/>
                <w:bCs/>
              </w:rPr>
            </w:pPr>
            <w:r w:rsidRPr="003026C1">
              <w:rPr>
                <w:b/>
                <w:bCs/>
              </w:rPr>
              <w:t>Отклонения</w:t>
            </w:r>
            <w:r w:rsidR="00D27640" w:rsidRPr="003026C1">
              <w:rPr>
                <w:b/>
                <w:bCs/>
              </w:rPr>
              <w:t xml:space="preserve"> между формами</w:t>
            </w:r>
          </w:p>
        </w:tc>
      </w:tr>
      <w:tr w:rsidR="00453A4D" w14:paraId="0433CDC6" w14:textId="77777777" w:rsidTr="00D93766">
        <w:tc>
          <w:tcPr>
            <w:tcW w:w="2940" w:type="dxa"/>
          </w:tcPr>
          <w:p w14:paraId="29398C38" w14:textId="35B707A9" w:rsidR="00453A4D" w:rsidRDefault="00453A4D" w:rsidP="004B4F76">
            <w:pPr>
              <w:pStyle w:val="afd"/>
              <w:spacing w:before="0" w:beforeAutospacing="0" w:after="0" w:afterAutospacing="0" w:line="288" w:lineRule="atLeast"/>
              <w:jc w:val="both"/>
            </w:pPr>
            <w:r>
              <w:t>271</w:t>
            </w:r>
            <w:r w:rsidR="00D27640">
              <w:t xml:space="preserve"> </w:t>
            </w:r>
            <w:r>
              <w:t>Амортизация</w:t>
            </w:r>
          </w:p>
        </w:tc>
        <w:tc>
          <w:tcPr>
            <w:tcW w:w="1266" w:type="dxa"/>
          </w:tcPr>
          <w:p w14:paraId="1FC51AC9" w14:textId="525F41F7" w:rsidR="00453A4D" w:rsidRDefault="00453A4D" w:rsidP="004B4F76">
            <w:pPr>
              <w:pStyle w:val="afd"/>
              <w:spacing w:before="0" w:beforeAutospacing="0" w:after="0" w:afterAutospacing="0" w:line="288" w:lineRule="atLeast"/>
              <w:jc w:val="both"/>
            </w:pPr>
            <w:r>
              <w:t>52097,96</w:t>
            </w:r>
          </w:p>
        </w:tc>
        <w:tc>
          <w:tcPr>
            <w:tcW w:w="1563" w:type="dxa"/>
          </w:tcPr>
          <w:p w14:paraId="67A14DB6" w14:textId="1AD25D32" w:rsidR="00453A4D" w:rsidRDefault="00D27640" w:rsidP="004B4F76">
            <w:pPr>
              <w:pStyle w:val="afd"/>
              <w:spacing w:before="0" w:beforeAutospacing="0" w:after="0" w:afterAutospacing="0" w:line="288" w:lineRule="atLeast"/>
              <w:jc w:val="both"/>
            </w:pPr>
            <w:r>
              <w:t>52097,96</w:t>
            </w:r>
          </w:p>
        </w:tc>
        <w:tc>
          <w:tcPr>
            <w:tcW w:w="1373" w:type="dxa"/>
          </w:tcPr>
          <w:p w14:paraId="322F1DE7" w14:textId="3690BAA1" w:rsidR="00453A4D" w:rsidRDefault="00453A4D" w:rsidP="004B4F76">
            <w:pPr>
              <w:pStyle w:val="afd"/>
              <w:spacing w:before="0" w:beforeAutospacing="0" w:after="0" w:afterAutospacing="0" w:line="288" w:lineRule="atLeast"/>
              <w:jc w:val="both"/>
            </w:pPr>
            <w:r>
              <w:t>52097,96</w:t>
            </w:r>
          </w:p>
        </w:tc>
        <w:tc>
          <w:tcPr>
            <w:tcW w:w="1270" w:type="dxa"/>
          </w:tcPr>
          <w:p w14:paraId="549AF824" w14:textId="1EBF0AC2" w:rsidR="00453A4D" w:rsidRDefault="001E794A" w:rsidP="004B4F76">
            <w:pPr>
              <w:pStyle w:val="afd"/>
              <w:spacing w:before="0" w:beforeAutospacing="0" w:after="0" w:afterAutospacing="0" w:line="288" w:lineRule="atLeast"/>
              <w:jc w:val="both"/>
            </w:pPr>
            <w:r>
              <w:t>52097,96</w:t>
            </w:r>
          </w:p>
        </w:tc>
        <w:tc>
          <w:tcPr>
            <w:tcW w:w="1565" w:type="dxa"/>
          </w:tcPr>
          <w:p w14:paraId="582E5305" w14:textId="1E01A637" w:rsidR="00453A4D" w:rsidRPr="00D27640" w:rsidRDefault="00D27640" w:rsidP="004B4F76">
            <w:pPr>
              <w:pStyle w:val="afd"/>
              <w:spacing w:before="0" w:beforeAutospacing="0" w:after="0" w:afterAutospacing="0" w:line="288" w:lineRule="atLeast"/>
              <w:jc w:val="both"/>
            </w:pPr>
            <w:r w:rsidRPr="00D27640">
              <w:t>отсутствуют</w:t>
            </w:r>
          </w:p>
        </w:tc>
      </w:tr>
      <w:tr w:rsidR="00453A4D" w14:paraId="365A08BB" w14:textId="77777777" w:rsidTr="00D93766">
        <w:tc>
          <w:tcPr>
            <w:tcW w:w="2940" w:type="dxa"/>
          </w:tcPr>
          <w:p w14:paraId="5269C812" w14:textId="134E1637" w:rsidR="00453A4D" w:rsidRDefault="00453A4D" w:rsidP="004B4F76">
            <w:pPr>
              <w:pStyle w:val="afd"/>
              <w:spacing w:before="0" w:beforeAutospacing="0" w:after="0" w:afterAutospacing="0" w:line="288" w:lineRule="atLeast"/>
              <w:jc w:val="both"/>
            </w:pPr>
            <w:r>
              <w:t>272</w:t>
            </w:r>
            <w:r w:rsidR="00D27640">
              <w:t xml:space="preserve"> </w:t>
            </w:r>
            <w:r>
              <w:t>Расходование материальных запасов</w:t>
            </w:r>
          </w:p>
        </w:tc>
        <w:tc>
          <w:tcPr>
            <w:tcW w:w="1266" w:type="dxa"/>
          </w:tcPr>
          <w:p w14:paraId="3F2D3BA6" w14:textId="4468B482" w:rsidR="00453A4D" w:rsidRDefault="00453A4D" w:rsidP="004B4F76">
            <w:pPr>
              <w:pStyle w:val="afd"/>
              <w:spacing w:before="0" w:beforeAutospacing="0" w:after="0" w:afterAutospacing="0" w:line="288" w:lineRule="atLeast"/>
              <w:jc w:val="both"/>
            </w:pPr>
            <w:r>
              <w:t>83308,64</w:t>
            </w:r>
          </w:p>
        </w:tc>
        <w:tc>
          <w:tcPr>
            <w:tcW w:w="1563" w:type="dxa"/>
          </w:tcPr>
          <w:p w14:paraId="4556125E" w14:textId="5D77FA11" w:rsidR="00453A4D" w:rsidRDefault="00D27640" w:rsidP="004B4F76">
            <w:pPr>
              <w:pStyle w:val="afd"/>
              <w:spacing w:before="0" w:beforeAutospacing="0" w:after="0" w:afterAutospacing="0" w:line="288" w:lineRule="atLeast"/>
              <w:jc w:val="both"/>
            </w:pPr>
            <w:r>
              <w:t>Не отражена</w:t>
            </w:r>
          </w:p>
        </w:tc>
        <w:tc>
          <w:tcPr>
            <w:tcW w:w="1373" w:type="dxa"/>
          </w:tcPr>
          <w:p w14:paraId="120B696E" w14:textId="4DDEBEAA" w:rsidR="00453A4D" w:rsidRDefault="00453A4D" w:rsidP="004B4F76">
            <w:pPr>
              <w:pStyle w:val="afd"/>
              <w:spacing w:before="0" w:beforeAutospacing="0" w:after="0" w:afterAutospacing="0" w:line="288" w:lineRule="atLeast"/>
              <w:jc w:val="both"/>
            </w:pPr>
            <w:r>
              <w:t>83308,64</w:t>
            </w:r>
          </w:p>
        </w:tc>
        <w:tc>
          <w:tcPr>
            <w:tcW w:w="1270" w:type="dxa"/>
          </w:tcPr>
          <w:p w14:paraId="5AD86D29" w14:textId="1386FF34" w:rsidR="00453A4D" w:rsidRPr="001E794A" w:rsidRDefault="001E794A" w:rsidP="004B4F76">
            <w:pPr>
              <w:pStyle w:val="afd"/>
              <w:spacing w:before="0" w:beforeAutospacing="0" w:after="0" w:afterAutospacing="0" w:line="288" w:lineRule="atLeast"/>
              <w:jc w:val="both"/>
            </w:pPr>
            <w:r w:rsidRPr="001E794A">
              <w:t>83308,64</w:t>
            </w:r>
          </w:p>
        </w:tc>
        <w:tc>
          <w:tcPr>
            <w:tcW w:w="1565" w:type="dxa"/>
          </w:tcPr>
          <w:p w14:paraId="3BE0B3AF" w14:textId="2EC97B03" w:rsidR="00453A4D" w:rsidRDefault="00D27640" w:rsidP="004B4F76">
            <w:pPr>
              <w:pStyle w:val="afd"/>
              <w:spacing w:before="0" w:beforeAutospacing="0" w:after="0" w:afterAutospacing="0" w:line="288" w:lineRule="atLeast"/>
              <w:jc w:val="both"/>
            </w:pPr>
            <w:r>
              <w:t>отсутствуют</w:t>
            </w:r>
          </w:p>
        </w:tc>
      </w:tr>
    </w:tbl>
    <w:p w14:paraId="7120DAE9" w14:textId="77777777" w:rsidR="000673E3" w:rsidRDefault="000673E3" w:rsidP="007B1073">
      <w:pPr>
        <w:tabs>
          <w:tab w:val="left" w:pos="426"/>
          <w:tab w:val="left" w:pos="540"/>
          <w:tab w:val="left" w:pos="1080"/>
        </w:tabs>
        <w:ind w:firstLine="709"/>
        <w:jc w:val="both"/>
        <w:rPr>
          <w:sz w:val="28"/>
          <w:szCs w:val="28"/>
        </w:rPr>
      </w:pPr>
    </w:p>
    <w:p w14:paraId="69095053" w14:textId="77777777" w:rsidR="008A25E0" w:rsidRDefault="008A25E0" w:rsidP="008A25E0">
      <w:pPr>
        <w:spacing w:line="288" w:lineRule="atLeast"/>
        <w:ind w:firstLine="709"/>
        <w:jc w:val="both"/>
        <w:rPr>
          <w:sz w:val="28"/>
          <w:szCs w:val="28"/>
        </w:rPr>
      </w:pPr>
      <w:r>
        <w:rPr>
          <w:sz w:val="28"/>
          <w:szCs w:val="28"/>
        </w:rPr>
        <w:t>В составе годовой отчетности за 2025 год, представлена к проверке форма 0503190 «</w:t>
      </w:r>
      <w:r w:rsidRPr="00E73200">
        <w:rPr>
          <w:sz w:val="28"/>
          <w:szCs w:val="28"/>
        </w:rPr>
        <w:t>Сведения о вложениях в объекты недвижимого имущества, объектах незавершенного строительства</w:t>
      </w:r>
      <w:r>
        <w:rPr>
          <w:sz w:val="28"/>
          <w:szCs w:val="28"/>
        </w:rPr>
        <w:t xml:space="preserve">». </w:t>
      </w:r>
      <w:r w:rsidRPr="00E73200">
        <w:rPr>
          <w:sz w:val="28"/>
          <w:szCs w:val="28"/>
        </w:rPr>
        <w:t xml:space="preserve">В сведениях </w:t>
      </w:r>
      <w:hyperlink r:id="rId8" w:history="1">
        <w:r w:rsidRPr="00E73200">
          <w:rPr>
            <w:sz w:val="28"/>
            <w:szCs w:val="28"/>
          </w:rPr>
          <w:t>данной</w:t>
        </w:r>
      </w:hyperlink>
      <w:r w:rsidRPr="00E73200">
        <w:rPr>
          <w:sz w:val="28"/>
          <w:szCs w:val="28"/>
        </w:rPr>
        <w:t xml:space="preserve"> </w:t>
      </w:r>
      <w:r>
        <w:rPr>
          <w:sz w:val="28"/>
          <w:szCs w:val="28"/>
        </w:rPr>
        <w:t>формы</w:t>
      </w:r>
      <w:r w:rsidRPr="00E73200">
        <w:rPr>
          <w:sz w:val="28"/>
          <w:szCs w:val="28"/>
        </w:rPr>
        <w:t xml:space="preserve"> </w:t>
      </w:r>
      <w:r>
        <w:rPr>
          <w:sz w:val="28"/>
          <w:szCs w:val="28"/>
        </w:rPr>
        <w:t>должно быть отражено</w:t>
      </w:r>
      <w:r w:rsidRPr="00E73200">
        <w:rPr>
          <w:sz w:val="28"/>
          <w:szCs w:val="28"/>
        </w:rPr>
        <w:t>:</w:t>
      </w:r>
    </w:p>
    <w:p w14:paraId="255B7F75" w14:textId="77777777" w:rsidR="008A25E0" w:rsidRDefault="008A25E0" w:rsidP="008A25E0">
      <w:pPr>
        <w:spacing w:line="288" w:lineRule="atLeast"/>
        <w:ind w:firstLine="709"/>
        <w:jc w:val="both"/>
        <w:rPr>
          <w:sz w:val="28"/>
          <w:szCs w:val="28"/>
        </w:rPr>
      </w:pPr>
      <w:r>
        <w:rPr>
          <w:sz w:val="28"/>
          <w:szCs w:val="28"/>
        </w:rPr>
        <w:t>-</w:t>
      </w:r>
      <w:r w:rsidRPr="00E73200">
        <w:rPr>
          <w:sz w:val="28"/>
          <w:szCs w:val="28"/>
        </w:rPr>
        <w:t>информаци</w:t>
      </w:r>
      <w:r>
        <w:rPr>
          <w:sz w:val="28"/>
          <w:szCs w:val="28"/>
        </w:rPr>
        <w:t>я</w:t>
      </w:r>
      <w:r w:rsidRPr="00E73200">
        <w:rPr>
          <w:sz w:val="28"/>
          <w:szCs w:val="28"/>
        </w:rPr>
        <w:t xml:space="preserve"> об имеющихся на начало года и на отчетную дату объектах незавершенного строительства, вложениях в них, осуществленных в отчетном периоде;</w:t>
      </w:r>
    </w:p>
    <w:p w14:paraId="42357648" w14:textId="77777777" w:rsidR="008A25E0" w:rsidRDefault="008A25E0" w:rsidP="008A25E0">
      <w:pPr>
        <w:spacing w:line="288" w:lineRule="atLeast"/>
        <w:ind w:firstLine="709"/>
        <w:jc w:val="both"/>
        <w:rPr>
          <w:sz w:val="28"/>
          <w:szCs w:val="28"/>
        </w:rPr>
      </w:pPr>
      <w:r>
        <w:rPr>
          <w:sz w:val="28"/>
          <w:szCs w:val="28"/>
        </w:rPr>
        <w:t>-</w:t>
      </w:r>
      <w:r w:rsidRPr="00E73200">
        <w:rPr>
          <w:sz w:val="28"/>
          <w:szCs w:val="28"/>
        </w:rPr>
        <w:t>характеристик</w:t>
      </w:r>
      <w:r>
        <w:rPr>
          <w:sz w:val="28"/>
          <w:szCs w:val="28"/>
        </w:rPr>
        <w:t>а</w:t>
      </w:r>
      <w:r w:rsidRPr="00E73200">
        <w:rPr>
          <w:sz w:val="28"/>
          <w:szCs w:val="28"/>
        </w:rPr>
        <w:t xml:space="preserve"> произведенных вложений в объекты недвижимого имущества и ход реализации капитальных вложений (бюджетных инвестиций в форме капвложений);</w:t>
      </w:r>
    </w:p>
    <w:p w14:paraId="597FDBDE" w14:textId="32D52F6F" w:rsidR="008A25E0" w:rsidRDefault="008A25E0" w:rsidP="008A25E0">
      <w:pPr>
        <w:spacing w:line="288" w:lineRule="atLeast"/>
        <w:jc w:val="both"/>
        <w:rPr>
          <w:sz w:val="28"/>
          <w:szCs w:val="28"/>
        </w:rPr>
      </w:pPr>
      <w:r>
        <w:rPr>
          <w:sz w:val="28"/>
          <w:szCs w:val="28"/>
        </w:rPr>
        <w:t>-</w:t>
      </w:r>
      <w:r w:rsidRPr="00E73200">
        <w:rPr>
          <w:sz w:val="28"/>
          <w:szCs w:val="28"/>
        </w:rPr>
        <w:t>сформированные данные по соответствующим объектам капитальных вложений на счетах</w:t>
      </w:r>
      <w:r w:rsidRPr="008A25E0">
        <w:rPr>
          <w:sz w:val="28"/>
          <w:szCs w:val="28"/>
        </w:rPr>
        <w:t xml:space="preserve"> </w:t>
      </w:r>
      <w:r w:rsidRPr="00E73200">
        <w:rPr>
          <w:sz w:val="28"/>
          <w:szCs w:val="28"/>
        </w:rPr>
        <w:t>106 11 000, 1 106 51 000 и 1 106 91</w:t>
      </w:r>
      <w:r>
        <w:rPr>
          <w:sz w:val="28"/>
          <w:szCs w:val="28"/>
        </w:rPr>
        <w:t> </w:t>
      </w:r>
      <w:r w:rsidRPr="00E73200">
        <w:rPr>
          <w:sz w:val="28"/>
          <w:szCs w:val="28"/>
        </w:rPr>
        <w:t>000.</w:t>
      </w:r>
    </w:p>
    <w:p w14:paraId="1922B7AE" w14:textId="49C3681A" w:rsidR="008A25E0" w:rsidRPr="00EE6DFD" w:rsidRDefault="008A25E0" w:rsidP="008A25E0">
      <w:pPr>
        <w:spacing w:line="288" w:lineRule="atLeast"/>
        <w:ind w:firstLine="709"/>
        <w:jc w:val="both"/>
        <w:rPr>
          <w:sz w:val="28"/>
          <w:szCs w:val="28"/>
        </w:rPr>
      </w:pPr>
      <w:r>
        <w:rPr>
          <w:sz w:val="28"/>
          <w:szCs w:val="28"/>
        </w:rPr>
        <w:t xml:space="preserve">Фактическое увеличение расходов </w:t>
      </w:r>
      <w:r w:rsidRPr="00555623">
        <w:rPr>
          <w:sz w:val="28"/>
          <w:szCs w:val="28"/>
        </w:rPr>
        <w:t>на реализацию инвестиционного проекта по данным бухгалтерского учета</w:t>
      </w:r>
      <w:r>
        <w:rPr>
          <w:sz w:val="28"/>
          <w:szCs w:val="28"/>
        </w:rPr>
        <w:t xml:space="preserve">, в форме 0503190 отражена сумма </w:t>
      </w:r>
      <w:r w:rsidR="00EE6DFD">
        <w:rPr>
          <w:b/>
          <w:bCs/>
          <w:sz w:val="28"/>
          <w:szCs w:val="28"/>
        </w:rPr>
        <w:t>34 789 791,10</w:t>
      </w:r>
      <w:r w:rsidRPr="00555623">
        <w:rPr>
          <w:b/>
          <w:bCs/>
          <w:sz w:val="28"/>
          <w:szCs w:val="28"/>
        </w:rPr>
        <w:t xml:space="preserve"> руб.</w:t>
      </w:r>
      <w:r w:rsidR="00EE6DFD">
        <w:rPr>
          <w:b/>
          <w:bCs/>
          <w:sz w:val="28"/>
          <w:szCs w:val="28"/>
        </w:rPr>
        <w:t xml:space="preserve"> </w:t>
      </w:r>
      <w:r w:rsidR="00EE6DFD" w:rsidRPr="00EE6DFD">
        <w:rPr>
          <w:sz w:val="28"/>
          <w:szCs w:val="28"/>
        </w:rPr>
        <w:t>– приобретение жилья (</w:t>
      </w:r>
      <w:r w:rsidR="00732CFE">
        <w:rPr>
          <w:sz w:val="28"/>
          <w:szCs w:val="28"/>
        </w:rPr>
        <w:t xml:space="preserve">пункт 4.38. ф. 0503160: </w:t>
      </w:r>
      <w:r w:rsidR="00EE6DFD" w:rsidRPr="00EE6DFD">
        <w:rPr>
          <w:sz w:val="28"/>
          <w:szCs w:val="28"/>
        </w:rPr>
        <w:t>переселения граждан</w:t>
      </w:r>
      <w:r w:rsidR="0016009E">
        <w:rPr>
          <w:sz w:val="28"/>
          <w:szCs w:val="28"/>
        </w:rPr>
        <w:t xml:space="preserve"> из аварийного </w:t>
      </w:r>
      <w:r w:rsidR="00732CFE">
        <w:rPr>
          <w:sz w:val="28"/>
          <w:szCs w:val="28"/>
        </w:rPr>
        <w:t xml:space="preserve">жилищного </w:t>
      </w:r>
      <w:r w:rsidR="0016009E">
        <w:rPr>
          <w:sz w:val="28"/>
          <w:szCs w:val="28"/>
        </w:rPr>
        <w:t xml:space="preserve">фонда, а также </w:t>
      </w:r>
      <w:r w:rsidR="00732CFE">
        <w:rPr>
          <w:sz w:val="28"/>
          <w:szCs w:val="28"/>
        </w:rPr>
        <w:t>обеспечение жильем</w:t>
      </w:r>
      <w:r w:rsidR="0016009E">
        <w:rPr>
          <w:sz w:val="28"/>
          <w:szCs w:val="28"/>
        </w:rPr>
        <w:t xml:space="preserve"> детей-сирот</w:t>
      </w:r>
      <w:r w:rsidR="00EE6DFD" w:rsidRPr="00EE6DFD">
        <w:rPr>
          <w:sz w:val="28"/>
          <w:szCs w:val="28"/>
        </w:rPr>
        <w:t>)</w:t>
      </w:r>
      <w:r w:rsidR="00EE6DFD">
        <w:rPr>
          <w:sz w:val="28"/>
          <w:szCs w:val="28"/>
        </w:rPr>
        <w:t>.</w:t>
      </w:r>
    </w:p>
    <w:p w14:paraId="653864EE" w14:textId="77777777" w:rsidR="00023F81" w:rsidRDefault="00023F81" w:rsidP="007B1073">
      <w:pPr>
        <w:tabs>
          <w:tab w:val="left" w:pos="426"/>
          <w:tab w:val="left" w:pos="540"/>
          <w:tab w:val="left" w:pos="1080"/>
        </w:tabs>
        <w:ind w:firstLine="709"/>
        <w:jc w:val="both"/>
        <w:rPr>
          <w:sz w:val="28"/>
          <w:szCs w:val="28"/>
        </w:rPr>
      </w:pPr>
    </w:p>
    <w:p w14:paraId="0B3D1119" w14:textId="7AC15074" w:rsidR="007B1073" w:rsidRPr="001C446A" w:rsidRDefault="007B1073" w:rsidP="007B1073">
      <w:pPr>
        <w:tabs>
          <w:tab w:val="left" w:pos="426"/>
          <w:tab w:val="left" w:pos="540"/>
          <w:tab w:val="left" w:pos="1080"/>
        </w:tabs>
        <w:ind w:firstLine="709"/>
        <w:jc w:val="both"/>
        <w:rPr>
          <w:sz w:val="28"/>
          <w:szCs w:val="28"/>
        </w:rPr>
      </w:pPr>
      <w:r w:rsidRPr="001C446A">
        <w:rPr>
          <w:sz w:val="28"/>
          <w:szCs w:val="28"/>
        </w:rPr>
        <w:t>В пункте 5.28 текстовой части Пояснительной записки (ф. 0503160) отражена следующая информация по инвентаризации в соответствии с пунктом 158 Инструкции № 191н - «Перед составлением бюджетной отчетности за 202</w:t>
      </w:r>
      <w:r w:rsidR="00773E3C">
        <w:rPr>
          <w:sz w:val="28"/>
          <w:szCs w:val="28"/>
        </w:rPr>
        <w:t>5</w:t>
      </w:r>
      <w:r w:rsidR="00D27640">
        <w:rPr>
          <w:sz w:val="28"/>
          <w:szCs w:val="28"/>
        </w:rPr>
        <w:t xml:space="preserve"> год</w:t>
      </w:r>
      <w:r w:rsidRPr="001C446A">
        <w:rPr>
          <w:sz w:val="28"/>
          <w:szCs w:val="28"/>
        </w:rPr>
        <w:t xml:space="preserve"> проведена инвентаризация на основании приказа Комитета по управлению имуществом администрации городского округа Кашира Московской области </w:t>
      </w:r>
      <w:r w:rsidR="00726DD6">
        <w:rPr>
          <w:sz w:val="28"/>
          <w:szCs w:val="28"/>
        </w:rPr>
        <w:t xml:space="preserve">                  </w:t>
      </w:r>
      <w:r w:rsidRPr="001C446A">
        <w:rPr>
          <w:sz w:val="28"/>
          <w:szCs w:val="28"/>
        </w:rPr>
        <w:t xml:space="preserve">№ 14-п от 28.11.2025 «О проведении инвентаризации». </w:t>
      </w:r>
      <w:r w:rsidRPr="00773E3C">
        <w:rPr>
          <w:b/>
          <w:bCs/>
          <w:sz w:val="28"/>
          <w:szCs w:val="28"/>
        </w:rPr>
        <w:t>Расхождений по результатам проведения годовой инвентаризации не выявлено</w:t>
      </w:r>
      <w:r w:rsidRPr="001C446A">
        <w:rPr>
          <w:sz w:val="28"/>
          <w:szCs w:val="28"/>
        </w:rPr>
        <w:t>.</w:t>
      </w:r>
    </w:p>
    <w:bookmarkEnd w:id="11"/>
    <w:p w14:paraId="15DC789B" w14:textId="7606B32F" w:rsidR="007B1073" w:rsidRPr="00170C71" w:rsidRDefault="007B1073" w:rsidP="007B1073">
      <w:pPr>
        <w:tabs>
          <w:tab w:val="left" w:pos="426"/>
          <w:tab w:val="left" w:pos="540"/>
          <w:tab w:val="left" w:pos="1080"/>
        </w:tabs>
        <w:ind w:firstLine="709"/>
        <w:jc w:val="both"/>
        <w:rPr>
          <w:sz w:val="28"/>
          <w:szCs w:val="28"/>
        </w:rPr>
      </w:pPr>
      <w:r w:rsidRPr="00170C71">
        <w:rPr>
          <w:sz w:val="28"/>
          <w:szCs w:val="28"/>
        </w:rPr>
        <w:t xml:space="preserve">Плановые назначения в формах сводной бюджетной отчетности соответствуют плановым показателям, утвержденным Решением Совета депутатов о бюджете </w:t>
      </w:r>
      <w:r>
        <w:rPr>
          <w:sz w:val="28"/>
          <w:szCs w:val="28"/>
        </w:rPr>
        <w:t xml:space="preserve">от 25.12.2025 </w:t>
      </w:r>
      <w:r w:rsidRPr="00170C71">
        <w:rPr>
          <w:sz w:val="28"/>
          <w:szCs w:val="28"/>
        </w:rPr>
        <w:t xml:space="preserve">№ </w:t>
      </w:r>
      <w:r>
        <w:rPr>
          <w:sz w:val="28"/>
          <w:szCs w:val="28"/>
        </w:rPr>
        <w:t>116</w:t>
      </w:r>
      <w:r w:rsidRPr="00170C71">
        <w:rPr>
          <w:sz w:val="28"/>
          <w:szCs w:val="28"/>
        </w:rPr>
        <w:t>-н (с изменениями) на конец финансового года.</w:t>
      </w:r>
    </w:p>
    <w:p w14:paraId="460BA28F" w14:textId="77777777" w:rsidR="007B1073" w:rsidRPr="00170C71" w:rsidRDefault="007B1073" w:rsidP="007B1073">
      <w:pPr>
        <w:tabs>
          <w:tab w:val="left" w:pos="426"/>
          <w:tab w:val="left" w:pos="540"/>
          <w:tab w:val="left" w:pos="1080"/>
        </w:tabs>
        <w:ind w:firstLine="709"/>
        <w:jc w:val="both"/>
        <w:rPr>
          <w:sz w:val="28"/>
          <w:szCs w:val="28"/>
        </w:rPr>
      </w:pPr>
      <w:r w:rsidRPr="00170C71">
        <w:rPr>
          <w:sz w:val="28"/>
          <w:szCs w:val="28"/>
        </w:rPr>
        <w:t xml:space="preserve">Формы бюджетной отчетности подписаны ответственными лицами Комитета по управлению имуществом </w:t>
      </w:r>
      <w:r>
        <w:rPr>
          <w:sz w:val="28"/>
          <w:szCs w:val="28"/>
        </w:rPr>
        <w:t>–</w:t>
      </w:r>
      <w:r w:rsidRPr="00170C71">
        <w:rPr>
          <w:sz w:val="28"/>
          <w:szCs w:val="28"/>
        </w:rPr>
        <w:t xml:space="preserve"> </w:t>
      </w:r>
      <w:r>
        <w:rPr>
          <w:sz w:val="28"/>
          <w:szCs w:val="28"/>
        </w:rPr>
        <w:t xml:space="preserve">заместителем </w:t>
      </w:r>
      <w:r w:rsidRPr="00170C71">
        <w:rPr>
          <w:sz w:val="28"/>
          <w:szCs w:val="28"/>
        </w:rPr>
        <w:t>председател</w:t>
      </w:r>
      <w:r>
        <w:rPr>
          <w:sz w:val="28"/>
          <w:szCs w:val="28"/>
        </w:rPr>
        <w:t>я</w:t>
      </w:r>
      <w:r w:rsidRPr="00170C71">
        <w:rPr>
          <w:sz w:val="28"/>
          <w:szCs w:val="28"/>
        </w:rPr>
        <w:t xml:space="preserve"> Комитета по управлению имуществом </w:t>
      </w:r>
      <w:r>
        <w:rPr>
          <w:sz w:val="28"/>
          <w:szCs w:val="28"/>
        </w:rPr>
        <w:t>Здоровцевой Е. Н.</w:t>
      </w:r>
      <w:r w:rsidRPr="00170C71">
        <w:rPr>
          <w:sz w:val="28"/>
          <w:szCs w:val="28"/>
        </w:rPr>
        <w:t xml:space="preserve">, начальником отдела бухгалтерского учета и отчетности - главным бухгалтером Свиридовой Н.В. с использованием сертификатов электронно-цифровых подписей, действующих на момент сдачи отчетности. </w:t>
      </w:r>
    </w:p>
    <w:p w14:paraId="47681008" w14:textId="57FB863D" w:rsidR="007B1073" w:rsidRPr="00C47A54" w:rsidRDefault="007B1073" w:rsidP="007B1073">
      <w:pPr>
        <w:shd w:val="clear" w:color="auto" w:fill="F2F2F2" w:themeFill="background1" w:themeFillShade="F2"/>
        <w:tabs>
          <w:tab w:val="left" w:pos="426"/>
          <w:tab w:val="left" w:pos="540"/>
          <w:tab w:val="left" w:pos="1080"/>
        </w:tabs>
        <w:ind w:firstLine="709"/>
        <w:jc w:val="both"/>
        <w:rPr>
          <w:b/>
          <w:bCs/>
          <w:sz w:val="28"/>
          <w:szCs w:val="28"/>
        </w:rPr>
      </w:pPr>
      <w:r w:rsidRPr="00C47A54">
        <w:rPr>
          <w:b/>
          <w:bCs/>
          <w:sz w:val="28"/>
          <w:szCs w:val="28"/>
        </w:rPr>
        <w:t xml:space="preserve">По данному вопросу </w:t>
      </w:r>
      <w:r w:rsidR="000A2A3E">
        <w:rPr>
          <w:b/>
          <w:bCs/>
          <w:sz w:val="28"/>
          <w:szCs w:val="28"/>
        </w:rPr>
        <w:t>контрольного</w:t>
      </w:r>
      <w:r w:rsidRPr="00C47A54">
        <w:rPr>
          <w:b/>
          <w:bCs/>
          <w:sz w:val="28"/>
          <w:szCs w:val="28"/>
        </w:rPr>
        <w:t xml:space="preserve"> мероприятия установлены следующие нарушения:</w:t>
      </w:r>
    </w:p>
    <w:p w14:paraId="580F2E63" w14:textId="14B8F706" w:rsidR="007B1073" w:rsidRPr="00DB2586" w:rsidRDefault="007B1073" w:rsidP="006E45D0">
      <w:pPr>
        <w:pStyle w:val="afc"/>
        <w:numPr>
          <w:ilvl w:val="0"/>
          <w:numId w:val="31"/>
        </w:numPr>
        <w:shd w:val="clear" w:color="auto" w:fill="F2F2F2" w:themeFill="background1" w:themeFillShade="F2"/>
        <w:ind w:left="0" w:firstLine="709"/>
        <w:jc w:val="both"/>
        <w:rPr>
          <w:rFonts w:ascii="Times New Roman" w:hAnsi="Times New Roman"/>
          <w:sz w:val="28"/>
          <w:szCs w:val="28"/>
        </w:rPr>
      </w:pPr>
      <w:bookmarkStart w:id="12" w:name="_Hlk38285497"/>
      <w:bookmarkStart w:id="13" w:name="_Hlk166334227"/>
      <w:bookmarkStart w:id="14" w:name="_Hlk196868065"/>
      <w:bookmarkStart w:id="15" w:name="_Hlk165000999"/>
      <w:r w:rsidRPr="00DB2586">
        <w:rPr>
          <w:rFonts w:ascii="Times New Roman" w:eastAsia="Times New Roman" w:hAnsi="Times New Roman"/>
          <w:sz w:val="28"/>
          <w:szCs w:val="28"/>
        </w:rPr>
        <w:lastRenderedPageBreak/>
        <w:t>В составе</w:t>
      </w:r>
      <w:r w:rsidRPr="00C47A54">
        <w:t xml:space="preserve"> </w:t>
      </w:r>
      <w:r w:rsidRPr="00DB2586">
        <w:rPr>
          <w:rFonts w:ascii="Times New Roman" w:eastAsia="Times New Roman" w:hAnsi="Times New Roman"/>
          <w:sz w:val="28"/>
          <w:szCs w:val="28"/>
        </w:rPr>
        <w:t>Пояснительной записки (ф. 0503160) годовой бюджетной отчетности за 2025 год отсутствуют Таблицы, входящие в состав Пояснительной записки</w:t>
      </w:r>
      <w:r w:rsidRPr="00DB2586">
        <w:rPr>
          <w:rFonts w:ascii="Times New Roman" w:hAnsi="Times New Roman"/>
          <w:sz w:val="28"/>
          <w:szCs w:val="28"/>
        </w:rPr>
        <w:t xml:space="preserve">. </w:t>
      </w:r>
      <w:bookmarkStart w:id="16" w:name="_Hlk196866328"/>
      <w:bookmarkStart w:id="17" w:name="_Hlk197643844"/>
      <w:r w:rsidRPr="00DB2586">
        <w:rPr>
          <w:rFonts w:ascii="Times New Roman" w:hAnsi="Times New Roman"/>
          <w:b/>
          <w:bCs/>
          <w:sz w:val="28"/>
          <w:szCs w:val="28"/>
        </w:rPr>
        <w:t>Установлено нарушение пунктов 151, 152 Инструкции № 191н.</w:t>
      </w:r>
      <w:bookmarkEnd w:id="16"/>
      <w:r w:rsidRPr="00DB2586">
        <w:rPr>
          <w:rFonts w:ascii="Times New Roman" w:hAnsi="Times New Roman"/>
          <w:b/>
          <w:bCs/>
          <w:sz w:val="28"/>
          <w:szCs w:val="28"/>
        </w:rPr>
        <w:t xml:space="preserve"> </w:t>
      </w:r>
      <w:bookmarkStart w:id="18" w:name="_Hlk197643276"/>
      <w:bookmarkEnd w:id="17"/>
      <w:r w:rsidRPr="00DB2586">
        <w:rPr>
          <w:rFonts w:ascii="Times New Roman" w:hAnsi="Times New Roman"/>
          <w:b/>
          <w:bCs/>
          <w:sz w:val="28"/>
          <w:szCs w:val="28"/>
          <w:u w:val="single"/>
        </w:rPr>
        <w:t>Пункт 2.9 Классификатора</w:t>
      </w:r>
      <w:r w:rsidRPr="00DB2586">
        <w:rPr>
          <w:rFonts w:ascii="Times New Roman" w:hAnsi="Times New Roman"/>
          <w:sz w:val="28"/>
          <w:szCs w:val="28"/>
        </w:rPr>
        <w:t xml:space="preserve"> – «Нарушение общих требований к бухгалтерской (финансовой) отчетности экономического субъекта, в том числе к ее составу».</w:t>
      </w:r>
    </w:p>
    <w:bookmarkEnd w:id="12"/>
    <w:bookmarkEnd w:id="13"/>
    <w:bookmarkEnd w:id="18"/>
    <w:p w14:paraId="5973747D" w14:textId="77777777" w:rsidR="007B1073" w:rsidRPr="007F5CDD" w:rsidRDefault="007B1073" w:rsidP="007B1073">
      <w:pPr>
        <w:pStyle w:val="afc"/>
        <w:shd w:val="clear" w:color="auto" w:fill="F2F2F2" w:themeFill="background1" w:themeFillShade="F2"/>
        <w:ind w:firstLine="709"/>
        <w:jc w:val="both"/>
        <w:rPr>
          <w:rFonts w:ascii="Times New Roman" w:hAnsi="Times New Roman"/>
          <w:sz w:val="28"/>
          <w:szCs w:val="28"/>
        </w:rPr>
      </w:pPr>
      <w:r w:rsidRPr="00023F81">
        <w:rPr>
          <w:rFonts w:ascii="Times New Roman" w:hAnsi="Times New Roman"/>
          <w:b/>
          <w:bCs/>
          <w:sz w:val="28"/>
          <w:szCs w:val="28"/>
        </w:rPr>
        <w:t>2</w:t>
      </w:r>
      <w:r w:rsidRPr="007F5CDD">
        <w:rPr>
          <w:rFonts w:ascii="Times New Roman" w:hAnsi="Times New Roman"/>
          <w:sz w:val="28"/>
          <w:szCs w:val="28"/>
        </w:rPr>
        <w:t>. Имеются нарушения заполнения формы «Сведения о принятых и неисполненных обязательствах получателя бюджетных средств» (ф. 0503175) (пункт 170.2</w:t>
      </w:r>
      <w:r w:rsidRPr="007F5CDD">
        <w:t xml:space="preserve"> </w:t>
      </w:r>
      <w:r w:rsidRPr="007F5CDD">
        <w:rPr>
          <w:rFonts w:ascii="Times New Roman" w:hAnsi="Times New Roman"/>
          <w:sz w:val="28"/>
          <w:szCs w:val="28"/>
        </w:rPr>
        <w:t xml:space="preserve">раздела Пояснительная записка Инструкции № 191н). </w:t>
      </w:r>
    </w:p>
    <w:p w14:paraId="19653234" w14:textId="3320E4C2" w:rsidR="007B1073" w:rsidRPr="008F1AD4" w:rsidRDefault="007B1073" w:rsidP="007B1073">
      <w:pPr>
        <w:pStyle w:val="afc"/>
        <w:shd w:val="clear" w:color="auto" w:fill="F2F2F2" w:themeFill="background1" w:themeFillShade="F2"/>
        <w:ind w:firstLine="709"/>
        <w:jc w:val="both"/>
        <w:rPr>
          <w:rFonts w:ascii="Times New Roman" w:hAnsi="Times New Roman"/>
          <w:sz w:val="28"/>
          <w:szCs w:val="28"/>
        </w:rPr>
      </w:pPr>
      <w:r w:rsidRPr="007F5CDD">
        <w:rPr>
          <w:rFonts w:ascii="Times New Roman" w:hAnsi="Times New Roman"/>
          <w:sz w:val="28"/>
          <w:szCs w:val="28"/>
        </w:rPr>
        <w:t xml:space="preserve">Не заполнен раздел 1 «Сведения о неисполненных бюджетных обязательствах». Данный показатель на отчетную дату отражен в графе 11 «Не исполнено принятых бюджетных обязательств» «Отчета о бюджетных обязательствах» (ф.0503128) в сумме 874,19 тыс. рублей. </w:t>
      </w:r>
      <w:bookmarkStart w:id="19" w:name="_Hlk165931639"/>
      <w:r w:rsidRPr="007F5CDD">
        <w:rPr>
          <w:rFonts w:ascii="Times New Roman" w:hAnsi="Times New Roman"/>
          <w:sz w:val="28"/>
          <w:szCs w:val="28"/>
        </w:rPr>
        <w:t xml:space="preserve">Согласно пункта 1.22 письма </w:t>
      </w:r>
      <w:r w:rsidRPr="007F5CDD">
        <w:rPr>
          <w:rFonts w:ascii="Times New Roman" w:eastAsia="Times New Roman" w:hAnsi="Times New Roman"/>
          <w:sz w:val="28"/>
          <w:szCs w:val="28"/>
        </w:rPr>
        <w:t xml:space="preserve">МЭФ </w:t>
      </w:r>
      <w:r w:rsidRPr="003053AB">
        <w:rPr>
          <w:rFonts w:ascii="Times New Roman" w:eastAsia="Times New Roman" w:hAnsi="Times New Roman"/>
          <w:sz w:val="28"/>
          <w:szCs w:val="28"/>
        </w:rPr>
        <w:t xml:space="preserve">МО </w:t>
      </w:r>
      <w:r w:rsidRPr="003053AB">
        <w:rPr>
          <w:rFonts w:ascii="Times New Roman" w:hAnsi="Times New Roman"/>
          <w:sz w:val="28"/>
          <w:szCs w:val="28"/>
        </w:rPr>
        <w:t xml:space="preserve">от 29.12.2025 № 24Исх-6415/04-01 </w:t>
      </w:r>
      <w:r w:rsidRPr="003053AB">
        <w:rPr>
          <w:rFonts w:ascii="Times New Roman" w:eastAsia="Times New Roman" w:hAnsi="Times New Roman"/>
          <w:sz w:val="28"/>
          <w:szCs w:val="28"/>
        </w:rPr>
        <w:t xml:space="preserve"> «</w:t>
      </w:r>
      <w:r w:rsidRPr="003053AB">
        <w:rPr>
          <w:rFonts w:ascii="Times New Roman" w:hAnsi="Times New Roman"/>
          <w:sz w:val="28"/>
          <w:szCs w:val="28"/>
        </w:rPr>
        <w:t>В части принятых и неисполненных бюд</w:t>
      </w:r>
      <w:r w:rsidRPr="007F5CDD">
        <w:rPr>
          <w:rFonts w:ascii="Times New Roman" w:hAnsi="Times New Roman"/>
          <w:sz w:val="28"/>
          <w:szCs w:val="28"/>
        </w:rPr>
        <w:t>жетных обязательств (денежных обязательств), размер которых составляет менее 10 млн. руб., показатели в разделах 1 и 2 Сведений (ф. 0503175) не отражаются.».</w:t>
      </w:r>
      <w:r w:rsidR="00DB2586">
        <w:rPr>
          <w:rFonts w:ascii="Times New Roman" w:hAnsi="Times New Roman"/>
          <w:sz w:val="28"/>
          <w:szCs w:val="28"/>
        </w:rPr>
        <w:t xml:space="preserve"> </w:t>
      </w:r>
      <w:r w:rsidRPr="007F5CDD">
        <w:rPr>
          <w:rFonts w:ascii="Times New Roman" w:hAnsi="Times New Roman"/>
          <w:sz w:val="28"/>
          <w:szCs w:val="28"/>
        </w:rPr>
        <w:t>Детальная информация о неисполненных бюджетных обязательствах не отражена в текстовой части Пояснительной записки (ф. 0503160).</w:t>
      </w:r>
      <w:r w:rsidR="00DB2586">
        <w:rPr>
          <w:rFonts w:ascii="Times New Roman" w:hAnsi="Times New Roman"/>
          <w:sz w:val="28"/>
          <w:szCs w:val="28"/>
        </w:rPr>
        <w:t xml:space="preserve"> </w:t>
      </w:r>
      <w:bookmarkStart w:id="20" w:name="_Hlk196866951"/>
      <w:r w:rsidRPr="008F1AD4">
        <w:rPr>
          <w:rFonts w:ascii="Times New Roman" w:hAnsi="Times New Roman"/>
          <w:b/>
          <w:bCs/>
          <w:sz w:val="28"/>
          <w:szCs w:val="28"/>
        </w:rPr>
        <w:t xml:space="preserve">Установлено </w:t>
      </w:r>
      <w:bookmarkEnd w:id="20"/>
      <w:r w:rsidRPr="008F1AD4">
        <w:rPr>
          <w:rFonts w:ascii="Times New Roman" w:hAnsi="Times New Roman"/>
          <w:b/>
          <w:bCs/>
          <w:sz w:val="28"/>
          <w:szCs w:val="28"/>
        </w:rPr>
        <w:t xml:space="preserve">нарушение пункта 152 Инструкции № 191н. </w:t>
      </w:r>
      <w:r w:rsidRPr="008F1AD4">
        <w:rPr>
          <w:rFonts w:ascii="Times New Roman" w:hAnsi="Times New Roman"/>
          <w:b/>
          <w:bCs/>
          <w:sz w:val="28"/>
          <w:szCs w:val="28"/>
          <w:u w:val="single"/>
        </w:rPr>
        <w:t>Пункт 2.9 Классификатора</w:t>
      </w:r>
      <w:r w:rsidRPr="008F1AD4">
        <w:rPr>
          <w:rFonts w:ascii="Times New Roman" w:hAnsi="Times New Roman"/>
          <w:sz w:val="28"/>
          <w:szCs w:val="28"/>
        </w:rPr>
        <w:t xml:space="preserve"> – «Нарушение общих требований к бухгалтерской (финансовой) отчетности экономического субъекта, в том числе к ее составу».</w:t>
      </w:r>
    </w:p>
    <w:bookmarkEnd w:id="19"/>
    <w:p w14:paraId="5A43B660" w14:textId="77777777" w:rsidR="007B1073" w:rsidRPr="008F1AD4" w:rsidRDefault="007B1073" w:rsidP="007B1073">
      <w:pPr>
        <w:shd w:val="clear" w:color="auto" w:fill="F2F2F2" w:themeFill="background1" w:themeFillShade="F2"/>
        <w:tabs>
          <w:tab w:val="left" w:pos="426"/>
          <w:tab w:val="left" w:pos="540"/>
          <w:tab w:val="left" w:pos="1080"/>
        </w:tabs>
        <w:ind w:firstLine="709"/>
        <w:jc w:val="both"/>
        <w:rPr>
          <w:sz w:val="28"/>
          <w:szCs w:val="28"/>
        </w:rPr>
      </w:pPr>
      <w:r w:rsidRPr="00023F81">
        <w:rPr>
          <w:b/>
          <w:bCs/>
          <w:sz w:val="28"/>
          <w:szCs w:val="28"/>
        </w:rPr>
        <w:t>3.</w:t>
      </w:r>
      <w:r w:rsidRPr="008F1AD4">
        <w:rPr>
          <w:sz w:val="28"/>
          <w:szCs w:val="28"/>
        </w:rPr>
        <w:t xml:space="preserve"> В составе годовой бюджетной отчетности за 202</w:t>
      </w:r>
      <w:r>
        <w:rPr>
          <w:sz w:val="28"/>
          <w:szCs w:val="28"/>
        </w:rPr>
        <w:t>5</w:t>
      </w:r>
      <w:r w:rsidRPr="008F1AD4">
        <w:rPr>
          <w:sz w:val="28"/>
          <w:szCs w:val="28"/>
        </w:rPr>
        <w:t xml:space="preserve"> год отсутствует Таблица № 3 «Сведения об исполнении текстовых статей закона (решения) о бюджете».</w:t>
      </w:r>
    </w:p>
    <w:p w14:paraId="72B877A2" w14:textId="77777777" w:rsidR="007B1073" w:rsidRPr="008F1AD4" w:rsidRDefault="007B1073" w:rsidP="007B1073">
      <w:pPr>
        <w:shd w:val="clear" w:color="auto" w:fill="F2F2F2" w:themeFill="background1" w:themeFillShade="F2"/>
        <w:tabs>
          <w:tab w:val="left" w:pos="426"/>
          <w:tab w:val="left" w:pos="540"/>
          <w:tab w:val="left" w:pos="1080"/>
        </w:tabs>
        <w:ind w:firstLine="709"/>
        <w:jc w:val="both"/>
        <w:rPr>
          <w:sz w:val="28"/>
          <w:szCs w:val="28"/>
        </w:rPr>
      </w:pPr>
      <w:bookmarkStart w:id="21" w:name="_Hlk196867004"/>
      <w:r w:rsidRPr="008F1AD4">
        <w:rPr>
          <w:b/>
          <w:bCs/>
          <w:sz w:val="28"/>
          <w:szCs w:val="28"/>
        </w:rPr>
        <w:t xml:space="preserve">Установлено нарушение </w:t>
      </w:r>
      <w:bookmarkEnd w:id="21"/>
      <w:r w:rsidRPr="008F1AD4">
        <w:rPr>
          <w:b/>
          <w:bCs/>
          <w:sz w:val="28"/>
          <w:szCs w:val="28"/>
        </w:rPr>
        <w:t xml:space="preserve">пункта 155 раздела Пояснительная записка Инструкции № 191н. </w:t>
      </w:r>
      <w:r w:rsidRPr="008F1AD4">
        <w:rPr>
          <w:b/>
          <w:bCs/>
          <w:sz w:val="28"/>
          <w:szCs w:val="28"/>
          <w:u w:val="single"/>
        </w:rPr>
        <w:t>Пункт 2.9 Классификатора</w:t>
      </w:r>
      <w:r w:rsidRPr="008F1AD4">
        <w:rPr>
          <w:sz w:val="28"/>
          <w:szCs w:val="28"/>
        </w:rPr>
        <w:t xml:space="preserve"> – «Нарушение общих требований к бухгалтерской (финансовой) отчетности экономического субъекта, в том числе к ее составу».</w:t>
      </w:r>
    </w:p>
    <w:p w14:paraId="0B418B5B" w14:textId="65AE3AA4" w:rsidR="007B1073" w:rsidRPr="00E32871" w:rsidRDefault="007B1073" w:rsidP="007B1073">
      <w:pPr>
        <w:shd w:val="clear" w:color="auto" w:fill="F2F2F2" w:themeFill="background1" w:themeFillShade="F2"/>
        <w:tabs>
          <w:tab w:val="left" w:pos="426"/>
          <w:tab w:val="left" w:pos="540"/>
          <w:tab w:val="left" w:pos="1080"/>
        </w:tabs>
        <w:ind w:firstLine="709"/>
        <w:jc w:val="both"/>
        <w:rPr>
          <w:sz w:val="28"/>
          <w:szCs w:val="28"/>
        </w:rPr>
      </w:pPr>
      <w:r w:rsidRPr="00023F81">
        <w:rPr>
          <w:b/>
          <w:bCs/>
          <w:sz w:val="28"/>
          <w:szCs w:val="28"/>
        </w:rPr>
        <w:t>4.</w:t>
      </w:r>
      <w:r w:rsidRPr="00E32871">
        <w:t xml:space="preserve"> </w:t>
      </w:r>
      <w:r w:rsidRPr="00E32871">
        <w:rPr>
          <w:sz w:val="28"/>
          <w:szCs w:val="28"/>
        </w:rPr>
        <w:t>В составе годовой бюджетной отчетности за 202</w:t>
      </w:r>
      <w:r>
        <w:rPr>
          <w:sz w:val="28"/>
          <w:szCs w:val="28"/>
        </w:rPr>
        <w:t>5</w:t>
      </w:r>
      <w:r w:rsidRPr="00E32871">
        <w:rPr>
          <w:sz w:val="28"/>
          <w:szCs w:val="28"/>
        </w:rPr>
        <w:t xml:space="preserve"> год отсутствует </w:t>
      </w:r>
      <w:hyperlink r:id="rId9" w:history="1">
        <w:r w:rsidRPr="00E32871">
          <w:rPr>
            <w:sz w:val="28"/>
            <w:szCs w:val="28"/>
          </w:rPr>
          <w:t>Таблица № 14</w:t>
        </w:r>
      </w:hyperlink>
      <w:r w:rsidRPr="00E32871">
        <w:rPr>
          <w:sz w:val="28"/>
          <w:szCs w:val="28"/>
        </w:rPr>
        <w:t xml:space="preserve"> «Анализ показателей отчетности субъекта бюджетной отчетности».</w:t>
      </w:r>
      <w:r w:rsidR="00A84224">
        <w:rPr>
          <w:sz w:val="28"/>
          <w:szCs w:val="28"/>
        </w:rPr>
        <w:t xml:space="preserve"> </w:t>
      </w:r>
      <w:r w:rsidRPr="00E32871">
        <w:rPr>
          <w:b/>
          <w:bCs/>
          <w:sz w:val="28"/>
          <w:szCs w:val="28"/>
        </w:rPr>
        <w:t xml:space="preserve">Установлено нарушение пункта 159.7 раздела Пояснительная записка Инструкции № 191н. </w:t>
      </w:r>
      <w:r w:rsidRPr="00E32871">
        <w:rPr>
          <w:b/>
          <w:bCs/>
          <w:sz w:val="28"/>
          <w:szCs w:val="28"/>
          <w:u w:val="single"/>
        </w:rPr>
        <w:t>Пункт 2.9 Классификатора</w:t>
      </w:r>
      <w:r w:rsidRPr="00E32871">
        <w:rPr>
          <w:sz w:val="28"/>
          <w:szCs w:val="28"/>
        </w:rPr>
        <w:t xml:space="preserve"> – «Нарушение общих требований к бухгалтерской (финансовой) отчетности экономического субъекта, в том числе к ее составу».</w:t>
      </w:r>
    </w:p>
    <w:p w14:paraId="6C8BE771" w14:textId="77777777" w:rsidR="007B1073" w:rsidRPr="003C7AA1" w:rsidRDefault="007B1073" w:rsidP="007B1073">
      <w:pPr>
        <w:pStyle w:val="afc"/>
        <w:shd w:val="clear" w:color="auto" w:fill="F2F2F2" w:themeFill="background1" w:themeFillShade="F2"/>
        <w:ind w:firstLine="709"/>
        <w:jc w:val="both"/>
        <w:rPr>
          <w:rFonts w:ascii="Times New Roman" w:hAnsi="Times New Roman"/>
          <w:sz w:val="28"/>
          <w:szCs w:val="28"/>
        </w:rPr>
      </w:pPr>
      <w:bookmarkStart w:id="22" w:name="_Hlk197643888"/>
      <w:r w:rsidRPr="00023F81">
        <w:rPr>
          <w:rFonts w:ascii="Times New Roman" w:hAnsi="Times New Roman"/>
          <w:b/>
          <w:bCs/>
          <w:sz w:val="28"/>
          <w:szCs w:val="28"/>
        </w:rPr>
        <w:t>5.</w:t>
      </w:r>
      <w:r w:rsidRPr="003C7AA1">
        <w:rPr>
          <w:rFonts w:ascii="Times New Roman" w:hAnsi="Times New Roman"/>
          <w:sz w:val="28"/>
          <w:szCs w:val="28"/>
        </w:rPr>
        <w:t xml:space="preserve"> В представленных в составе бюджетной отчетности формах приложения к Пояснительной записке (ф. R50_099) (файл R50_099 20240101) не заполнены следующие таблицы (разделы):</w:t>
      </w:r>
    </w:p>
    <w:p w14:paraId="4E3ABB88" w14:textId="680C9871" w:rsidR="007B1073" w:rsidRPr="003C7AA1" w:rsidRDefault="007B1073" w:rsidP="007B1073">
      <w:pPr>
        <w:pStyle w:val="afc"/>
        <w:shd w:val="clear" w:color="auto" w:fill="F2F2F2" w:themeFill="background1" w:themeFillShade="F2"/>
        <w:ind w:firstLine="709"/>
        <w:jc w:val="both"/>
        <w:rPr>
          <w:rFonts w:ascii="Times New Roman" w:hAnsi="Times New Roman"/>
          <w:sz w:val="28"/>
          <w:szCs w:val="28"/>
        </w:rPr>
      </w:pPr>
      <w:r w:rsidRPr="003C7AA1">
        <w:rPr>
          <w:rFonts w:ascii="Times New Roman" w:hAnsi="Times New Roman"/>
          <w:sz w:val="28"/>
          <w:szCs w:val="28"/>
        </w:rPr>
        <w:t>Приложение № 5 к Структуре пояснительной записки ф. 0503160 (ф. 0503360) "Информация о концессионных соглашениях";</w:t>
      </w:r>
      <w:r w:rsidR="00A84224">
        <w:rPr>
          <w:rFonts w:ascii="Times New Roman" w:hAnsi="Times New Roman"/>
          <w:sz w:val="28"/>
          <w:szCs w:val="28"/>
        </w:rPr>
        <w:t xml:space="preserve"> </w:t>
      </w:r>
    </w:p>
    <w:p w14:paraId="3E393662" w14:textId="77777777" w:rsidR="007B1073" w:rsidRPr="003C7AA1" w:rsidRDefault="007B1073" w:rsidP="007B1073">
      <w:pPr>
        <w:pStyle w:val="afc"/>
        <w:shd w:val="clear" w:color="auto" w:fill="F2F2F2" w:themeFill="background1" w:themeFillShade="F2"/>
        <w:ind w:firstLine="709"/>
        <w:jc w:val="both"/>
        <w:rPr>
          <w:rFonts w:ascii="Times New Roman" w:hAnsi="Times New Roman"/>
          <w:sz w:val="28"/>
          <w:szCs w:val="28"/>
        </w:rPr>
      </w:pPr>
      <w:r w:rsidRPr="003C7AA1">
        <w:rPr>
          <w:rFonts w:ascii="Times New Roman" w:hAnsi="Times New Roman"/>
          <w:sz w:val="28"/>
          <w:szCs w:val="28"/>
        </w:rPr>
        <w:t>Данные об имуществе концедента на начало и на конец отчетного периода (п. 13 «б» Стандарта «Концессионные соглашения»);</w:t>
      </w:r>
    </w:p>
    <w:p w14:paraId="33E82F9C" w14:textId="77777777" w:rsidR="007B1073" w:rsidRPr="003C7AA1" w:rsidRDefault="007B1073" w:rsidP="007B1073">
      <w:pPr>
        <w:pStyle w:val="afc"/>
        <w:shd w:val="clear" w:color="auto" w:fill="F2F2F2" w:themeFill="background1" w:themeFillShade="F2"/>
        <w:ind w:firstLine="709"/>
        <w:jc w:val="both"/>
        <w:rPr>
          <w:rFonts w:ascii="Times New Roman" w:hAnsi="Times New Roman"/>
          <w:sz w:val="28"/>
          <w:szCs w:val="28"/>
        </w:rPr>
      </w:pPr>
      <w:r w:rsidRPr="003C7AA1">
        <w:rPr>
          <w:rFonts w:ascii="Times New Roman" w:hAnsi="Times New Roman"/>
          <w:sz w:val="28"/>
          <w:szCs w:val="28"/>
        </w:rPr>
        <w:t>Обязательства концедента на начало и на конец отчетного периода (п. 13 «в» Стандарта «Концессионные соглашения»);</w:t>
      </w:r>
    </w:p>
    <w:p w14:paraId="6D773DA0" w14:textId="77777777" w:rsidR="007B1073" w:rsidRPr="003C7AA1" w:rsidRDefault="007B1073" w:rsidP="007B1073">
      <w:pPr>
        <w:pStyle w:val="afc"/>
        <w:shd w:val="clear" w:color="auto" w:fill="F2F2F2" w:themeFill="background1" w:themeFillShade="F2"/>
        <w:ind w:firstLine="709"/>
        <w:jc w:val="both"/>
        <w:rPr>
          <w:rFonts w:ascii="Times New Roman" w:hAnsi="Times New Roman"/>
          <w:sz w:val="28"/>
          <w:szCs w:val="28"/>
        </w:rPr>
      </w:pPr>
      <w:r w:rsidRPr="003C7AA1">
        <w:rPr>
          <w:rFonts w:ascii="Times New Roman" w:hAnsi="Times New Roman"/>
          <w:sz w:val="28"/>
          <w:szCs w:val="28"/>
        </w:rPr>
        <w:t>Доходы концедента (п. 13 «г» Стандарта «Концессионные соглашения»).</w:t>
      </w:r>
    </w:p>
    <w:p w14:paraId="6E276F0E" w14:textId="141EB23B" w:rsidR="007B1073" w:rsidRPr="00742F53" w:rsidRDefault="007B1073" w:rsidP="007B1073">
      <w:pPr>
        <w:pStyle w:val="afc"/>
        <w:shd w:val="clear" w:color="auto" w:fill="F2F2F2" w:themeFill="background1" w:themeFillShade="F2"/>
        <w:ind w:firstLine="709"/>
        <w:jc w:val="both"/>
        <w:rPr>
          <w:rFonts w:ascii="Times New Roman" w:hAnsi="Times New Roman"/>
          <w:sz w:val="28"/>
          <w:szCs w:val="28"/>
        </w:rPr>
      </w:pPr>
      <w:bookmarkStart w:id="23" w:name="_Hlk166360273"/>
      <w:r w:rsidRPr="003C7AA1">
        <w:rPr>
          <w:rFonts w:ascii="Times New Roman" w:hAnsi="Times New Roman"/>
          <w:sz w:val="28"/>
          <w:szCs w:val="28"/>
        </w:rPr>
        <w:t>Сведения об отсутствии информации и числовых показателей в данных таблицах отсутствуют в текстовой части Пояснительной записки (ф. 0503160).</w:t>
      </w:r>
      <w:r w:rsidR="00A84224">
        <w:rPr>
          <w:rFonts w:ascii="Times New Roman" w:hAnsi="Times New Roman"/>
          <w:sz w:val="28"/>
          <w:szCs w:val="28"/>
        </w:rPr>
        <w:t xml:space="preserve"> </w:t>
      </w:r>
      <w:r w:rsidRPr="00742F53">
        <w:rPr>
          <w:rFonts w:ascii="Times New Roman" w:hAnsi="Times New Roman"/>
          <w:b/>
          <w:bCs/>
          <w:sz w:val="28"/>
          <w:szCs w:val="28"/>
        </w:rPr>
        <w:lastRenderedPageBreak/>
        <w:t>Установлено нарушение пункта 152 Инструкции № 191н.</w:t>
      </w:r>
      <w:r w:rsidRPr="00742F53">
        <w:rPr>
          <w:rFonts w:ascii="Times New Roman" w:hAnsi="Times New Roman"/>
          <w:sz w:val="28"/>
          <w:szCs w:val="28"/>
        </w:rPr>
        <w:t xml:space="preserve"> </w:t>
      </w:r>
      <w:bookmarkStart w:id="24" w:name="_Hlk197646328"/>
      <w:r w:rsidRPr="00742F53">
        <w:rPr>
          <w:rFonts w:ascii="Times New Roman" w:hAnsi="Times New Roman"/>
          <w:b/>
          <w:bCs/>
          <w:sz w:val="28"/>
          <w:szCs w:val="28"/>
          <w:u w:val="single"/>
        </w:rPr>
        <w:t>Пункт 2.9 Классификатора</w:t>
      </w:r>
      <w:r w:rsidRPr="00742F53">
        <w:rPr>
          <w:rFonts w:ascii="Times New Roman" w:hAnsi="Times New Roman"/>
          <w:sz w:val="28"/>
          <w:szCs w:val="28"/>
        </w:rPr>
        <w:t xml:space="preserve"> – «Нарушение общих требований к бухгалтерской (финансовой) отчетности экономического субъекта, в том числе к ее составу».</w:t>
      </w:r>
    </w:p>
    <w:bookmarkEnd w:id="22"/>
    <w:bookmarkEnd w:id="23"/>
    <w:bookmarkEnd w:id="24"/>
    <w:p w14:paraId="1824C55B" w14:textId="4067F70B" w:rsidR="007B1073" w:rsidRPr="00ED5BBD" w:rsidRDefault="00A45496" w:rsidP="007B1073">
      <w:pPr>
        <w:shd w:val="clear" w:color="auto" w:fill="F2F2F2" w:themeFill="background1" w:themeFillShade="F2"/>
        <w:tabs>
          <w:tab w:val="left" w:pos="426"/>
          <w:tab w:val="left" w:pos="540"/>
          <w:tab w:val="left" w:pos="1080"/>
        </w:tabs>
        <w:ind w:firstLine="709"/>
        <w:jc w:val="both"/>
        <w:rPr>
          <w:sz w:val="28"/>
          <w:szCs w:val="28"/>
        </w:rPr>
      </w:pPr>
      <w:r w:rsidRPr="00A45496">
        <w:rPr>
          <w:b/>
          <w:bCs/>
          <w:sz w:val="28"/>
          <w:szCs w:val="28"/>
        </w:rPr>
        <w:t>6</w:t>
      </w:r>
      <w:r w:rsidR="007B1073" w:rsidRPr="00023F81">
        <w:rPr>
          <w:b/>
          <w:bCs/>
          <w:sz w:val="28"/>
          <w:szCs w:val="28"/>
        </w:rPr>
        <w:t>.</w:t>
      </w:r>
      <w:r w:rsidR="007B1073" w:rsidRPr="00ED5BBD">
        <w:rPr>
          <w:sz w:val="28"/>
          <w:szCs w:val="28"/>
        </w:rPr>
        <w:t xml:space="preserve"> В составе текстовой части Пояснительной записки (ф. 0503160) годовой бюджетной отчетности за 202</w:t>
      </w:r>
      <w:r w:rsidR="007B1073">
        <w:rPr>
          <w:sz w:val="28"/>
          <w:szCs w:val="28"/>
        </w:rPr>
        <w:t>5</w:t>
      </w:r>
      <w:r w:rsidR="007B1073" w:rsidRPr="00ED5BBD">
        <w:rPr>
          <w:sz w:val="28"/>
          <w:szCs w:val="28"/>
        </w:rPr>
        <w:t xml:space="preserve"> год не раскрыта информация о принятых и исполненных денежных обязательствах в 202</w:t>
      </w:r>
      <w:r w:rsidR="007B1073">
        <w:rPr>
          <w:sz w:val="28"/>
          <w:szCs w:val="28"/>
        </w:rPr>
        <w:t>5</w:t>
      </w:r>
      <w:r w:rsidR="007B1073" w:rsidRPr="00ED5BBD">
        <w:rPr>
          <w:sz w:val="28"/>
          <w:szCs w:val="28"/>
        </w:rPr>
        <w:t xml:space="preserve"> году по исполнительным документам - судебным решениям судов судебной системы Российской Федерации и правовом основании ее возникновения, отраженной в Сведениях об исполнении судебных решений по денежным обязательствам бюджета (ф.0503296).</w:t>
      </w:r>
      <w:r w:rsidR="00A84224">
        <w:rPr>
          <w:sz w:val="28"/>
          <w:szCs w:val="28"/>
        </w:rPr>
        <w:t xml:space="preserve"> </w:t>
      </w:r>
      <w:r w:rsidR="007B1073" w:rsidRPr="00ED5BBD">
        <w:rPr>
          <w:b/>
          <w:bCs/>
          <w:sz w:val="28"/>
          <w:szCs w:val="28"/>
        </w:rPr>
        <w:t>Установлено нарушение пункта 176 раздела Пояснительная записка Инструкции № 191н</w:t>
      </w:r>
      <w:r w:rsidR="007B1073" w:rsidRPr="00ED5BBD">
        <w:rPr>
          <w:sz w:val="28"/>
          <w:szCs w:val="28"/>
        </w:rPr>
        <w:t>, согласно которому представление сводной информации, отражаемой в Пояснительной записке (ф. 0503160), осуществляется путем анализа, обобщения и формирования показателей, оказавших существенное влияние и характеризующих результаты деятельности субъекта бюджетной отчетности за отчетный период, на основании данных, представленных распорядителями, получателями бюджетных средств, администраторами источников финансирования дефицита бюджета, администраторами доходов бюджета.</w:t>
      </w:r>
      <w:r w:rsidR="007B1073">
        <w:rPr>
          <w:sz w:val="28"/>
          <w:szCs w:val="28"/>
        </w:rPr>
        <w:t xml:space="preserve"> </w:t>
      </w:r>
      <w:bookmarkEnd w:id="14"/>
      <w:r w:rsidR="007B1073" w:rsidRPr="00ED5BBD">
        <w:rPr>
          <w:b/>
          <w:bCs/>
          <w:sz w:val="28"/>
          <w:szCs w:val="28"/>
          <w:u w:val="single"/>
        </w:rPr>
        <w:t>Пункт 2.9 Классификатора</w:t>
      </w:r>
      <w:r w:rsidR="007B1073" w:rsidRPr="00ED5BBD">
        <w:rPr>
          <w:sz w:val="28"/>
          <w:szCs w:val="28"/>
        </w:rPr>
        <w:t xml:space="preserve"> – «Нарушение общих требований к бухгалтерской (финансовой) отчетности экономического субъекта, в том числе к ее составу».</w:t>
      </w:r>
    </w:p>
    <w:bookmarkEnd w:id="15"/>
    <w:p w14:paraId="1245D732" w14:textId="77777777" w:rsidR="00672A6C" w:rsidRPr="00922F03" w:rsidRDefault="00672A6C" w:rsidP="00922F03">
      <w:pPr>
        <w:rPr>
          <w:b/>
          <w:sz w:val="28"/>
          <w:szCs w:val="28"/>
        </w:rPr>
      </w:pPr>
    </w:p>
    <w:p w14:paraId="4F9EF00E" w14:textId="17ADCBD0" w:rsidR="00851A06" w:rsidRDefault="00F07B38" w:rsidP="00851A06">
      <w:pPr>
        <w:pStyle w:val="af6"/>
        <w:numPr>
          <w:ilvl w:val="0"/>
          <w:numId w:val="30"/>
        </w:numPr>
        <w:suppressAutoHyphens/>
        <w:ind w:left="0" w:firstLine="709"/>
        <w:jc w:val="both"/>
        <w:rPr>
          <w:b/>
          <w:sz w:val="28"/>
          <w:szCs w:val="28"/>
        </w:rPr>
      </w:pPr>
      <w:r>
        <w:rPr>
          <w:b/>
          <w:sz w:val="28"/>
          <w:szCs w:val="28"/>
        </w:rPr>
        <w:t>Анализ исполнения Комитетом по управлению имущества администрации городского округа Кашира доходов в 202</w:t>
      </w:r>
      <w:r w:rsidR="00922F03">
        <w:rPr>
          <w:b/>
          <w:sz w:val="28"/>
          <w:szCs w:val="28"/>
        </w:rPr>
        <w:t>5</w:t>
      </w:r>
      <w:r>
        <w:rPr>
          <w:b/>
          <w:sz w:val="28"/>
          <w:szCs w:val="28"/>
        </w:rPr>
        <w:t xml:space="preserve"> году.</w:t>
      </w:r>
    </w:p>
    <w:p w14:paraId="6BF248DC" w14:textId="5C1067CE" w:rsidR="00F07B38" w:rsidRDefault="00F07B38" w:rsidP="00F07B38">
      <w:pPr>
        <w:pStyle w:val="af6"/>
        <w:numPr>
          <w:ilvl w:val="1"/>
          <w:numId w:val="30"/>
        </w:numPr>
        <w:suppressAutoHyphens/>
        <w:jc w:val="both"/>
        <w:rPr>
          <w:b/>
          <w:sz w:val="28"/>
          <w:szCs w:val="28"/>
        </w:rPr>
      </w:pPr>
      <w:r>
        <w:rPr>
          <w:b/>
          <w:sz w:val="28"/>
          <w:szCs w:val="28"/>
        </w:rPr>
        <w:t>Проверка и анализ кредиторской и дебиторской задолженности.</w:t>
      </w:r>
    </w:p>
    <w:p w14:paraId="49F31267" w14:textId="04E14736" w:rsidR="00922F03" w:rsidRPr="006E3AD1" w:rsidRDefault="00922F03" w:rsidP="00922F03">
      <w:pPr>
        <w:pStyle w:val="afc"/>
        <w:ind w:firstLine="709"/>
        <w:jc w:val="both"/>
        <w:rPr>
          <w:rFonts w:ascii="Times New Roman" w:hAnsi="Times New Roman"/>
          <w:sz w:val="28"/>
          <w:szCs w:val="28"/>
        </w:rPr>
      </w:pPr>
      <w:r w:rsidRPr="006E3AD1">
        <w:rPr>
          <w:rFonts w:ascii="Times New Roman" w:hAnsi="Times New Roman"/>
          <w:sz w:val="28"/>
          <w:szCs w:val="28"/>
        </w:rPr>
        <w:t>Дебиторская задолженность по доходам и ее изменение отражены в таблице</w:t>
      </w:r>
      <w:bookmarkStart w:id="25" w:name="_Hlk197521774"/>
      <w:r>
        <w:rPr>
          <w:rFonts w:ascii="Times New Roman" w:hAnsi="Times New Roman"/>
          <w:sz w:val="28"/>
          <w:szCs w:val="28"/>
        </w:rPr>
        <w:t xml:space="preserve">: </w:t>
      </w:r>
      <w:r w:rsidRPr="006E3AD1">
        <w:rPr>
          <w:rFonts w:ascii="Times New Roman" w:hAnsi="Times New Roman"/>
          <w:sz w:val="28"/>
          <w:szCs w:val="28"/>
        </w:rPr>
        <w:t>«Сведения о дебиторской задолженности по доходам за 202</w:t>
      </w:r>
      <w:r>
        <w:rPr>
          <w:rFonts w:ascii="Times New Roman" w:hAnsi="Times New Roman"/>
          <w:sz w:val="28"/>
          <w:szCs w:val="28"/>
        </w:rPr>
        <w:t>5</w:t>
      </w:r>
      <w:r w:rsidRPr="006E3AD1">
        <w:rPr>
          <w:rFonts w:ascii="Times New Roman" w:hAnsi="Times New Roman"/>
          <w:sz w:val="28"/>
          <w:szCs w:val="28"/>
        </w:rPr>
        <w:t xml:space="preserve"> год»</w:t>
      </w:r>
      <w:r>
        <w:rPr>
          <w:rFonts w:ascii="Times New Roman" w:hAnsi="Times New Roman"/>
          <w:sz w:val="28"/>
          <w:szCs w:val="28"/>
        </w:rPr>
        <w:t xml:space="preserve"> (ф. 0503169)</w:t>
      </w:r>
      <w:r w:rsidRPr="006E3AD1">
        <w:rPr>
          <w:rFonts w:ascii="Times New Roman" w:hAnsi="Times New Roman"/>
          <w:sz w:val="28"/>
          <w:szCs w:val="28"/>
        </w:rPr>
        <w:t>.</w:t>
      </w:r>
    </w:p>
    <w:bookmarkEnd w:id="25"/>
    <w:p w14:paraId="0D15CF84" w14:textId="004C6F89" w:rsidR="00922F03" w:rsidRPr="006E3AD1" w:rsidRDefault="00922F03" w:rsidP="00922F03">
      <w:pPr>
        <w:pStyle w:val="afc"/>
        <w:ind w:left="1069"/>
        <w:rPr>
          <w:rFonts w:ascii="Times New Roman" w:hAnsi="Times New Roman"/>
          <w:sz w:val="28"/>
          <w:szCs w:val="28"/>
        </w:rPr>
      </w:pPr>
      <w:r w:rsidRPr="006E3AD1">
        <w:rPr>
          <w:rFonts w:ascii="Times New Roman" w:hAnsi="Times New Roman"/>
          <w:sz w:val="28"/>
          <w:szCs w:val="28"/>
        </w:rPr>
        <w:t xml:space="preserve">                                                                                                          (тыс. руб.)</w:t>
      </w: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40"/>
        <w:gridCol w:w="1300"/>
        <w:gridCol w:w="2753"/>
        <w:gridCol w:w="1837"/>
        <w:gridCol w:w="1837"/>
        <w:gridCol w:w="1441"/>
      </w:tblGrid>
      <w:tr w:rsidR="00922F03" w:rsidRPr="006760B5" w14:paraId="32DC19AA" w14:textId="77777777" w:rsidTr="004B4F76">
        <w:trPr>
          <w:trHeight w:val="945"/>
          <w:tblHeader/>
        </w:trPr>
        <w:tc>
          <w:tcPr>
            <w:tcW w:w="640" w:type="dxa"/>
            <w:shd w:val="clear" w:color="auto" w:fill="FFFFFF" w:themeFill="background1"/>
            <w:noWrap/>
            <w:vAlign w:val="center"/>
            <w:hideMark/>
          </w:tcPr>
          <w:p w14:paraId="18C6A31E" w14:textId="77777777" w:rsidR="00922F03" w:rsidRPr="006760B5" w:rsidRDefault="00922F03" w:rsidP="004B4F76">
            <w:pPr>
              <w:rPr>
                <w:b/>
                <w:bCs/>
              </w:rPr>
            </w:pPr>
            <w:r w:rsidRPr="006760B5">
              <w:rPr>
                <w:b/>
                <w:bCs/>
              </w:rPr>
              <w:t>№ п/п</w:t>
            </w:r>
          </w:p>
        </w:tc>
        <w:tc>
          <w:tcPr>
            <w:tcW w:w="1300" w:type="dxa"/>
            <w:shd w:val="clear" w:color="auto" w:fill="FFFFFF" w:themeFill="background1"/>
            <w:vAlign w:val="center"/>
            <w:hideMark/>
          </w:tcPr>
          <w:p w14:paraId="176C772A" w14:textId="77777777" w:rsidR="00922F03" w:rsidRPr="006760B5" w:rsidRDefault="00922F03" w:rsidP="004B4F76">
            <w:pPr>
              <w:jc w:val="center"/>
              <w:rPr>
                <w:b/>
                <w:bCs/>
              </w:rPr>
            </w:pPr>
            <w:r w:rsidRPr="006760B5">
              <w:rPr>
                <w:b/>
                <w:bCs/>
              </w:rPr>
              <w:t>Код счета</w:t>
            </w:r>
          </w:p>
        </w:tc>
        <w:tc>
          <w:tcPr>
            <w:tcW w:w="2753" w:type="dxa"/>
            <w:shd w:val="clear" w:color="auto" w:fill="FFFFFF" w:themeFill="background1"/>
            <w:vAlign w:val="center"/>
            <w:hideMark/>
          </w:tcPr>
          <w:p w14:paraId="372441C0" w14:textId="77777777" w:rsidR="00922F03" w:rsidRPr="006760B5" w:rsidRDefault="00922F03" w:rsidP="004B4F76">
            <w:pPr>
              <w:jc w:val="center"/>
              <w:rPr>
                <w:b/>
                <w:bCs/>
              </w:rPr>
            </w:pPr>
            <w:r w:rsidRPr="006760B5">
              <w:rPr>
                <w:b/>
                <w:bCs/>
              </w:rPr>
              <w:t>Наименование счета</w:t>
            </w:r>
          </w:p>
        </w:tc>
        <w:tc>
          <w:tcPr>
            <w:tcW w:w="1750" w:type="dxa"/>
            <w:shd w:val="clear" w:color="auto" w:fill="FFFFFF" w:themeFill="background1"/>
            <w:vAlign w:val="center"/>
            <w:hideMark/>
          </w:tcPr>
          <w:p w14:paraId="04FB4523" w14:textId="77777777" w:rsidR="00922F03" w:rsidRPr="006760B5" w:rsidRDefault="00922F03" w:rsidP="004B4F76">
            <w:pPr>
              <w:jc w:val="center"/>
              <w:rPr>
                <w:b/>
                <w:bCs/>
              </w:rPr>
            </w:pPr>
            <w:r w:rsidRPr="006760B5">
              <w:rPr>
                <w:b/>
                <w:bCs/>
              </w:rPr>
              <w:t>Дебиторская задолженность на 01.01.2025</w:t>
            </w:r>
          </w:p>
        </w:tc>
        <w:tc>
          <w:tcPr>
            <w:tcW w:w="1820" w:type="dxa"/>
            <w:shd w:val="clear" w:color="auto" w:fill="FFFFFF" w:themeFill="background1"/>
            <w:vAlign w:val="center"/>
            <w:hideMark/>
          </w:tcPr>
          <w:p w14:paraId="3697EFC9" w14:textId="77777777" w:rsidR="00922F03" w:rsidRPr="006760B5" w:rsidRDefault="00922F03" w:rsidP="004B4F76">
            <w:pPr>
              <w:jc w:val="center"/>
              <w:rPr>
                <w:b/>
                <w:bCs/>
              </w:rPr>
            </w:pPr>
            <w:r w:rsidRPr="006760B5">
              <w:rPr>
                <w:b/>
                <w:bCs/>
              </w:rPr>
              <w:t>Дебиторская задолженность на 01.01.2026</w:t>
            </w:r>
          </w:p>
        </w:tc>
        <w:tc>
          <w:tcPr>
            <w:tcW w:w="1420" w:type="dxa"/>
            <w:shd w:val="clear" w:color="auto" w:fill="FFFFFF" w:themeFill="background1"/>
            <w:vAlign w:val="center"/>
            <w:hideMark/>
          </w:tcPr>
          <w:p w14:paraId="7DD6C1F7" w14:textId="77777777" w:rsidR="00922F03" w:rsidRPr="006760B5" w:rsidRDefault="00922F03" w:rsidP="004B4F76">
            <w:pPr>
              <w:jc w:val="center"/>
              <w:rPr>
                <w:b/>
                <w:bCs/>
              </w:rPr>
            </w:pPr>
            <w:r w:rsidRPr="006760B5">
              <w:rPr>
                <w:b/>
                <w:bCs/>
              </w:rPr>
              <w:t>Сумма изменений,     (+/ -)</w:t>
            </w:r>
          </w:p>
        </w:tc>
      </w:tr>
      <w:tr w:rsidR="00922F03" w:rsidRPr="006E3AD1" w14:paraId="37E19CC8" w14:textId="77777777" w:rsidTr="004B4F76">
        <w:trPr>
          <w:trHeight w:val="630"/>
        </w:trPr>
        <w:tc>
          <w:tcPr>
            <w:tcW w:w="640" w:type="dxa"/>
            <w:shd w:val="clear" w:color="auto" w:fill="FFFFFF" w:themeFill="background1"/>
            <w:noWrap/>
            <w:vAlign w:val="center"/>
            <w:hideMark/>
          </w:tcPr>
          <w:p w14:paraId="40D16F31" w14:textId="77777777" w:rsidR="00922F03" w:rsidRPr="006E3AD1" w:rsidRDefault="00922F03" w:rsidP="004B4F76">
            <w:pPr>
              <w:jc w:val="center"/>
            </w:pPr>
            <w:r w:rsidRPr="006E3AD1">
              <w:t>1.</w:t>
            </w:r>
          </w:p>
        </w:tc>
        <w:tc>
          <w:tcPr>
            <w:tcW w:w="1300" w:type="dxa"/>
            <w:shd w:val="clear" w:color="auto" w:fill="FFFFFF" w:themeFill="background1"/>
            <w:vAlign w:val="center"/>
            <w:hideMark/>
          </w:tcPr>
          <w:p w14:paraId="3DA37BE0" w14:textId="77777777" w:rsidR="00922F03" w:rsidRPr="006E3AD1" w:rsidRDefault="00922F03" w:rsidP="004B4F76">
            <w:pPr>
              <w:jc w:val="both"/>
            </w:pPr>
            <w:r w:rsidRPr="006E3AD1">
              <w:t>120521000</w:t>
            </w:r>
          </w:p>
        </w:tc>
        <w:tc>
          <w:tcPr>
            <w:tcW w:w="2753" w:type="dxa"/>
            <w:shd w:val="clear" w:color="auto" w:fill="FFFFFF" w:themeFill="background1"/>
            <w:vAlign w:val="center"/>
            <w:hideMark/>
          </w:tcPr>
          <w:p w14:paraId="43D40862" w14:textId="77777777" w:rsidR="00922F03" w:rsidRPr="006E3AD1" w:rsidRDefault="00922F03" w:rsidP="004B4F76">
            <w:r w:rsidRPr="006E3AD1">
              <w:t>Расчеты по доходам от операционной аренды</w:t>
            </w:r>
          </w:p>
        </w:tc>
        <w:tc>
          <w:tcPr>
            <w:tcW w:w="1750" w:type="dxa"/>
            <w:shd w:val="clear" w:color="auto" w:fill="FFFFFF" w:themeFill="background1"/>
            <w:vAlign w:val="center"/>
            <w:hideMark/>
          </w:tcPr>
          <w:p w14:paraId="3852606F" w14:textId="77777777" w:rsidR="00922F03" w:rsidRPr="006E3AD1" w:rsidRDefault="00922F03" w:rsidP="004B4F76">
            <w:pPr>
              <w:jc w:val="center"/>
            </w:pPr>
            <w:r>
              <w:t>18 606,2</w:t>
            </w:r>
          </w:p>
        </w:tc>
        <w:tc>
          <w:tcPr>
            <w:tcW w:w="1820" w:type="dxa"/>
            <w:shd w:val="clear" w:color="auto" w:fill="FFFFFF" w:themeFill="background1"/>
            <w:vAlign w:val="center"/>
            <w:hideMark/>
          </w:tcPr>
          <w:p w14:paraId="4B4A4B14" w14:textId="77777777" w:rsidR="00922F03" w:rsidRPr="006E3AD1" w:rsidRDefault="00922F03" w:rsidP="004B4F76">
            <w:pPr>
              <w:jc w:val="center"/>
            </w:pPr>
            <w:r>
              <w:t>17 800,9</w:t>
            </w:r>
          </w:p>
        </w:tc>
        <w:tc>
          <w:tcPr>
            <w:tcW w:w="1420" w:type="dxa"/>
            <w:shd w:val="clear" w:color="auto" w:fill="FFFFFF" w:themeFill="background1"/>
            <w:vAlign w:val="center"/>
            <w:hideMark/>
          </w:tcPr>
          <w:p w14:paraId="7C2F266A" w14:textId="77777777" w:rsidR="00922F03" w:rsidRPr="006E3AD1" w:rsidRDefault="00922F03" w:rsidP="004B4F76">
            <w:pPr>
              <w:jc w:val="center"/>
            </w:pPr>
            <w:r>
              <w:t>- 805,3</w:t>
            </w:r>
          </w:p>
        </w:tc>
      </w:tr>
      <w:tr w:rsidR="00922F03" w:rsidRPr="006E3AD1" w14:paraId="752587E6" w14:textId="77777777" w:rsidTr="004B4F76">
        <w:trPr>
          <w:trHeight w:val="630"/>
        </w:trPr>
        <w:tc>
          <w:tcPr>
            <w:tcW w:w="4693" w:type="dxa"/>
            <w:gridSpan w:val="3"/>
            <w:shd w:val="clear" w:color="auto" w:fill="FFFFFF" w:themeFill="background1"/>
            <w:noWrap/>
            <w:vAlign w:val="center"/>
          </w:tcPr>
          <w:p w14:paraId="65486A43" w14:textId="77777777" w:rsidR="00922F03" w:rsidRPr="006E3AD1" w:rsidRDefault="00922F03" w:rsidP="004B4F76">
            <w:r w:rsidRPr="006E3AD1">
              <w:rPr>
                <w:sz w:val="20"/>
                <w:szCs w:val="20"/>
              </w:rPr>
              <w:t xml:space="preserve">в т.ч. ДОЛГОСРОЧНАЯ задолженность </w:t>
            </w:r>
          </w:p>
        </w:tc>
        <w:tc>
          <w:tcPr>
            <w:tcW w:w="1750" w:type="dxa"/>
            <w:shd w:val="clear" w:color="auto" w:fill="FFFFFF" w:themeFill="background1"/>
            <w:vAlign w:val="center"/>
          </w:tcPr>
          <w:p w14:paraId="262182BA" w14:textId="77777777" w:rsidR="00922F03" w:rsidRPr="006E3AD1" w:rsidRDefault="00922F03" w:rsidP="004B4F76">
            <w:pPr>
              <w:jc w:val="center"/>
            </w:pPr>
            <w:r w:rsidRPr="006E3AD1">
              <w:t>8 559,4</w:t>
            </w:r>
          </w:p>
        </w:tc>
        <w:tc>
          <w:tcPr>
            <w:tcW w:w="1820" w:type="dxa"/>
            <w:shd w:val="clear" w:color="auto" w:fill="FFFFFF" w:themeFill="background1"/>
            <w:vAlign w:val="center"/>
          </w:tcPr>
          <w:p w14:paraId="6EA0F31B" w14:textId="77777777" w:rsidR="00922F03" w:rsidRPr="006E3AD1" w:rsidRDefault="00922F03" w:rsidP="004B4F76">
            <w:pPr>
              <w:jc w:val="center"/>
            </w:pPr>
            <w:r>
              <w:t>16 150,9</w:t>
            </w:r>
          </w:p>
        </w:tc>
        <w:tc>
          <w:tcPr>
            <w:tcW w:w="1420" w:type="dxa"/>
            <w:shd w:val="clear" w:color="auto" w:fill="FFFFFF" w:themeFill="background1"/>
            <w:vAlign w:val="center"/>
          </w:tcPr>
          <w:p w14:paraId="2F9B5556" w14:textId="77777777" w:rsidR="00922F03" w:rsidRPr="006E3AD1" w:rsidRDefault="00922F03" w:rsidP="004B4F76">
            <w:pPr>
              <w:jc w:val="center"/>
            </w:pPr>
            <w:r>
              <w:t>+7 591,5</w:t>
            </w:r>
          </w:p>
        </w:tc>
      </w:tr>
      <w:tr w:rsidR="00922F03" w:rsidRPr="006E3AD1" w14:paraId="08EDBE5D" w14:textId="77777777" w:rsidTr="004B4F76">
        <w:trPr>
          <w:trHeight w:val="315"/>
        </w:trPr>
        <w:tc>
          <w:tcPr>
            <w:tcW w:w="4693" w:type="dxa"/>
            <w:gridSpan w:val="3"/>
            <w:shd w:val="clear" w:color="auto" w:fill="FFFFFF" w:themeFill="background1"/>
            <w:noWrap/>
            <w:vAlign w:val="center"/>
            <w:hideMark/>
          </w:tcPr>
          <w:p w14:paraId="3BDB8395" w14:textId="77777777" w:rsidR="00922F03" w:rsidRPr="006E3AD1" w:rsidRDefault="00922F03" w:rsidP="004B4F76">
            <w:r w:rsidRPr="006E3AD1">
              <w:rPr>
                <w:sz w:val="20"/>
                <w:szCs w:val="20"/>
              </w:rPr>
              <w:t xml:space="preserve">в т.ч. ПРОСРОЧЕННАЯ задолженность </w:t>
            </w:r>
          </w:p>
        </w:tc>
        <w:tc>
          <w:tcPr>
            <w:tcW w:w="1750" w:type="dxa"/>
            <w:shd w:val="clear" w:color="auto" w:fill="FFFFFF" w:themeFill="background1"/>
            <w:vAlign w:val="center"/>
            <w:hideMark/>
          </w:tcPr>
          <w:p w14:paraId="6F53BCE0" w14:textId="77777777" w:rsidR="00922F03" w:rsidRPr="006E3AD1" w:rsidRDefault="00922F03" w:rsidP="004B4F76">
            <w:pPr>
              <w:jc w:val="center"/>
            </w:pPr>
            <w:r w:rsidRPr="006E3AD1">
              <w:t>493,9</w:t>
            </w:r>
          </w:p>
        </w:tc>
        <w:tc>
          <w:tcPr>
            <w:tcW w:w="1820" w:type="dxa"/>
            <w:shd w:val="clear" w:color="auto" w:fill="FFFFFF" w:themeFill="background1"/>
            <w:vAlign w:val="center"/>
            <w:hideMark/>
          </w:tcPr>
          <w:p w14:paraId="7A81BDBB" w14:textId="77777777" w:rsidR="00922F03" w:rsidRPr="006E3AD1" w:rsidRDefault="00922F03" w:rsidP="004B4F76">
            <w:pPr>
              <w:jc w:val="center"/>
            </w:pPr>
            <w:r>
              <w:t>1 487,2</w:t>
            </w:r>
          </w:p>
        </w:tc>
        <w:tc>
          <w:tcPr>
            <w:tcW w:w="1420" w:type="dxa"/>
            <w:shd w:val="clear" w:color="auto" w:fill="FFFFFF" w:themeFill="background1"/>
            <w:vAlign w:val="center"/>
          </w:tcPr>
          <w:p w14:paraId="5E589F8D" w14:textId="77777777" w:rsidR="00922F03" w:rsidRPr="006E3AD1" w:rsidRDefault="00922F03" w:rsidP="004B4F76">
            <w:pPr>
              <w:jc w:val="center"/>
            </w:pPr>
            <w:r>
              <w:t>+993,3</w:t>
            </w:r>
          </w:p>
        </w:tc>
      </w:tr>
      <w:tr w:rsidR="00922F03" w:rsidRPr="006E3AD1" w14:paraId="375C2827" w14:textId="77777777" w:rsidTr="004B4F76">
        <w:trPr>
          <w:trHeight w:val="945"/>
        </w:trPr>
        <w:tc>
          <w:tcPr>
            <w:tcW w:w="640" w:type="dxa"/>
            <w:shd w:val="clear" w:color="auto" w:fill="FFFFFF" w:themeFill="background1"/>
            <w:noWrap/>
            <w:vAlign w:val="center"/>
            <w:hideMark/>
          </w:tcPr>
          <w:p w14:paraId="23ACBCF8" w14:textId="77777777" w:rsidR="00922F03" w:rsidRPr="006E3AD1" w:rsidRDefault="00922F03" w:rsidP="004B4F76">
            <w:pPr>
              <w:jc w:val="center"/>
            </w:pPr>
            <w:r w:rsidRPr="006E3AD1">
              <w:t>2.</w:t>
            </w:r>
          </w:p>
        </w:tc>
        <w:tc>
          <w:tcPr>
            <w:tcW w:w="1300" w:type="dxa"/>
            <w:shd w:val="clear" w:color="auto" w:fill="FFFFFF" w:themeFill="background1"/>
            <w:vAlign w:val="center"/>
            <w:hideMark/>
          </w:tcPr>
          <w:p w14:paraId="34DA3F00" w14:textId="77777777" w:rsidR="00922F03" w:rsidRPr="006E3AD1" w:rsidRDefault="00922F03" w:rsidP="004B4F76">
            <w:pPr>
              <w:jc w:val="both"/>
            </w:pPr>
            <w:r w:rsidRPr="006E3AD1">
              <w:t>120523000</w:t>
            </w:r>
          </w:p>
        </w:tc>
        <w:tc>
          <w:tcPr>
            <w:tcW w:w="2753" w:type="dxa"/>
            <w:shd w:val="clear" w:color="auto" w:fill="FFFFFF" w:themeFill="background1"/>
            <w:vAlign w:val="center"/>
            <w:hideMark/>
          </w:tcPr>
          <w:p w14:paraId="33AFB2BA" w14:textId="77777777" w:rsidR="00922F03" w:rsidRPr="006E3AD1" w:rsidRDefault="00922F03" w:rsidP="004B4F76">
            <w:bookmarkStart w:id="26" w:name="_Hlk197788771"/>
            <w:r w:rsidRPr="006E3AD1">
              <w:t>Расчеты по доходам от платежей при пользовании природными ресурсами</w:t>
            </w:r>
            <w:bookmarkEnd w:id="26"/>
          </w:p>
        </w:tc>
        <w:tc>
          <w:tcPr>
            <w:tcW w:w="1750" w:type="dxa"/>
            <w:shd w:val="clear" w:color="auto" w:fill="FFFFFF" w:themeFill="background1"/>
            <w:vAlign w:val="center"/>
          </w:tcPr>
          <w:p w14:paraId="7668473C" w14:textId="77777777" w:rsidR="00922F03" w:rsidRPr="006E3AD1" w:rsidRDefault="00922F03" w:rsidP="004B4F76">
            <w:pPr>
              <w:jc w:val="center"/>
            </w:pPr>
            <w:r w:rsidRPr="006E3AD1">
              <w:t>117 720,6</w:t>
            </w:r>
          </w:p>
        </w:tc>
        <w:tc>
          <w:tcPr>
            <w:tcW w:w="1820" w:type="dxa"/>
            <w:shd w:val="clear" w:color="auto" w:fill="FFFFFF" w:themeFill="background1"/>
            <w:vAlign w:val="center"/>
            <w:hideMark/>
          </w:tcPr>
          <w:p w14:paraId="1981B572" w14:textId="77777777" w:rsidR="00922F03" w:rsidRPr="006E3AD1" w:rsidRDefault="00922F03" w:rsidP="004B4F76">
            <w:pPr>
              <w:jc w:val="center"/>
            </w:pPr>
            <w:r>
              <w:t>110 370,3</w:t>
            </w:r>
          </w:p>
        </w:tc>
        <w:tc>
          <w:tcPr>
            <w:tcW w:w="1420" w:type="dxa"/>
            <w:shd w:val="clear" w:color="auto" w:fill="FFFFFF" w:themeFill="background1"/>
            <w:vAlign w:val="center"/>
          </w:tcPr>
          <w:p w14:paraId="201A9894" w14:textId="77777777" w:rsidR="00922F03" w:rsidRPr="006E3AD1" w:rsidRDefault="00922F03" w:rsidP="004B4F76">
            <w:pPr>
              <w:jc w:val="center"/>
            </w:pPr>
            <w:r>
              <w:t>-7 350,3</w:t>
            </w:r>
          </w:p>
        </w:tc>
      </w:tr>
      <w:tr w:rsidR="00922F03" w:rsidRPr="006E3AD1" w14:paraId="6DCADDC8" w14:textId="77777777" w:rsidTr="004B4F76">
        <w:trPr>
          <w:trHeight w:val="315"/>
        </w:trPr>
        <w:tc>
          <w:tcPr>
            <w:tcW w:w="4693" w:type="dxa"/>
            <w:gridSpan w:val="3"/>
            <w:shd w:val="clear" w:color="auto" w:fill="FFFFFF" w:themeFill="background1"/>
            <w:noWrap/>
            <w:vAlign w:val="center"/>
            <w:hideMark/>
          </w:tcPr>
          <w:p w14:paraId="657D3775" w14:textId="77777777" w:rsidR="00922F03" w:rsidRPr="006E3AD1" w:rsidRDefault="00922F03" w:rsidP="004B4F76">
            <w:r w:rsidRPr="006E3AD1">
              <w:rPr>
                <w:sz w:val="20"/>
                <w:szCs w:val="20"/>
              </w:rPr>
              <w:t xml:space="preserve">в т.ч. ДОЛГОСРОЧНАЯ задолженность </w:t>
            </w:r>
          </w:p>
        </w:tc>
        <w:tc>
          <w:tcPr>
            <w:tcW w:w="1750" w:type="dxa"/>
            <w:shd w:val="clear" w:color="auto" w:fill="FFFFFF" w:themeFill="background1"/>
            <w:vAlign w:val="center"/>
          </w:tcPr>
          <w:p w14:paraId="0FC574CC" w14:textId="77777777" w:rsidR="00922F03" w:rsidRPr="006E3AD1" w:rsidRDefault="00922F03" w:rsidP="004B4F76">
            <w:pPr>
              <w:jc w:val="center"/>
            </w:pPr>
            <w:r w:rsidRPr="006E3AD1">
              <w:t>54 256,7</w:t>
            </w:r>
          </w:p>
        </w:tc>
        <w:tc>
          <w:tcPr>
            <w:tcW w:w="1820" w:type="dxa"/>
            <w:shd w:val="clear" w:color="auto" w:fill="FFFFFF" w:themeFill="background1"/>
            <w:vAlign w:val="center"/>
          </w:tcPr>
          <w:p w14:paraId="251E822A" w14:textId="77777777" w:rsidR="00922F03" w:rsidRPr="006E3AD1" w:rsidRDefault="00922F03" w:rsidP="004B4F76">
            <w:pPr>
              <w:jc w:val="center"/>
            </w:pPr>
            <w:r>
              <w:t>103 591,8</w:t>
            </w:r>
          </w:p>
        </w:tc>
        <w:tc>
          <w:tcPr>
            <w:tcW w:w="1420" w:type="dxa"/>
            <w:shd w:val="clear" w:color="auto" w:fill="FFFFFF" w:themeFill="background1"/>
            <w:vAlign w:val="center"/>
          </w:tcPr>
          <w:p w14:paraId="1E7446BF" w14:textId="77777777" w:rsidR="00922F03" w:rsidRPr="006E3AD1" w:rsidRDefault="00922F03" w:rsidP="004B4F76">
            <w:pPr>
              <w:jc w:val="center"/>
            </w:pPr>
            <w:r>
              <w:t>+49 335,1</w:t>
            </w:r>
          </w:p>
        </w:tc>
      </w:tr>
      <w:tr w:rsidR="00922F03" w:rsidRPr="006E3AD1" w14:paraId="4519AF7D" w14:textId="77777777" w:rsidTr="004B4F76">
        <w:trPr>
          <w:trHeight w:val="315"/>
        </w:trPr>
        <w:tc>
          <w:tcPr>
            <w:tcW w:w="4693" w:type="dxa"/>
            <w:gridSpan w:val="3"/>
            <w:shd w:val="clear" w:color="auto" w:fill="FFFFFF" w:themeFill="background1"/>
            <w:noWrap/>
            <w:vAlign w:val="center"/>
          </w:tcPr>
          <w:p w14:paraId="1AAB3E0A" w14:textId="77777777" w:rsidR="00922F03" w:rsidRPr="006E3AD1" w:rsidRDefault="00922F03" w:rsidP="004B4F76">
            <w:r w:rsidRPr="006E3AD1">
              <w:rPr>
                <w:sz w:val="20"/>
                <w:szCs w:val="20"/>
              </w:rPr>
              <w:t xml:space="preserve">в т.ч. ПРОСРОЧЕННАЯ задолженность </w:t>
            </w:r>
          </w:p>
        </w:tc>
        <w:tc>
          <w:tcPr>
            <w:tcW w:w="1750" w:type="dxa"/>
            <w:shd w:val="clear" w:color="auto" w:fill="FFFFFF" w:themeFill="background1"/>
            <w:vAlign w:val="center"/>
          </w:tcPr>
          <w:p w14:paraId="3677CD31" w14:textId="77777777" w:rsidR="00922F03" w:rsidRPr="006E3AD1" w:rsidRDefault="00922F03" w:rsidP="004B4F76">
            <w:pPr>
              <w:jc w:val="center"/>
            </w:pPr>
            <w:r w:rsidRPr="006E3AD1">
              <w:t>3 579,5</w:t>
            </w:r>
          </w:p>
        </w:tc>
        <w:tc>
          <w:tcPr>
            <w:tcW w:w="1820" w:type="dxa"/>
            <w:shd w:val="clear" w:color="auto" w:fill="FFFFFF" w:themeFill="background1"/>
            <w:vAlign w:val="center"/>
          </w:tcPr>
          <w:p w14:paraId="2D079630" w14:textId="77777777" w:rsidR="00922F03" w:rsidRPr="006E3AD1" w:rsidRDefault="00922F03" w:rsidP="004B4F76">
            <w:pPr>
              <w:jc w:val="center"/>
            </w:pPr>
            <w:r>
              <w:t>6 778,52</w:t>
            </w:r>
          </w:p>
        </w:tc>
        <w:tc>
          <w:tcPr>
            <w:tcW w:w="1420" w:type="dxa"/>
            <w:shd w:val="clear" w:color="auto" w:fill="FFFFFF" w:themeFill="background1"/>
            <w:vAlign w:val="center"/>
          </w:tcPr>
          <w:p w14:paraId="17196A8F" w14:textId="77777777" w:rsidR="00922F03" w:rsidRPr="006E3AD1" w:rsidRDefault="00922F03" w:rsidP="004B4F76">
            <w:pPr>
              <w:jc w:val="center"/>
            </w:pPr>
            <w:r>
              <w:t>+3199,0</w:t>
            </w:r>
          </w:p>
        </w:tc>
      </w:tr>
      <w:tr w:rsidR="00922F03" w:rsidRPr="006E3AD1" w14:paraId="5221493E" w14:textId="77777777" w:rsidTr="004B4F76">
        <w:trPr>
          <w:trHeight w:val="945"/>
        </w:trPr>
        <w:tc>
          <w:tcPr>
            <w:tcW w:w="640" w:type="dxa"/>
            <w:shd w:val="clear" w:color="auto" w:fill="FFFFFF" w:themeFill="background1"/>
            <w:noWrap/>
            <w:vAlign w:val="center"/>
            <w:hideMark/>
          </w:tcPr>
          <w:p w14:paraId="056E2974" w14:textId="77777777" w:rsidR="00922F03" w:rsidRPr="006E3AD1" w:rsidRDefault="00922F03" w:rsidP="004B4F76">
            <w:pPr>
              <w:jc w:val="center"/>
            </w:pPr>
            <w:bookmarkStart w:id="27" w:name="_Hlk197784566"/>
            <w:r w:rsidRPr="006E3AD1">
              <w:t>3.</w:t>
            </w:r>
          </w:p>
        </w:tc>
        <w:tc>
          <w:tcPr>
            <w:tcW w:w="1300" w:type="dxa"/>
            <w:shd w:val="clear" w:color="auto" w:fill="FFFFFF" w:themeFill="background1"/>
            <w:vAlign w:val="center"/>
            <w:hideMark/>
          </w:tcPr>
          <w:p w14:paraId="6E38EEDA" w14:textId="77777777" w:rsidR="00922F03" w:rsidRPr="006E3AD1" w:rsidRDefault="00922F03" w:rsidP="004B4F76">
            <w:pPr>
              <w:jc w:val="both"/>
            </w:pPr>
            <w:r w:rsidRPr="006E3AD1">
              <w:t>120529000</w:t>
            </w:r>
          </w:p>
        </w:tc>
        <w:tc>
          <w:tcPr>
            <w:tcW w:w="2753" w:type="dxa"/>
            <w:shd w:val="clear" w:color="auto" w:fill="FFFFFF" w:themeFill="background1"/>
            <w:vAlign w:val="center"/>
            <w:hideMark/>
          </w:tcPr>
          <w:p w14:paraId="19300561" w14:textId="77777777" w:rsidR="00922F03" w:rsidRPr="006E3AD1" w:rsidRDefault="00922F03" w:rsidP="004B4F76">
            <w:r w:rsidRPr="006E3AD1">
              <w:t>Расчеты по иным доходам от собственности</w:t>
            </w:r>
          </w:p>
        </w:tc>
        <w:tc>
          <w:tcPr>
            <w:tcW w:w="1750" w:type="dxa"/>
            <w:shd w:val="clear" w:color="auto" w:fill="FFFFFF" w:themeFill="background1"/>
            <w:vAlign w:val="center"/>
          </w:tcPr>
          <w:p w14:paraId="624B082B" w14:textId="77777777" w:rsidR="00922F03" w:rsidRPr="006E3AD1" w:rsidRDefault="00922F03" w:rsidP="004B4F76">
            <w:pPr>
              <w:jc w:val="center"/>
            </w:pPr>
            <w:r w:rsidRPr="006E3AD1">
              <w:t>1 515,</w:t>
            </w:r>
            <w:r>
              <w:t>0</w:t>
            </w:r>
          </w:p>
        </w:tc>
        <w:tc>
          <w:tcPr>
            <w:tcW w:w="1820" w:type="dxa"/>
            <w:shd w:val="clear" w:color="auto" w:fill="FFFFFF" w:themeFill="background1"/>
            <w:vAlign w:val="center"/>
            <w:hideMark/>
          </w:tcPr>
          <w:p w14:paraId="738540B8" w14:textId="77777777" w:rsidR="00922F03" w:rsidRPr="006E3AD1" w:rsidRDefault="00922F03" w:rsidP="004B4F76">
            <w:pPr>
              <w:jc w:val="center"/>
            </w:pPr>
            <w:r>
              <w:t>1 051,3</w:t>
            </w:r>
          </w:p>
        </w:tc>
        <w:tc>
          <w:tcPr>
            <w:tcW w:w="1420" w:type="dxa"/>
            <w:shd w:val="clear" w:color="auto" w:fill="FFFFFF" w:themeFill="background1"/>
            <w:vAlign w:val="center"/>
          </w:tcPr>
          <w:p w14:paraId="5A10D0A6" w14:textId="77777777" w:rsidR="00922F03" w:rsidRPr="006E3AD1" w:rsidRDefault="00922F03" w:rsidP="004B4F76">
            <w:pPr>
              <w:jc w:val="center"/>
            </w:pPr>
            <w:r>
              <w:t>-463,7</w:t>
            </w:r>
          </w:p>
        </w:tc>
      </w:tr>
      <w:tr w:rsidR="00922F03" w:rsidRPr="006E3AD1" w14:paraId="3DFBA262" w14:textId="77777777" w:rsidTr="004B4F76">
        <w:trPr>
          <w:trHeight w:val="315"/>
        </w:trPr>
        <w:tc>
          <w:tcPr>
            <w:tcW w:w="4693" w:type="dxa"/>
            <w:gridSpan w:val="3"/>
            <w:shd w:val="clear" w:color="auto" w:fill="FFFFFF" w:themeFill="background1"/>
            <w:noWrap/>
            <w:vAlign w:val="center"/>
            <w:hideMark/>
          </w:tcPr>
          <w:p w14:paraId="6203C0AA" w14:textId="77777777" w:rsidR="00922F03" w:rsidRPr="006E3AD1" w:rsidRDefault="00922F03" w:rsidP="004B4F76">
            <w:pPr>
              <w:jc w:val="center"/>
            </w:pPr>
            <w:r w:rsidRPr="006E3AD1">
              <w:rPr>
                <w:sz w:val="20"/>
                <w:szCs w:val="20"/>
              </w:rPr>
              <w:t>в т.ч. ПРОСРОЧЕННАЯ задолженность из строки 3</w:t>
            </w:r>
          </w:p>
        </w:tc>
        <w:tc>
          <w:tcPr>
            <w:tcW w:w="1750" w:type="dxa"/>
            <w:shd w:val="clear" w:color="auto" w:fill="FFFFFF" w:themeFill="background1"/>
            <w:vAlign w:val="center"/>
          </w:tcPr>
          <w:p w14:paraId="45031E3D" w14:textId="77777777" w:rsidR="00922F03" w:rsidRPr="006E3AD1" w:rsidRDefault="00922F03" w:rsidP="004B4F76">
            <w:pPr>
              <w:jc w:val="center"/>
            </w:pPr>
            <w:r w:rsidRPr="006E3AD1">
              <w:t>162,9</w:t>
            </w:r>
          </w:p>
        </w:tc>
        <w:tc>
          <w:tcPr>
            <w:tcW w:w="1820" w:type="dxa"/>
            <w:shd w:val="clear" w:color="auto" w:fill="FFFFFF" w:themeFill="background1"/>
            <w:vAlign w:val="center"/>
            <w:hideMark/>
          </w:tcPr>
          <w:p w14:paraId="23ABD3E4" w14:textId="77777777" w:rsidR="00922F03" w:rsidRPr="006E3AD1" w:rsidRDefault="00922F03" w:rsidP="004B4F76">
            <w:pPr>
              <w:jc w:val="center"/>
            </w:pPr>
            <w:r>
              <w:t>1 051,38</w:t>
            </w:r>
          </w:p>
        </w:tc>
        <w:tc>
          <w:tcPr>
            <w:tcW w:w="1420" w:type="dxa"/>
            <w:shd w:val="clear" w:color="auto" w:fill="FFFFFF" w:themeFill="background1"/>
            <w:vAlign w:val="center"/>
          </w:tcPr>
          <w:p w14:paraId="11ECA17B" w14:textId="77777777" w:rsidR="00922F03" w:rsidRPr="006E3AD1" w:rsidRDefault="00922F03" w:rsidP="004B4F76">
            <w:pPr>
              <w:jc w:val="center"/>
            </w:pPr>
            <w:r>
              <w:t>-889,48</w:t>
            </w:r>
          </w:p>
        </w:tc>
      </w:tr>
      <w:tr w:rsidR="00922F03" w:rsidRPr="006E3AD1" w14:paraId="56D3EE76" w14:textId="77777777" w:rsidTr="004B4F76">
        <w:trPr>
          <w:trHeight w:val="945"/>
        </w:trPr>
        <w:tc>
          <w:tcPr>
            <w:tcW w:w="640" w:type="dxa"/>
            <w:shd w:val="clear" w:color="auto" w:fill="FFFFFF" w:themeFill="background1"/>
            <w:noWrap/>
            <w:vAlign w:val="center"/>
            <w:hideMark/>
          </w:tcPr>
          <w:p w14:paraId="79915401" w14:textId="77777777" w:rsidR="00922F03" w:rsidRPr="006E3AD1" w:rsidRDefault="00922F03" w:rsidP="004B4F76">
            <w:pPr>
              <w:jc w:val="center"/>
            </w:pPr>
            <w:r w:rsidRPr="006E3AD1">
              <w:lastRenderedPageBreak/>
              <w:t>4.</w:t>
            </w:r>
          </w:p>
        </w:tc>
        <w:tc>
          <w:tcPr>
            <w:tcW w:w="1300" w:type="dxa"/>
            <w:shd w:val="clear" w:color="auto" w:fill="FFFFFF" w:themeFill="background1"/>
            <w:vAlign w:val="center"/>
            <w:hideMark/>
          </w:tcPr>
          <w:p w14:paraId="5750925D" w14:textId="77777777" w:rsidR="00922F03" w:rsidRPr="006E3AD1" w:rsidRDefault="00922F03" w:rsidP="004B4F76">
            <w:pPr>
              <w:jc w:val="both"/>
            </w:pPr>
            <w:r w:rsidRPr="006E3AD1">
              <w:t>120545000</w:t>
            </w:r>
          </w:p>
        </w:tc>
        <w:tc>
          <w:tcPr>
            <w:tcW w:w="2753" w:type="dxa"/>
            <w:shd w:val="clear" w:color="auto" w:fill="FFFFFF" w:themeFill="background1"/>
            <w:vAlign w:val="center"/>
            <w:hideMark/>
          </w:tcPr>
          <w:p w14:paraId="490BD81F" w14:textId="77777777" w:rsidR="00922F03" w:rsidRPr="006E3AD1" w:rsidRDefault="00922F03" w:rsidP="004B4F76">
            <w:r w:rsidRPr="006E3AD1">
              <w:t>Расчеты по прочим доходам от сумм принудительного изъятия</w:t>
            </w:r>
          </w:p>
        </w:tc>
        <w:tc>
          <w:tcPr>
            <w:tcW w:w="1750" w:type="dxa"/>
            <w:shd w:val="clear" w:color="auto" w:fill="FFFFFF" w:themeFill="background1"/>
            <w:vAlign w:val="center"/>
          </w:tcPr>
          <w:p w14:paraId="666EEB09" w14:textId="77777777" w:rsidR="00922F03" w:rsidRPr="006E3AD1" w:rsidRDefault="00922F03" w:rsidP="004B4F76">
            <w:pPr>
              <w:jc w:val="center"/>
            </w:pPr>
            <w:r w:rsidRPr="006E3AD1">
              <w:t>3 031,7</w:t>
            </w:r>
          </w:p>
        </w:tc>
        <w:tc>
          <w:tcPr>
            <w:tcW w:w="1820" w:type="dxa"/>
            <w:shd w:val="clear" w:color="auto" w:fill="FFFFFF" w:themeFill="background1"/>
            <w:vAlign w:val="center"/>
            <w:hideMark/>
          </w:tcPr>
          <w:p w14:paraId="483BA6F0" w14:textId="77777777" w:rsidR="00922F03" w:rsidRPr="006E3AD1" w:rsidRDefault="00922F03" w:rsidP="004B4F76">
            <w:pPr>
              <w:jc w:val="center"/>
            </w:pPr>
            <w:r>
              <w:t>3195,6</w:t>
            </w:r>
          </w:p>
        </w:tc>
        <w:tc>
          <w:tcPr>
            <w:tcW w:w="1420" w:type="dxa"/>
            <w:shd w:val="clear" w:color="auto" w:fill="FFFFFF" w:themeFill="background1"/>
            <w:vAlign w:val="center"/>
            <w:hideMark/>
          </w:tcPr>
          <w:p w14:paraId="338029E4" w14:textId="77777777" w:rsidR="00922F03" w:rsidRPr="006E3AD1" w:rsidRDefault="00922F03" w:rsidP="004B4F76">
            <w:pPr>
              <w:jc w:val="center"/>
            </w:pPr>
            <w:r>
              <w:t>+163,9</w:t>
            </w:r>
          </w:p>
        </w:tc>
      </w:tr>
      <w:bookmarkEnd w:id="27"/>
      <w:tr w:rsidR="00922F03" w:rsidRPr="006E3AD1" w14:paraId="5AD963F9" w14:textId="77777777" w:rsidTr="004B4F76">
        <w:trPr>
          <w:trHeight w:val="945"/>
        </w:trPr>
        <w:tc>
          <w:tcPr>
            <w:tcW w:w="640" w:type="dxa"/>
            <w:shd w:val="clear" w:color="auto" w:fill="FFFFFF" w:themeFill="background1"/>
            <w:noWrap/>
            <w:vAlign w:val="center"/>
            <w:hideMark/>
          </w:tcPr>
          <w:p w14:paraId="1B700E85" w14:textId="77777777" w:rsidR="00922F03" w:rsidRPr="006E3AD1" w:rsidRDefault="00922F03" w:rsidP="004B4F76">
            <w:pPr>
              <w:jc w:val="center"/>
            </w:pPr>
            <w:r w:rsidRPr="006E3AD1">
              <w:t>5.</w:t>
            </w:r>
          </w:p>
        </w:tc>
        <w:tc>
          <w:tcPr>
            <w:tcW w:w="1300" w:type="dxa"/>
            <w:shd w:val="clear" w:color="auto" w:fill="FFFFFF" w:themeFill="background1"/>
            <w:vAlign w:val="center"/>
            <w:hideMark/>
          </w:tcPr>
          <w:p w14:paraId="34E9BC24" w14:textId="77777777" w:rsidR="00922F03" w:rsidRPr="006E3AD1" w:rsidRDefault="00922F03" w:rsidP="004B4F76">
            <w:pPr>
              <w:jc w:val="both"/>
            </w:pPr>
            <w:r w:rsidRPr="006E3AD1">
              <w:t>120571000</w:t>
            </w:r>
          </w:p>
        </w:tc>
        <w:tc>
          <w:tcPr>
            <w:tcW w:w="2753" w:type="dxa"/>
            <w:shd w:val="clear" w:color="auto" w:fill="FFFFFF" w:themeFill="background1"/>
            <w:vAlign w:val="center"/>
            <w:hideMark/>
          </w:tcPr>
          <w:p w14:paraId="05E370EC" w14:textId="77777777" w:rsidR="00922F03" w:rsidRPr="006E3AD1" w:rsidRDefault="00922F03" w:rsidP="004B4F76">
            <w:r w:rsidRPr="006E3AD1">
              <w:t>Расчеты по доходам от операций с основными средствами</w:t>
            </w:r>
          </w:p>
        </w:tc>
        <w:tc>
          <w:tcPr>
            <w:tcW w:w="1750" w:type="dxa"/>
            <w:shd w:val="clear" w:color="auto" w:fill="FFFFFF" w:themeFill="background1"/>
            <w:vAlign w:val="center"/>
          </w:tcPr>
          <w:p w14:paraId="016FB7EC" w14:textId="77777777" w:rsidR="00922F03" w:rsidRPr="006E3AD1" w:rsidRDefault="00922F03" w:rsidP="004B4F76">
            <w:pPr>
              <w:jc w:val="center"/>
            </w:pPr>
            <w:r w:rsidRPr="006E3AD1">
              <w:t>27 986,6</w:t>
            </w:r>
          </w:p>
        </w:tc>
        <w:tc>
          <w:tcPr>
            <w:tcW w:w="1820" w:type="dxa"/>
            <w:shd w:val="clear" w:color="auto" w:fill="FFFFFF" w:themeFill="background1"/>
            <w:vAlign w:val="center"/>
          </w:tcPr>
          <w:p w14:paraId="35EF9654" w14:textId="77777777" w:rsidR="00922F03" w:rsidRPr="006E3AD1" w:rsidRDefault="00922F03" w:rsidP="004B4F76">
            <w:pPr>
              <w:jc w:val="center"/>
            </w:pPr>
            <w:r>
              <w:t>22 729,6</w:t>
            </w:r>
          </w:p>
        </w:tc>
        <w:tc>
          <w:tcPr>
            <w:tcW w:w="1420" w:type="dxa"/>
            <w:shd w:val="clear" w:color="auto" w:fill="FFFFFF" w:themeFill="background1"/>
            <w:vAlign w:val="center"/>
          </w:tcPr>
          <w:p w14:paraId="4366D3D5" w14:textId="77777777" w:rsidR="00922F03" w:rsidRPr="006E3AD1" w:rsidRDefault="00922F03" w:rsidP="004B4F76">
            <w:pPr>
              <w:jc w:val="center"/>
            </w:pPr>
            <w:r>
              <w:t>-5 257,0</w:t>
            </w:r>
          </w:p>
        </w:tc>
      </w:tr>
      <w:tr w:rsidR="00922F03" w:rsidRPr="006E3AD1" w14:paraId="4E3D8524" w14:textId="77777777" w:rsidTr="004B4F76">
        <w:trPr>
          <w:trHeight w:val="315"/>
        </w:trPr>
        <w:tc>
          <w:tcPr>
            <w:tcW w:w="4693" w:type="dxa"/>
            <w:gridSpan w:val="3"/>
            <w:shd w:val="clear" w:color="auto" w:fill="FFFFFF" w:themeFill="background1"/>
            <w:noWrap/>
            <w:vAlign w:val="center"/>
            <w:hideMark/>
          </w:tcPr>
          <w:p w14:paraId="60DD403D" w14:textId="77777777" w:rsidR="00922F03" w:rsidRPr="006E3AD1" w:rsidRDefault="00922F03" w:rsidP="004B4F76">
            <w:r w:rsidRPr="006E3AD1">
              <w:rPr>
                <w:sz w:val="20"/>
                <w:szCs w:val="20"/>
              </w:rPr>
              <w:t xml:space="preserve">в т.ч. ДОЛГОСРОЧНАЯ задолженность </w:t>
            </w:r>
          </w:p>
        </w:tc>
        <w:tc>
          <w:tcPr>
            <w:tcW w:w="1750" w:type="dxa"/>
            <w:shd w:val="clear" w:color="auto" w:fill="FFFFFF" w:themeFill="background1"/>
            <w:vAlign w:val="center"/>
          </w:tcPr>
          <w:p w14:paraId="22F65CDF" w14:textId="77777777" w:rsidR="00922F03" w:rsidRPr="006E3AD1" w:rsidRDefault="00922F03" w:rsidP="004B4F76">
            <w:pPr>
              <w:jc w:val="center"/>
            </w:pPr>
            <w:r w:rsidRPr="006E3AD1">
              <w:t>17 522,7</w:t>
            </w:r>
          </w:p>
        </w:tc>
        <w:tc>
          <w:tcPr>
            <w:tcW w:w="1820" w:type="dxa"/>
            <w:shd w:val="clear" w:color="auto" w:fill="FFFFFF" w:themeFill="background1"/>
            <w:vAlign w:val="center"/>
          </w:tcPr>
          <w:p w14:paraId="6055A263" w14:textId="77777777" w:rsidR="00922F03" w:rsidRPr="006E3AD1" w:rsidRDefault="00922F03" w:rsidP="004B4F76">
            <w:pPr>
              <w:jc w:val="center"/>
            </w:pPr>
            <w:r>
              <w:t>22 601,0</w:t>
            </w:r>
          </w:p>
        </w:tc>
        <w:tc>
          <w:tcPr>
            <w:tcW w:w="1420" w:type="dxa"/>
            <w:shd w:val="clear" w:color="auto" w:fill="FFFFFF" w:themeFill="background1"/>
            <w:vAlign w:val="center"/>
          </w:tcPr>
          <w:p w14:paraId="5043A5D4" w14:textId="77777777" w:rsidR="00922F03" w:rsidRPr="006E3AD1" w:rsidRDefault="00922F03" w:rsidP="004B4F76">
            <w:pPr>
              <w:jc w:val="center"/>
            </w:pPr>
            <w:r>
              <w:t>-5 078,3</w:t>
            </w:r>
          </w:p>
        </w:tc>
      </w:tr>
      <w:tr w:rsidR="00922F03" w:rsidRPr="006E3AD1" w14:paraId="57200E72" w14:textId="77777777" w:rsidTr="004B4F76">
        <w:trPr>
          <w:trHeight w:val="1260"/>
        </w:trPr>
        <w:tc>
          <w:tcPr>
            <w:tcW w:w="640" w:type="dxa"/>
            <w:shd w:val="clear" w:color="auto" w:fill="FFFFFF" w:themeFill="background1"/>
            <w:noWrap/>
            <w:vAlign w:val="center"/>
            <w:hideMark/>
          </w:tcPr>
          <w:p w14:paraId="292988BA" w14:textId="77777777" w:rsidR="00922F03" w:rsidRPr="006E3AD1" w:rsidRDefault="00922F03" w:rsidP="004B4F76">
            <w:pPr>
              <w:jc w:val="center"/>
            </w:pPr>
            <w:r w:rsidRPr="006E3AD1">
              <w:t>6.</w:t>
            </w:r>
          </w:p>
        </w:tc>
        <w:tc>
          <w:tcPr>
            <w:tcW w:w="1300" w:type="dxa"/>
            <w:shd w:val="clear" w:color="auto" w:fill="FFFFFF" w:themeFill="background1"/>
            <w:vAlign w:val="center"/>
            <w:hideMark/>
          </w:tcPr>
          <w:p w14:paraId="396F0875" w14:textId="77777777" w:rsidR="00922F03" w:rsidRPr="006E3AD1" w:rsidRDefault="00922F03" w:rsidP="004B4F76">
            <w:pPr>
              <w:jc w:val="both"/>
            </w:pPr>
            <w:r w:rsidRPr="006E3AD1">
              <w:t>120573000</w:t>
            </w:r>
          </w:p>
        </w:tc>
        <w:tc>
          <w:tcPr>
            <w:tcW w:w="2753" w:type="dxa"/>
            <w:shd w:val="clear" w:color="auto" w:fill="FFFFFF" w:themeFill="background1"/>
            <w:vAlign w:val="center"/>
            <w:hideMark/>
          </w:tcPr>
          <w:p w14:paraId="73A455E1" w14:textId="77777777" w:rsidR="00922F03" w:rsidRPr="006E3AD1" w:rsidRDefault="00922F03" w:rsidP="004B4F76">
            <w:r w:rsidRPr="006E3AD1">
              <w:t>Расчеты по доходам от операций с непроизведенными активами</w:t>
            </w:r>
          </w:p>
        </w:tc>
        <w:tc>
          <w:tcPr>
            <w:tcW w:w="1750" w:type="dxa"/>
            <w:shd w:val="clear" w:color="auto" w:fill="FFFFFF" w:themeFill="background1"/>
            <w:vAlign w:val="center"/>
            <w:hideMark/>
          </w:tcPr>
          <w:p w14:paraId="027F8FBA" w14:textId="77777777" w:rsidR="00922F03" w:rsidRPr="006E3AD1" w:rsidRDefault="00922F03" w:rsidP="004B4F76">
            <w:pPr>
              <w:jc w:val="center"/>
            </w:pPr>
            <w:r w:rsidRPr="006E3AD1">
              <w:t>17,0</w:t>
            </w:r>
          </w:p>
        </w:tc>
        <w:tc>
          <w:tcPr>
            <w:tcW w:w="1820" w:type="dxa"/>
            <w:shd w:val="clear" w:color="auto" w:fill="FFFFFF" w:themeFill="background1"/>
            <w:vAlign w:val="center"/>
            <w:hideMark/>
          </w:tcPr>
          <w:p w14:paraId="72B99720" w14:textId="77777777" w:rsidR="00922F03" w:rsidRPr="006E3AD1" w:rsidRDefault="00922F03" w:rsidP="004B4F76">
            <w:pPr>
              <w:jc w:val="center"/>
            </w:pPr>
            <w:r>
              <w:t>1 187,7</w:t>
            </w:r>
          </w:p>
        </w:tc>
        <w:tc>
          <w:tcPr>
            <w:tcW w:w="1420" w:type="dxa"/>
            <w:shd w:val="clear" w:color="auto" w:fill="FFFFFF" w:themeFill="background1"/>
            <w:vAlign w:val="center"/>
            <w:hideMark/>
          </w:tcPr>
          <w:p w14:paraId="54E7AE8C" w14:textId="77777777" w:rsidR="00922F03" w:rsidRPr="006E3AD1" w:rsidRDefault="00922F03" w:rsidP="004B4F76">
            <w:pPr>
              <w:jc w:val="center"/>
            </w:pPr>
            <w:r>
              <w:t>1 170,7</w:t>
            </w:r>
          </w:p>
        </w:tc>
      </w:tr>
      <w:tr w:rsidR="00922F03" w:rsidRPr="006E3AD1" w14:paraId="6A84621D" w14:textId="77777777" w:rsidTr="004B4F76">
        <w:trPr>
          <w:trHeight w:val="315"/>
        </w:trPr>
        <w:tc>
          <w:tcPr>
            <w:tcW w:w="4693" w:type="dxa"/>
            <w:gridSpan w:val="3"/>
            <w:shd w:val="clear" w:color="auto" w:fill="FFFFFF" w:themeFill="background1"/>
            <w:noWrap/>
            <w:vAlign w:val="center"/>
            <w:hideMark/>
          </w:tcPr>
          <w:p w14:paraId="03D7003D" w14:textId="77777777" w:rsidR="00922F03" w:rsidRPr="006E3AD1" w:rsidRDefault="00922F03" w:rsidP="004B4F76">
            <w:r w:rsidRPr="006E3AD1">
              <w:rPr>
                <w:sz w:val="20"/>
                <w:szCs w:val="20"/>
              </w:rPr>
              <w:t xml:space="preserve">в т.ч. ДОЛГОСРОЧНАЯ задолженность </w:t>
            </w:r>
          </w:p>
        </w:tc>
        <w:tc>
          <w:tcPr>
            <w:tcW w:w="1750" w:type="dxa"/>
            <w:shd w:val="clear" w:color="auto" w:fill="FFFFFF" w:themeFill="background1"/>
            <w:vAlign w:val="center"/>
            <w:hideMark/>
          </w:tcPr>
          <w:p w14:paraId="6A30C8F3" w14:textId="77777777" w:rsidR="00922F03" w:rsidRPr="006E3AD1" w:rsidRDefault="00922F03" w:rsidP="004B4F76">
            <w:pPr>
              <w:jc w:val="center"/>
            </w:pPr>
            <w:r w:rsidRPr="006E3AD1">
              <w:t>0,0</w:t>
            </w:r>
          </w:p>
        </w:tc>
        <w:tc>
          <w:tcPr>
            <w:tcW w:w="1820" w:type="dxa"/>
            <w:shd w:val="clear" w:color="auto" w:fill="FFFFFF" w:themeFill="background1"/>
            <w:vAlign w:val="center"/>
            <w:hideMark/>
          </w:tcPr>
          <w:p w14:paraId="6C99F33B" w14:textId="77777777" w:rsidR="00922F03" w:rsidRPr="006E3AD1" w:rsidRDefault="00922F03" w:rsidP="004B4F76">
            <w:pPr>
              <w:jc w:val="center"/>
            </w:pPr>
            <w:r>
              <w:t>1 103,2</w:t>
            </w:r>
          </w:p>
        </w:tc>
        <w:tc>
          <w:tcPr>
            <w:tcW w:w="1420" w:type="dxa"/>
            <w:shd w:val="clear" w:color="auto" w:fill="FFFFFF" w:themeFill="background1"/>
            <w:vAlign w:val="center"/>
            <w:hideMark/>
          </w:tcPr>
          <w:p w14:paraId="69152048" w14:textId="77777777" w:rsidR="00922F03" w:rsidRPr="006E3AD1" w:rsidRDefault="00922F03" w:rsidP="004B4F76">
            <w:pPr>
              <w:jc w:val="center"/>
            </w:pPr>
            <w:r>
              <w:t>+1 103,2</w:t>
            </w:r>
          </w:p>
        </w:tc>
      </w:tr>
      <w:tr w:rsidR="00922F03" w:rsidRPr="006E3AD1" w14:paraId="30EE864E" w14:textId="77777777" w:rsidTr="004B4F76">
        <w:trPr>
          <w:trHeight w:val="315"/>
        </w:trPr>
        <w:tc>
          <w:tcPr>
            <w:tcW w:w="4693" w:type="dxa"/>
            <w:gridSpan w:val="3"/>
            <w:shd w:val="clear" w:color="auto" w:fill="FFFFFF" w:themeFill="background1"/>
            <w:noWrap/>
            <w:vAlign w:val="center"/>
          </w:tcPr>
          <w:p w14:paraId="73B4EB51" w14:textId="77777777" w:rsidR="00922F03" w:rsidRPr="006E3AD1" w:rsidRDefault="00922F03" w:rsidP="004B4F76">
            <w:pPr>
              <w:jc w:val="both"/>
            </w:pPr>
            <w:r w:rsidRPr="006E3AD1">
              <w:rPr>
                <w:sz w:val="22"/>
                <w:szCs w:val="22"/>
              </w:rPr>
              <w:t xml:space="preserve">в т.ч. просроченная задолженность </w:t>
            </w:r>
          </w:p>
        </w:tc>
        <w:tc>
          <w:tcPr>
            <w:tcW w:w="1750" w:type="dxa"/>
            <w:shd w:val="clear" w:color="auto" w:fill="FFFFFF" w:themeFill="background1"/>
            <w:vAlign w:val="center"/>
          </w:tcPr>
          <w:p w14:paraId="7EB47B22" w14:textId="77777777" w:rsidR="00922F03" w:rsidRPr="006E3AD1" w:rsidRDefault="00922F03" w:rsidP="004B4F76">
            <w:pPr>
              <w:jc w:val="center"/>
            </w:pPr>
            <w:r>
              <w:t>0,00</w:t>
            </w:r>
          </w:p>
        </w:tc>
        <w:tc>
          <w:tcPr>
            <w:tcW w:w="1820" w:type="dxa"/>
            <w:shd w:val="clear" w:color="auto" w:fill="FFFFFF" w:themeFill="background1"/>
            <w:vAlign w:val="center"/>
          </w:tcPr>
          <w:p w14:paraId="6CE4B92A" w14:textId="77777777" w:rsidR="00922F03" w:rsidRPr="006E3AD1" w:rsidRDefault="00922F03" w:rsidP="004B4F76">
            <w:pPr>
              <w:jc w:val="center"/>
            </w:pPr>
            <w:r>
              <w:t>84,5</w:t>
            </w:r>
          </w:p>
        </w:tc>
        <w:tc>
          <w:tcPr>
            <w:tcW w:w="1420" w:type="dxa"/>
            <w:shd w:val="clear" w:color="auto" w:fill="FFFFFF" w:themeFill="background1"/>
            <w:vAlign w:val="center"/>
          </w:tcPr>
          <w:p w14:paraId="1DA07D2A" w14:textId="77777777" w:rsidR="00922F03" w:rsidRPr="006E3AD1" w:rsidRDefault="00922F03" w:rsidP="004B4F76">
            <w:pPr>
              <w:jc w:val="center"/>
            </w:pPr>
            <w:r>
              <w:t>+84,5</w:t>
            </w:r>
          </w:p>
        </w:tc>
      </w:tr>
      <w:tr w:rsidR="00922F03" w:rsidRPr="006E3AD1" w14:paraId="0A7D4C75" w14:textId="77777777" w:rsidTr="004B4F76">
        <w:trPr>
          <w:trHeight w:val="315"/>
        </w:trPr>
        <w:tc>
          <w:tcPr>
            <w:tcW w:w="640" w:type="dxa"/>
            <w:shd w:val="clear" w:color="auto" w:fill="FFFFFF" w:themeFill="background1"/>
            <w:noWrap/>
            <w:vAlign w:val="center"/>
            <w:hideMark/>
          </w:tcPr>
          <w:p w14:paraId="49A33434" w14:textId="77777777" w:rsidR="00922F03" w:rsidRPr="006E3AD1" w:rsidRDefault="00922F03" w:rsidP="004B4F76">
            <w:pPr>
              <w:jc w:val="center"/>
            </w:pPr>
            <w:r w:rsidRPr="006E3AD1">
              <w:t>7.</w:t>
            </w:r>
          </w:p>
        </w:tc>
        <w:tc>
          <w:tcPr>
            <w:tcW w:w="1300" w:type="dxa"/>
            <w:shd w:val="clear" w:color="auto" w:fill="FFFFFF" w:themeFill="background1"/>
            <w:vAlign w:val="center"/>
            <w:hideMark/>
          </w:tcPr>
          <w:p w14:paraId="15168EE0" w14:textId="77777777" w:rsidR="00922F03" w:rsidRPr="006E3AD1" w:rsidRDefault="00922F03" w:rsidP="004B4F76">
            <w:pPr>
              <w:jc w:val="both"/>
            </w:pPr>
            <w:r w:rsidRPr="006E3AD1">
              <w:t>120589000</w:t>
            </w:r>
          </w:p>
        </w:tc>
        <w:tc>
          <w:tcPr>
            <w:tcW w:w="2753" w:type="dxa"/>
            <w:shd w:val="clear" w:color="auto" w:fill="FFFFFF" w:themeFill="background1"/>
            <w:vAlign w:val="center"/>
            <w:hideMark/>
          </w:tcPr>
          <w:p w14:paraId="1D73F501" w14:textId="77777777" w:rsidR="00922F03" w:rsidRPr="006E3AD1" w:rsidRDefault="00922F03" w:rsidP="004B4F76">
            <w:pPr>
              <w:jc w:val="both"/>
            </w:pPr>
            <w:r w:rsidRPr="006E3AD1">
              <w:t>Расчеты по иным доходам</w:t>
            </w:r>
          </w:p>
        </w:tc>
        <w:tc>
          <w:tcPr>
            <w:tcW w:w="1750" w:type="dxa"/>
            <w:shd w:val="clear" w:color="auto" w:fill="FFFFFF" w:themeFill="background1"/>
            <w:vAlign w:val="center"/>
            <w:hideMark/>
          </w:tcPr>
          <w:p w14:paraId="048AE1BD" w14:textId="77777777" w:rsidR="00922F03" w:rsidRPr="006E3AD1" w:rsidRDefault="00922F03" w:rsidP="004B4F76">
            <w:pPr>
              <w:jc w:val="center"/>
            </w:pPr>
            <w:r>
              <w:t>583,1</w:t>
            </w:r>
          </w:p>
        </w:tc>
        <w:tc>
          <w:tcPr>
            <w:tcW w:w="1820" w:type="dxa"/>
            <w:shd w:val="clear" w:color="auto" w:fill="FFFFFF" w:themeFill="background1"/>
            <w:vAlign w:val="center"/>
            <w:hideMark/>
          </w:tcPr>
          <w:p w14:paraId="5F02AFE1" w14:textId="77777777" w:rsidR="00922F03" w:rsidRPr="006E3AD1" w:rsidRDefault="00922F03" w:rsidP="004B4F76">
            <w:pPr>
              <w:jc w:val="center"/>
            </w:pPr>
            <w:r>
              <w:t>28,1</w:t>
            </w:r>
          </w:p>
        </w:tc>
        <w:tc>
          <w:tcPr>
            <w:tcW w:w="1420" w:type="dxa"/>
            <w:shd w:val="clear" w:color="auto" w:fill="FFFFFF" w:themeFill="background1"/>
            <w:vAlign w:val="center"/>
            <w:hideMark/>
          </w:tcPr>
          <w:p w14:paraId="052228A1" w14:textId="77777777" w:rsidR="00922F03" w:rsidRPr="006E3AD1" w:rsidRDefault="00922F03" w:rsidP="004B4F76">
            <w:pPr>
              <w:jc w:val="center"/>
            </w:pPr>
            <w:r>
              <w:t>-555,0</w:t>
            </w:r>
          </w:p>
        </w:tc>
      </w:tr>
      <w:tr w:rsidR="00922F03" w:rsidRPr="006E3AD1" w14:paraId="5125630A" w14:textId="77777777" w:rsidTr="004B4F76">
        <w:trPr>
          <w:trHeight w:val="315"/>
        </w:trPr>
        <w:tc>
          <w:tcPr>
            <w:tcW w:w="4693" w:type="dxa"/>
            <w:gridSpan w:val="3"/>
            <w:shd w:val="clear" w:color="auto" w:fill="FFFFFF" w:themeFill="background1"/>
            <w:noWrap/>
            <w:vAlign w:val="center"/>
            <w:hideMark/>
          </w:tcPr>
          <w:p w14:paraId="03EADF2D" w14:textId="77777777" w:rsidR="00922F03" w:rsidRPr="006E3AD1" w:rsidRDefault="00922F03" w:rsidP="004B4F76">
            <w:pPr>
              <w:jc w:val="center"/>
            </w:pPr>
            <w:r w:rsidRPr="006E3AD1">
              <w:rPr>
                <w:sz w:val="22"/>
                <w:szCs w:val="22"/>
              </w:rPr>
              <w:t xml:space="preserve">в т.ч. просроченная задолженность </w:t>
            </w:r>
          </w:p>
        </w:tc>
        <w:tc>
          <w:tcPr>
            <w:tcW w:w="1750" w:type="dxa"/>
            <w:shd w:val="clear" w:color="auto" w:fill="FFFFFF" w:themeFill="background1"/>
            <w:vAlign w:val="center"/>
            <w:hideMark/>
          </w:tcPr>
          <w:p w14:paraId="64807D70" w14:textId="77777777" w:rsidR="00922F03" w:rsidRPr="006E3AD1" w:rsidRDefault="00922F03" w:rsidP="004B4F76">
            <w:pPr>
              <w:jc w:val="center"/>
            </w:pPr>
            <w:r>
              <w:t>0,00</w:t>
            </w:r>
            <w:r w:rsidRPr="006E3AD1">
              <w:t> </w:t>
            </w:r>
          </w:p>
        </w:tc>
        <w:tc>
          <w:tcPr>
            <w:tcW w:w="1820" w:type="dxa"/>
            <w:shd w:val="clear" w:color="auto" w:fill="FFFFFF" w:themeFill="background1"/>
            <w:vAlign w:val="center"/>
            <w:hideMark/>
          </w:tcPr>
          <w:p w14:paraId="30592574" w14:textId="77777777" w:rsidR="00922F03" w:rsidRPr="006E3AD1" w:rsidRDefault="00922F03" w:rsidP="004B4F76">
            <w:pPr>
              <w:jc w:val="center"/>
            </w:pPr>
            <w:r w:rsidRPr="006E3AD1">
              <w:t> </w:t>
            </w:r>
            <w:r>
              <w:t>28,1</w:t>
            </w:r>
          </w:p>
        </w:tc>
        <w:tc>
          <w:tcPr>
            <w:tcW w:w="1420" w:type="dxa"/>
            <w:shd w:val="clear" w:color="auto" w:fill="FFFFFF" w:themeFill="background1"/>
            <w:vAlign w:val="center"/>
            <w:hideMark/>
          </w:tcPr>
          <w:p w14:paraId="66FE9EF7" w14:textId="77777777" w:rsidR="00922F03" w:rsidRPr="006E3AD1" w:rsidRDefault="00922F03" w:rsidP="004B4F76">
            <w:pPr>
              <w:jc w:val="center"/>
            </w:pPr>
            <w:r>
              <w:t>+28,1</w:t>
            </w:r>
          </w:p>
        </w:tc>
      </w:tr>
      <w:tr w:rsidR="00922F03" w:rsidRPr="006E3AD1" w14:paraId="217C7FF3" w14:textId="77777777" w:rsidTr="004B4F76">
        <w:trPr>
          <w:trHeight w:val="315"/>
        </w:trPr>
        <w:tc>
          <w:tcPr>
            <w:tcW w:w="4693" w:type="dxa"/>
            <w:gridSpan w:val="3"/>
            <w:shd w:val="clear" w:color="auto" w:fill="FFFFFF" w:themeFill="background1"/>
            <w:noWrap/>
            <w:vAlign w:val="bottom"/>
            <w:hideMark/>
          </w:tcPr>
          <w:p w14:paraId="22555365" w14:textId="77777777" w:rsidR="00922F03" w:rsidRPr="006E3AD1" w:rsidRDefault="00922F03" w:rsidP="004B4F76">
            <w:pPr>
              <w:jc w:val="center"/>
              <w:rPr>
                <w:b/>
                <w:bCs/>
              </w:rPr>
            </w:pPr>
            <w:r w:rsidRPr="006E3AD1">
              <w:rPr>
                <w:b/>
                <w:bCs/>
              </w:rPr>
              <w:t>ИТОГО по счету 205 Расчеты по доходам</w:t>
            </w:r>
          </w:p>
        </w:tc>
        <w:tc>
          <w:tcPr>
            <w:tcW w:w="1750" w:type="dxa"/>
            <w:shd w:val="clear" w:color="auto" w:fill="FFFFFF" w:themeFill="background1"/>
            <w:vAlign w:val="center"/>
            <w:hideMark/>
          </w:tcPr>
          <w:p w14:paraId="3E6D1E96" w14:textId="77777777" w:rsidR="00922F03" w:rsidRPr="00DD0E1E" w:rsidRDefault="00922F03" w:rsidP="004B4F76">
            <w:pPr>
              <w:jc w:val="center"/>
              <w:rPr>
                <w:b/>
                <w:bCs/>
                <w:lang w:val="en-US"/>
              </w:rPr>
            </w:pPr>
            <w:r w:rsidRPr="00DD0E1E">
              <w:rPr>
                <w:b/>
                <w:bCs/>
              </w:rPr>
              <w:t>1</w:t>
            </w:r>
            <w:r>
              <w:rPr>
                <w:b/>
                <w:bCs/>
                <w:lang w:val="en-US"/>
              </w:rPr>
              <w:t>69 460</w:t>
            </w:r>
            <w:r>
              <w:rPr>
                <w:b/>
                <w:bCs/>
              </w:rPr>
              <w:t>,</w:t>
            </w:r>
            <w:r>
              <w:rPr>
                <w:b/>
                <w:bCs/>
                <w:lang w:val="en-US"/>
              </w:rPr>
              <w:t>4</w:t>
            </w:r>
          </w:p>
        </w:tc>
        <w:tc>
          <w:tcPr>
            <w:tcW w:w="1820" w:type="dxa"/>
            <w:shd w:val="clear" w:color="auto" w:fill="FFFFFF" w:themeFill="background1"/>
            <w:vAlign w:val="center"/>
            <w:hideMark/>
          </w:tcPr>
          <w:p w14:paraId="7B3B329C" w14:textId="77777777" w:rsidR="00922F03" w:rsidRPr="00DD0E1E" w:rsidRDefault="00922F03" w:rsidP="004B4F76">
            <w:pPr>
              <w:jc w:val="center"/>
              <w:rPr>
                <w:b/>
                <w:bCs/>
              </w:rPr>
            </w:pPr>
            <w:r w:rsidRPr="00DD0E1E">
              <w:rPr>
                <w:b/>
                <w:bCs/>
              </w:rPr>
              <w:t>1</w:t>
            </w:r>
            <w:r>
              <w:rPr>
                <w:b/>
                <w:bCs/>
                <w:lang w:val="en-US"/>
              </w:rPr>
              <w:t>56 363</w:t>
            </w:r>
            <w:r>
              <w:rPr>
                <w:b/>
                <w:bCs/>
              </w:rPr>
              <w:t>,</w:t>
            </w:r>
            <w:r>
              <w:rPr>
                <w:b/>
                <w:bCs/>
                <w:lang w:val="en-US"/>
              </w:rPr>
              <w:t>6</w:t>
            </w:r>
          </w:p>
        </w:tc>
        <w:tc>
          <w:tcPr>
            <w:tcW w:w="1420" w:type="dxa"/>
            <w:shd w:val="clear" w:color="auto" w:fill="FFFFFF" w:themeFill="background1"/>
            <w:vAlign w:val="center"/>
            <w:hideMark/>
          </w:tcPr>
          <w:p w14:paraId="29118DDF" w14:textId="77777777" w:rsidR="00922F03" w:rsidRPr="00DD0E1E" w:rsidRDefault="00922F03" w:rsidP="004B4F76">
            <w:pPr>
              <w:jc w:val="center"/>
              <w:rPr>
                <w:b/>
                <w:bCs/>
                <w:lang w:val="en-US"/>
              </w:rPr>
            </w:pPr>
            <w:r>
              <w:rPr>
                <w:b/>
                <w:bCs/>
                <w:lang w:val="en-US"/>
              </w:rPr>
              <w:t>-13 096</w:t>
            </w:r>
            <w:r>
              <w:rPr>
                <w:b/>
                <w:bCs/>
              </w:rPr>
              <w:t>,</w:t>
            </w:r>
            <w:r>
              <w:rPr>
                <w:b/>
                <w:bCs/>
                <w:lang w:val="en-US"/>
              </w:rPr>
              <w:t>8</w:t>
            </w:r>
          </w:p>
        </w:tc>
      </w:tr>
      <w:tr w:rsidR="00922F03" w:rsidRPr="006E3AD1" w14:paraId="1963E135" w14:textId="77777777" w:rsidTr="004B4F76">
        <w:trPr>
          <w:trHeight w:val="315"/>
        </w:trPr>
        <w:tc>
          <w:tcPr>
            <w:tcW w:w="4693" w:type="dxa"/>
            <w:gridSpan w:val="3"/>
            <w:shd w:val="clear" w:color="auto" w:fill="FFFFFF" w:themeFill="background1"/>
            <w:noWrap/>
            <w:vAlign w:val="center"/>
          </w:tcPr>
          <w:p w14:paraId="4045623F" w14:textId="77777777" w:rsidR="00922F03" w:rsidRPr="006E3AD1" w:rsidRDefault="00922F03" w:rsidP="004B4F76">
            <w:pPr>
              <w:jc w:val="center"/>
              <w:rPr>
                <w:b/>
                <w:bCs/>
              </w:rPr>
            </w:pPr>
            <w:r w:rsidRPr="006E3AD1">
              <w:rPr>
                <w:b/>
                <w:bCs/>
                <w:sz w:val="20"/>
                <w:szCs w:val="20"/>
              </w:rPr>
              <w:t>в т.ч. ДОЛГОСРОЧНАЯ задолженность из строки ИТОГО</w:t>
            </w:r>
          </w:p>
        </w:tc>
        <w:tc>
          <w:tcPr>
            <w:tcW w:w="1750" w:type="dxa"/>
            <w:shd w:val="clear" w:color="auto" w:fill="FFFFFF" w:themeFill="background1"/>
            <w:vAlign w:val="center"/>
          </w:tcPr>
          <w:p w14:paraId="40D6E3FA" w14:textId="77777777" w:rsidR="00922F03" w:rsidRPr="00DD0E1E" w:rsidRDefault="00922F03" w:rsidP="004B4F76">
            <w:pPr>
              <w:jc w:val="center"/>
              <w:rPr>
                <w:b/>
                <w:bCs/>
                <w:lang w:val="en-US"/>
              </w:rPr>
            </w:pPr>
            <w:r>
              <w:rPr>
                <w:b/>
                <w:bCs/>
                <w:lang w:val="en-US"/>
              </w:rPr>
              <w:t>80 338</w:t>
            </w:r>
            <w:r>
              <w:rPr>
                <w:b/>
                <w:bCs/>
              </w:rPr>
              <w:t>,</w:t>
            </w:r>
            <w:r>
              <w:rPr>
                <w:b/>
                <w:bCs/>
                <w:lang w:val="en-US"/>
              </w:rPr>
              <w:t>8</w:t>
            </w:r>
          </w:p>
        </w:tc>
        <w:tc>
          <w:tcPr>
            <w:tcW w:w="1820" w:type="dxa"/>
            <w:shd w:val="clear" w:color="auto" w:fill="FFFFFF" w:themeFill="background1"/>
            <w:vAlign w:val="center"/>
          </w:tcPr>
          <w:p w14:paraId="0EF4C68A" w14:textId="77777777" w:rsidR="00922F03" w:rsidRPr="00DD0E1E" w:rsidRDefault="00922F03" w:rsidP="004B4F76">
            <w:pPr>
              <w:jc w:val="center"/>
              <w:rPr>
                <w:b/>
                <w:bCs/>
                <w:lang w:val="en-US"/>
              </w:rPr>
            </w:pPr>
            <w:r>
              <w:rPr>
                <w:b/>
                <w:bCs/>
                <w:lang w:val="en-US"/>
              </w:rPr>
              <w:t>143 446</w:t>
            </w:r>
            <w:r>
              <w:rPr>
                <w:b/>
                <w:bCs/>
              </w:rPr>
              <w:t>,</w:t>
            </w:r>
            <w:r>
              <w:rPr>
                <w:b/>
                <w:bCs/>
                <w:lang w:val="en-US"/>
              </w:rPr>
              <w:t>8</w:t>
            </w:r>
          </w:p>
        </w:tc>
        <w:tc>
          <w:tcPr>
            <w:tcW w:w="1420" w:type="dxa"/>
            <w:shd w:val="clear" w:color="auto" w:fill="FFFFFF" w:themeFill="background1"/>
            <w:vAlign w:val="center"/>
          </w:tcPr>
          <w:p w14:paraId="5F715201" w14:textId="77777777" w:rsidR="00922F03" w:rsidRPr="00DD0E1E" w:rsidRDefault="00922F03" w:rsidP="004B4F76">
            <w:pPr>
              <w:jc w:val="center"/>
              <w:rPr>
                <w:b/>
                <w:bCs/>
                <w:lang w:val="en-US"/>
              </w:rPr>
            </w:pPr>
            <w:r w:rsidRPr="00DD0E1E">
              <w:rPr>
                <w:b/>
                <w:bCs/>
              </w:rPr>
              <w:t>+</w:t>
            </w:r>
            <w:r>
              <w:rPr>
                <w:b/>
                <w:bCs/>
                <w:lang w:val="en-US"/>
              </w:rPr>
              <w:t>63 108</w:t>
            </w:r>
            <w:r>
              <w:rPr>
                <w:b/>
                <w:bCs/>
              </w:rPr>
              <w:t>,</w:t>
            </w:r>
            <w:r>
              <w:rPr>
                <w:b/>
                <w:bCs/>
                <w:lang w:val="en-US"/>
              </w:rPr>
              <w:t>0</w:t>
            </w:r>
          </w:p>
        </w:tc>
      </w:tr>
      <w:tr w:rsidR="00922F03" w:rsidRPr="006E3AD1" w14:paraId="1D36936D" w14:textId="77777777" w:rsidTr="004B4F76">
        <w:trPr>
          <w:trHeight w:val="315"/>
        </w:trPr>
        <w:tc>
          <w:tcPr>
            <w:tcW w:w="4693" w:type="dxa"/>
            <w:gridSpan w:val="3"/>
            <w:shd w:val="clear" w:color="auto" w:fill="FFFFFF" w:themeFill="background1"/>
            <w:noWrap/>
            <w:vAlign w:val="center"/>
            <w:hideMark/>
          </w:tcPr>
          <w:p w14:paraId="27C376DC" w14:textId="77777777" w:rsidR="00922F03" w:rsidRPr="006E3AD1" w:rsidRDefault="00922F03" w:rsidP="004B4F76">
            <w:pPr>
              <w:jc w:val="center"/>
              <w:rPr>
                <w:b/>
                <w:bCs/>
              </w:rPr>
            </w:pPr>
            <w:r w:rsidRPr="006E3AD1">
              <w:rPr>
                <w:b/>
                <w:bCs/>
                <w:sz w:val="20"/>
                <w:szCs w:val="20"/>
              </w:rPr>
              <w:t>в т.ч. ПРОСРОЧЕННАЯ задолженность из строки ИТОГО</w:t>
            </w:r>
          </w:p>
        </w:tc>
        <w:tc>
          <w:tcPr>
            <w:tcW w:w="1750" w:type="dxa"/>
            <w:shd w:val="clear" w:color="auto" w:fill="FFFFFF" w:themeFill="background1"/>
            <w:vAlign w:val="center"/>
          </w:tcPr>
          <w:p w14:paraId="10B3B024" w14:textId="77777777" w:rsidR="00922F03" w:rsidRPr="00DD0E1E" w:rsidRDefault="00922F03" w:rsidP="004B4F76">
            <w:pPr>
              <w:jc w:val="center"/>
              <w:rPr>
                <w:b/>
                <w:bCs/>
                <w:lang w:val="en-US"/>
              </w:rPr>
            </w:pPr>
            <w:r w:rsidRPr="00DD0E1E">
              <w:rPr>
                <w:b/>
                <w:bCs/>
                <w:lang w:val="en-US"/>
              </w:rPr>
              <w:t>4</w:t>
            </w:r>
            <w:r>
              <w:rPr>
                <w:b/>
                <w:bCs/>
                <w:lang w:val="en-US"/>
              </w:rPr>
              <w:t> </w:t>
            </w:r>
            <w:r w:rsidRPr="00DD0E1E">
              <w:rPr>
                <w:b/>
                <w:bCs/>
                <w:lang w:val="en-US"/>
              </w:rPr>
              <w:t>236</w:t>
            </w:r>
            <w:r>
              <w:rPr>
                <w:b/>
                <w:bCs/>
              </w:rPr>
              <w:t>,</w:t>
            </w:r>
            <w:r w:rsidRPr="00DD0E1E">
              <w:rPr>
                <w:b/>
                <w:bCs/>
                <w:lang w:val="en-US"/>
              </w:rPr>
              <w:t xml:space="preserve">3 </w:t>
            </w:r>
          </w:p>
        </w:tc>
        <w:tc>
          <w:tcPr>
            <w:tcW w:w="1820" w:type="dxa"/>
            <w:shd w:val="clear" w:color="auto" w:fill="FFFFFF" w:themeFill="background1"/>
            <w:vAlign w:val="center"/>
            <w:hideMark/>
          </w:tcPr>
          <w:p w14:paraId="5878FCDD" w14:textId="77777777" w:rsidR="00922F03" w:rsidRPr="00DD0E1E" w:rsidRDefault="00922F03" w:rsidP="004B4F76">
            <w:pPr>
              <w:jc w:val="center"/>
              <w:rPr>
                <w:b/>
                <w:bCs/>
                <w:lang w:val="en-US"/>
              </w:rPr>
            </w:pPr>
            <w:r>
              <w:rPr>
                <w:b/>
                <w:bCs/>
                <w:lang w:val="en-US"/>
              </w:rPr>
              <w:t>9 558</w:t>
            </w:r>
            <w:r>
              <w:rPr>
                <w:b/>
                <w:bCs/>
              </w:rPr>
              <w:t>,</w:t>
            </w:r>
            <w:r>
              <w:rPr>
                <w:b/>
                <w:bCs/>
                <w:lang w:val="en-US"/>
              </w:rPr>
              <w:t>3</w:t>
            </w:r>
          </w:p>
        </w:tc>
        <w:tc>
          <w:tcPr>
            <w:tcW w:w="1420" w:type="dxa"/>
            <w:shd w:val="clear" w:color="auto" w:fill="FFFFFF" w:themeFill="background1"/>
            <w:vAlign w:val="center"/>
            <w:hideMark/>
          </w:tcPr>
          <w:p w14:paraId="3489956F" w14:textId="77777777" w:rsidR="00922F03" w:rsidRPr="00DD0E1E" w:rsidRDefault="00922F03" w:rsidP="004B4F76">
            <w:pPr>
              <w:jc w:val="center"/>
              <w:rPr>
                <w:b/>
                <w:bCs/>
                <w:lang w:val="en-US"/>
              </w:rPr>
            </w:pPr>
            <w:r>
              <w:rPr>
                <w:b/>
                <w:bCs/>
                <w:lang w:val="en-US"/>
              </w:rPr>
              <w:t>+5322</w:t>
            </w:r>
            <w:r>
              <w:rPr>
                <w:b/>
                <w:bCs/>
              </w:rPr>
              <w:t>,</w:t>
            </w:r>
            <w:r>
              <w:rPr>
                <w:b/>
                <w:bCs/>
                <w:lang w:val="en-US"/>
              </w:rPr>
              <w:t>0</w:t>
            </w:r>
          </w:p>
        </w:tc>
      </w:tr>
      <w:tr w:rsidR="00922F03" w:rsidRPr="003F4080" w14:paraId="3CF4530D" w14:textId="77777777" w:rsidTr="004B4F76">
        <w:trPr>
          <w:trHeight w:val="617"/>
        </w:trPr>
        <w:tc>
          <w:tcPr>
            <w:tcW w:w="4693" w:type="dxa"/>
            <w:gridSpan w:val="3"/>
            <w:shd w:val="clear" w:color="auto" w:fill="FFFFFF" w:themeFill="background1"/>
            <w:noWrap/>
            <w:vAlign w:val="bottom"/>
            <w:hideMark/>
          </w:tcPr>
          <w:p w14:paraId="51C276BE" w14:textId="77777777" w:rsidR="00922F03" w:rsidRPr="006E3AD1" w:rsidRDefault="00922F03" w:rsidP="004B4F76">
            <w:pPr>
              <w:jc w:val="center"/>
              <w:rPr>
                <w:b/>
                <w:bCs/>
              </w:rPr>
            </w:pPr>
            <w:r w:rsidRPr="006E3AD1">
              <w:rPr>
                <w:b/>
                <w:bCs/>
                <w:sz w:val="22"/>
                <w:szCs w:val="22"/>
              </w:rPr>
              <w:t>ИТОГО ДЗ без долгосрочной и просроченной</w:t>
            </w:r>
          </w:p>
        </w:tc>
        <w:tc>
          <w:tcPr>
            <w:tcW w:w="1750" w:type="dxa"/>
            <w:shd w:val="clear" w:color="auto" w:fill="FFFFFF" w:themeFill="background1"/>
            <w:vAlign w:val="center"/>
            <w:hideMark/>
          </w:tcPr>
          <w:p w14:paraId="2C522F11" w14:textId="77777777" w:rsidR="00922F03" w:rsidRPr="00DD0E1E" w:rsidRDefault="00922F03" w:rsidP="004B4F76">
            <w:pPr>
              <w:jc w:val="center"/>
              <w:rPr>
                <w:b/>
                <w:bCs/>
              </w:rPr>
            </w:pPr>
            <w:r w:rsidRPr="00DD0E1E">
              <w:rPr>
                <w:b/>
                <w:bCs/>
              </w:rPr>
              <w:t>84</w:t>
            </w:r>
            <w:r>
              <w:rPr>
                <w:b/>
                <w:bCs/>
              </w:rPr>
              <w:t> </w:t>
            </w:r>
            <w:r w:rsidRPr="00DD0E1E">
              <w:rPr>
                <w:b/>
                <w:bCs/>
              </w:rPr>
              <w:t>8</w:t>
            </w:r>
            <w:r w:rsidRPr="00DD0E1E">
              <w:rPr>
                <w:b/>
                <w:bCs/>
                <w:lang w:val="en-US"/>
              </w:rPr>
              <w:t>85</w:t>
            </w:r>
            <w:r>
              <w:rPr>
                <w:b/>
                <w:bCs/>
              </w:rPr>
              <w:t>,</w:t>
            </w:r>
            <w:r w:rsidRPr="00DD0E1E">
              <w:rPr>
                <w:b/>
                <w:bCs/>
                <w:lang w:val="en-US"/>
              </w:rPr>
              <w:t>4</w:t>
            </w:r>
          </w:p>
        </w:tc>
        <w:tc>
          <w:tcPr>
            <w:tcW w:w="1820" w:type="dxa"/>
            <w:shd w:val="clear" w:color="auto" w:fill="FFFFFF" w:themeFill="background1"/>
            <w:vAlign w:val="center"/>
            <w:hideMark/>
          </w:tcPr>
          <w:p w14:paraId="67E4630F" w14:textId="77777777" w:rsidR="00922F03" w:rsidRPr="00DD0E1E" w:rsidRDefault="00922F03" w:rsidP="004B4F76">
            <w:pPr>
              <w:jc w:val="center"/>
              <w:rPr>
                <w:b/>
                <w:bCs/>
                <w:lang w:val="en-US"/>
              </w:rPr>
            </w:pPr>
            <w:r w:rsidRPr="00DD0E1E">
              <w:rPr>
                <w:b/>
                <w:bCs/>
                <w:lang w:val="en-US"/>
              </w:rPr>
              <w:t>3</w:t>
            </w:r>
            <w:r>
              <w:rPr>
                <w:b/>
                <w:bCs/>
                <w:lang w:val="en-US"/>
              </w:rPr>
              <w:t> </w:t>
            </w:r>
            <w:r w:rsidRPr="00DD0E1E">
              <w:rPr>
                <w:b/>
                <w:bCs/>
                <w:lang w:val="en-US"/>
              </w:rPr>
              <w:t>358</w:t>
            </w:r>
            <w:r>
              <w:rPr>
                <w:b/>
                <w:bCs/>
              </w:rPr>
              <w:t>,</w:t>
            </w:r>
            <w:r w:rsidRPr="00DD0E1E">
              <w:rPr>
                <w:b/>
                <w:bCs/>
                <w:lang w:val="en-US"/>
              </w:rPr>
              <w:t>5</w:t>
            </w:r>
          </w:p>
        </w:tc>
        <w:tc>
          <w:tcPr>
            <w:tcW w:w="1420" w:type="dxa"/>
            <w:shd w:val="clear" w:color="auto" w:fill="FFFFFF" w:themeFill="background1"/>
            <w:vAlign w:val="center"/>
            <w:hideMark/>
          </w:tcPr>
          <w:p w14:paraId="3FB92605" w14:textId="77777777" w:rsidR="00922F03" w:rsidRPr="00DD0E1E" w:rsidRDefault="00922F03" w:rsidP="004B4F76">
            <w:pPr>
              <w:jc w:val="center"/>
              <w:rPr>
                <w:b/>
                <w:bCs/>
                <w:lang w:val="en-US"/>
              </w:rPr>
            </w:pPr>
            <w:r w:rsidRPr="00DD0E1E">
              <w:rPr>
                <w:b/>
                <w:bCs/>
                <w:lang w:val="en-US"/>
              </w:rPr>
              <w:t>-81</w:t>
            </w:r>
            <w:r>
              <w:rPr>
                <w:b/>
                <w:bCs/>
                <w:lang w:val="en-US"/>
              </w:rPr>
              <w:t> </w:t>
            </w:r>
            <w:r w:rsidRPr="00DD0E1E">
              <w:rPr>
                <w:b/>
                <w:bCs/>
                <w:lang w:val="en-US"/>
              </w:rPr>
              <w:t>526</w:t>
            </w:r>
            <w:r>
              <w:rPr>
                <w:b/>
                <w:bCs/>
              </w:rPr>
              <w:t>,</w:t>
            </w:r>
            <w:r w:rsidRPr="00DD0E1E">
              <w:rPr>
                <w:b/>
                <w:bCs/>
                <w:lang w:val="en-US"/>
              </w:rPr>
              <w:t>9</w:t>
            </w:r>
          </w:p>
        </w:tc>
      </w:tr>
    </w:tbl>
    <w:p w14:paraId="0422ED46" w14:textId="77777777" w:rsidR="00922F03" w:rsidRPr="003F4080" w:rsidRDefault="00922F03" w:rsidP="00922F03">
      <w:pPr>
        <w:pStyle w:val="afc"/>
        <w:ind w:left="1069"/>
        <w:jc w:val="center"/>
        <w:rPr>
          <w:rFonts w:ascii="Times New Roman" w:hAnsi="Times New Roman"/>
          <w:sz w:val="28"/>
          <w:szCs w:val="28"/>
          <w:highlight w:val="yellow"/>
        </w:rPr>
      </w:pPr>
    </w:p>
    <w:p w14:paraId="4AF537D9" w14:textId="77777777" w:rsidR="00922F03" w:rsidRPr="006760B5" w:rsidRDefault="00922F03" w:rsidP="00410794">
      <w:pPr>
        <w:pStyle w:val="afc"/>
        <w:ind w:firstLine="709"/>
        <w:jc w:val="both"/>
        <w:rPr>
          <w:rFonts w:ascii="Times New Roman" w:hAnsi="Times New Roman"/>
          <w:sz w:val="28"/>
          <w:szCs w:val="28"/>
        </w:rPr>
      </w:pPr>
      <w:r w:rsidRPr="006760B5">
        <w:rPr>
          <w:rFonts w:ascii="Times New Roman" w:hAnsi="Times New Roman"/>
          <w:sz w:val="28"/>
          <w:szCs w:val="28"/>
        </w:rPr>
        <w:t xml:space="preserve">По состоянию на 01.01.2026 года </w:t>
      </w:r>
      <w:bookmarkStart w:id="28" w:name="_Hlk71476487"/>
      <w:bookmarkStart w:id="29" w:name="_Hlk71478379"/>
      <w:bookmarkStart w:id="30" w:name="_Hlk71412530"/>
      <w:r w:rsidRPr="006760B5">
        <w:rPr>
          <w:rFonts w:ascii="Times New Roman" w:hAnsi="Times New Roman"/>
          <w:sz w:val="28"/>
          <w:szCs w:val="28"/>
        </w:rPr>
        <w:t xml:space="preserve">дебиторская задолженность по доходам </w:t>
      </w:r>
      <w:bookmarkEnd w:id="28"/>
      <w:r w:rsidRPr="006760B5">
        <w:rPr>
          <w:rFonts w:ascii="Times New Roman" w:hAnsi="Times New Roman"/>
          <w:sz w:val="28"/>
          <w:szCs w:val="28"/>
          <w:u w:val="single"/>
        </w:rPr>
        <w:t>уменьшилась</w:t>
      </w:r>
      <w:r w:rsidRPr="006760B5">
        <w:rPr>
          <w:rFonts w:ascii="Times New Roman" w:hAnsi="Times New Roman"/>
          <w:sz w:val="28"/>
          <w:szCs w:val="28"/>
        </w:rPr>
        <w:t xml:space="preserve"> на 13096,</w:t>
      </w:r>
      <w:bookmarkEnd w:id="29"/>
      <w:r w:rsidRPr="006760B5">
        <w:rPr>
          <w:rFonts w:ascii="Times New Roman" w:hAnsi="Times New Roman"/>
          <w:sz w:val="28"/>
          <w:szCs w:val="28"/>
        </w:rPr>
        <w:t>8 и составила 156 363,5 тыс. рублей</w:t>
      </w:r>
      <w:bookmarkEnd w:id="30"/>
      <w:r w:rsidRPr="006760B5">
        <w:rPr>
          <w:rFonts w:ascii="Times New Roman" w:hAnsi="Times New Roman"/>
          <w:sz w:val="28"/>
          <w:szCs w:val="28"/>
        </w:rPr>
        <w:t xml:space="preserve">, из них долгосрочная задолженность </w:t>
      </w:r>
      <w:r w:rsidRPr="006760B5">
        <w:rPr>
          <w:rFonts w:ascii="Times New Roman" w:hAnsi="Times New Roman"/>
          <w:sz w:val="28"/>
          <w:szCs w:val="28"/>
          <w:u w:val="single"/>
        </w:rPr>
        <w:t>увеличилась</w:t>
      </w:r>
      <w:r w:rsidRPr="006760B5">
        <w:rPr>
          <w:rFonts w:ascii="Times New Roman" w:hAnsi="Times New Roman"/>
          <w:sz w:val="28"/>
          <w:szCs w:val="28"/>
        </w:rPr>
        <w:t xml:space="preserve"> на 63 108,0 тыс. рублей; просроченная дебиторская задолженность </w:t>
      </w:r>
      <w:r w:rsidRPr="006760B5">
        <w:rPr>
          <w:rFonts w:ascii="Times New Roman" w:hAnsi="Times New Roman"/>
          <w:sz w:val="28"/>
          <w:szCs w:val="28"/>
          <w:u w:val="single"/>
        </w:rPr>
        <w:t>увеличилась</w:t>
      </w:r>
      <w:r w:rsidRPr="006760B5">
        <w:rPr>
          <w:rFonts w:ascii="Times New Roman" w:hAnsi="Times New Roman"/>
          <w:sz w:val="28"/>
          <w:szCs w:val="28"/>
        </w:rPr>
        <w:t xml:space="preserve"> на 5 322,0 тыс. рублей (51,4%) и составила 4 236,3 тыс. рублей. </w:t>
      </w:r>
    </w:p>
    <w:p w14:paraId="3C6C5A1F" w14:textId="77777777" w:rsidR="00922F03" w:rsidRPr="003164EC" w:rsidRDefault="00922F03" w:rsidP="00410794">
      <w:pPr>
        <w:pStyle w:val="afc"/>
        <w:ind w:firstLine="709"/>
        <w:jc w:val="both"/>
        <w:rPr>
          <w:rFonts w:ascii="Times New Roman" w:hAnsi="Times New Roman"/>
          <w:sz w:val="28"/>
          <w:szCs w:val="28"/>
        </w:rPr>
      </w:pPr>
      <w:r w:rsidRPr="003164EC">
        <w:rPr>
          <w:rFonts w:ascii="Times New Roman" w:hAnsi="Times New Roman"/>
          <w:sz w:val="28"/>
          <w:szCs w:val="28"/>
        </w:rPr>
        <w:t>Подробная информация о просроченной дебиторской задолженности в разрезе контрагентов (должников) представлена в п. 4.14 текстовой части пояснительной записки (ф. 0503160).</w:t>
      </w:r>
    </w:p>
    <w:p w14:paraId="23CA2C62" w14:textId="06DD0C98" w:rsidR="00922F03" w:rsidRPr="00922F03" w:rsidRDefault="00922F03" w:rsidP="00410794">
      <w:pPr>
        <w:ind w:firstLine="709"/>
        <w:jc w:val="both"/>
        <w:rPr>
          <w:sz w:val="20"/>
          <w:szCs w:val="20"/>
        </w:rPr>
      </w:pPr>
      <w:r w:rsidRPr="00922F03">
        <w:rPr>
          <w:bCs/>
          <w:sz w:val="28"/>
          <w:szCs w:val="28"/>
          <w:shd w:val="clear" w:color="auto" w:fill="FFFFFF"/>
        </w:rPr>
        <w:t xml:space="preserve">Дебиторская задолженность, отраженная в 2025 году, согласно п. 339 Инструкции № 157н, утвержденной приказом Минфина России от 01.12.2010 </w:t>
      </w:r>
      <w:r w:rsidR="000D4985">
        <w:rPr>
          <w:bCs/>
          <w:sz w:val="28"/>
          <w:szCs w:val="28"/>
          <w:shd w:val="clear" w:color="auto" w:fill="FFFFFF"/>
        </w:rPr>
        <w:t xml:space="preserve">              </w:t>
      </w:r>
      <w:r w:rsidRPr="00922F03">
        <w:rPr>
          <w:bCs/>
          <w:sz w:val="28"/>
          <w:szCs w:val="28"/>
          <w:shd w:val="clear" w:color="auto" w:fill="FFFFFF"/>
        </w:rPr>
        <w:t xml:space="preserve">№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как </w:t>
      </w:r>
      <w:bookmarkStart w:id="31" w:name="_Hlk166324930"/>
      <w:r w:rsidRPr="00922F03">
        <w:rPr>
          <w:bCs/>
          <w:sz w:val="28"/>
          <w:szCs w:val="28"/>
          <w:shd w:val="clear" w:color="auto" w:fill="FFFFFF"/>
        </w:rPr>
        <w:t xml:space="preserve">задолженность неплатежеспособных дебиторов, подлежащая списанию с балансового учета и отнесенная на забалансовый </w:t>
      </w:r>
      <w:r w:rsidRPr="00922F03">
        <w:rPr>
          <w:color w:val="000000"/>
          <w:sz w:val="28"/>
          <w:szCs w:val="28"/>
        </w:rPr>
        <w:t xml:space="preserve">счет 04 "Сомнительная задолженность" на </w:t>
      </w:r>
      <w:r w:rsidRPr="00922F03">
        <w:rPr>
          <w:color w:val="000000"/>
          <w:sz w:val="28"/>
          <w:szCs w:val="28"/>
        </w:rPr>
        <w:lastRenderedPageBreak/>
        <w:t xml:space="preserve">01.01.2026 по сравнению с данными на 01.01.2025 уменьшилась на  38 622 779,11 руб., и составляет 108 458 249,89 руб. на 01.01.2026   </w:t>
      </w:r>
    </w:p>
    <w:bookmarkEnd w:id="31"/>
    <w:p w14:paraId="1E156C44" w14:textId="77777777" w:rsidR="00922F03" w:rsidRPr="00922F03" w:rsidRDefault="00922F03" w:rsidP="00410794">
      <w:pPr>
        <w:ind w:firstLine="709"/>
        <w:jc w:val="both"/>
        <w:rPr>
          <w:bCs/>
          <w:sz w:val="28"/>
          <w:szCs w:val="28"/>
          <w:shd w:val="clear" w:color="auto" w:fill="FFFFFF"/>
        </w:rPr>
      </w:pPr>
      <w:r w:rsidRPr="00922F03">
        <w:rPr>
          <w:bCs/>
          <w:sz w:val="28"/>
          <w:szCs w:val="28"/>
          <w:shd w:val="clear" w:color="auto" w:fill="FFFFFF"/>
        </w:rPr>
        <w:t>Подробная информация в разрезе контрагентов по сомнительной задолженности представлена в пункте 4.24 текстовой части пояснительной записки (ф. 0503160).</w:t>
      </w:r>
    </w:p>
    <w:p w14:paraId="6022C455" w14:textId="77777777" w:rsidR="00922F03" w:rsidRPr="001B2C37" w:rsidRDefault="00922F03" w:rsidP="00410794">
      <w:pPr>
        <w:pStyle w:val="afc"/>
        <w:ind w:firstLine="709"/>
        <w:jc w:val="both"/>
        <w:rPr>
          <w:rFonts w:ascii="Times New Roman" w:hAnsi="Times New Roman"/>
          <w:sz w:val="28"/>
          <w:szCs w:val="28"/>
        </w:rPr>
      </w:pPr>
      <w:r w:rsidRPr="001B2C37">
        <w:rPr>
          <w:rFonts w:ascii="Times New Roman" w:hAnsi="Times New Roman"/>
          <w:sz w:val="28"/>
          <w:szCs w:val="28"/>
        </w:rPr>
        <w:t xml:space="preserve">Согласно сведениям пункта 4.12 раздела 4 «Анализ показателей бухгалтерской отчетности субъекта бюджетной отчетности» Пояснительной записки (ф. 0503160) по вопросу возврата средств просроченной дебиторской задолженности Комитетом по управлению имуществом на постоянной основе ведется претензионная работа. </w:t>
      </w:r>
    </w:p>
    <w:p w14:paraId="30D2DAAE" w14:textId="77777777" w:rsidR="00922F03" w:rsidRPr="001B2C37" w:rsidRDefault="00922F03" w:rsidP="00410794">
      <w:pPr>
        <w:pStyle w:val="afc"/>
        <w:ind w:firstLine="709"/>
        <w:jc w:val="both"/>
        <w:rPr>
          <w:rFonts w:ascii="Times New Roman" w:hAnsi="Times New Roman"/>
          <w:sz w:val="28"/>
          <w:szCs w:val="28"/>
        </w:rPr>
      </w:pPr>
      <w:r w:rsidRPr="001B2C37">
        <w:rPr>
          <w:rFonts w:ascii="Times New Roman" w:hAnsi="Times New Roman"/>
          <w:sz w:val="28"/>
          <w:szCs w:val="28"/>
        </w:rPr>
        <w:t>Представлена подробная информация в разрезе должников и сумм по основному долгу и пеням согласно которой в 2025 году направлены:</w:t>
      </w:r>
    </w:p>
    <w:p w14:paraId="241C0AF9" w14:textId="77777777" w:rsidR="00922F03" w:rsidRPr="00773340" w:rsidRDefault="00922F03" w:rsidP="00410794">
      <w:pPr>
        <w:pStyle w:val="afc"/>
        <w:ind w:firstLine="709"/>
        <w:jc w:val="both"/>
        <w:rPr>
          <w:rFonts w:ascii="Times New Roman" w:hAnsi="Times New Roman"/>
          <w:sz w:val="28"/>
          <w:szCs w:val="28"/>
        </w:rPr>
      </w:pPr>
      <w:r w:rsidRPr="00773340">
        <w:rPr>
          <w:rFonts w:ascii="Times New Roman" w:hAnsi="Times New Roman"/>
          <w:sz w:val="28"/>
          <w:szCs w:val="28"/>
        </w:rPr>
        <w:t>54 претензии на общую сумму 2 743 237,09 руб. по земельным участкам (в государственной собственности);</w:t>
      </w:r>
    </w:p>
    <w:p w14:paraId="62DDAA0D" w14:textId="3832E0C6" w:rsidR="00922F03" w:rsidRPr="00773340" w:rsidRDefault="00922F03" w:rsidP="00410794">
      <w:pPr>
        <w:pStyle w:val="afc"/>
        <w:ind w:firstLine="709"/>
        <w:jc w:val="both"/>
        <w:rPr>
          <w:rFonts w:ascii="Times New Roman" w:hAnsi="Times New Roman"/>
          <w:sz w:val="28"/>
          <w:szCs w:val="28"/>
        </w:rPr>
      </w:pPr>
      <w:r>
        <w:rPr>
          <w:rFonts w:ascii="Times New Roman" w:hAnsi="Times New Roman"/>
          <w:sz w:val="28"/>
          <w:szCs w:val="28"/>
        </w:rPr>
        <w:t>30</w:t>
      </w:r>
      <w:r w:rsidRPr="00773340">
        <w:rPr>
          <w:rFonts w:ascii="Times New Roman" w:hAnsi="Times New Roman"/>
          <w:sz w:val="28"/>
          <w:szCs w:val="28"/>
        </w:rPr>
        <w:t xml:space="preserve"> претензи</w:t>
      </w:r>
      <w:r>
        <w:rPr>
          <w:rFonts w:ascii="Times New Roman" w:hAnsi="Times New Roman"/>
          <w:sz w:val="28"/>
          <w:szCs w:val="28"/>
        </w:rPr>
        <w:t>й</w:t>
      </w:r>
      <w:r w:rsidRPr="00773340">
        <w:rPr>
          <w:rFonts w:ascii="Times New Roman" w:hAnsi="Times New Roman"/>
          <w:sz w:val="28"/>
          <w:szCs w:val="28"/>
        </w:rPr>
        <w:t xml:space="preserve"> на общую сумму </w:t>
      </w:r>
      <w:r>
        <w:rPr>
          <w:rFonts w:ascii="Times New Roman" w:hAnsi="Times New Roman"/>
          <w:sz w:val="28"/>
          <w:szCs w:val="28"/>
        </w:rPr>
        <w:t>35 046 174,43</w:t>
      </w:r>
      <w:r w:rsidRPr="00773340">
        <w:rPr>
          <w:rFonts w:ascii="Times New Roman" w:hAnsi="Times New Roman"/>
          <w:sz w:val="28"/>
          <w:szCs w:val="28"/>
        </w:rPr>
        <w:t xml:space="preserve"> руб. по земельным участкам (в </w:t>
      </w:r>
      <w:r>
        <w:rPr>
          <w:rFonts w:ascii="Times New Roman" w:hAnsi="Times New Roman"/>
          <w:sz w:val="28"/>
          <w:szCs w:val="28"/>
        </w:rPr>
        <w:t>муниципальной</w:t>
      </w:r>
      <w:r w:rsidRPr="00773340">
        <w:rPr>
          <w:rFonts w:ascii="Times New Roman" w:hAnsi="Times New Roman"/>
          <w:sz w:val="28"/>
          <w:szCs w:val="28"/>
        </w:rPr>
        <w:t xml:space="preserve"> собственности);</w:t>
      </w:r>
    </w:p>
    <w:p w14:paraId="6CD1AC61" w14:textId="77777777" w:rsidR="00922F03" w:rsidRPr="0086534E" w:rsidRDefault="00922F03" w:rsidP="00410794">
      <w:pPr>
        <w:pStyle w:val="afc"/>
        <w:ind w:firstLine="709"/>
        <w:jc w:val="both"/>
        <w:rPr>
          <w:rFonts w:ascii="Times New Roman" w:hAnsi="Times New Roman"/>
          <w:sz w:val="28"/>
          <w:szCs w:val="28"/>
        </w:rPr>
      </w:pPr>
      <w:r w:rsidRPr="0086534E">
        <w:rPr>
          <w:rFonts w:ascii="Times New Roman" w:hAnsi="Times New Roman"/>
          <w:sz w:val="28"/>
          <w:szCs w:val="28"/>
        </w:rPr>
        <w:t>13 претензий на общую сумму 1 915 786,62 руб. по аренде нежилых помещений;</w:t>
      </w:r>
    </w:p>
    <w:p w14:paraId="42CF0883" w14:textId="77777777" w:rsidR="00922F03" w:rsidRPr="0086534E" w:rsidRDefault="00922F03" w:rsidP="00410794">
      <w:pPr>
        <w:pStyle w:val="afc"/>
        <w:ind w:firstLine="709"/>
        <w:jc w:val="both"/>
        <w:rPr>
          <w:rFonts w:ascii="Times New Roman" w:hAnsi="Times New Roman"/>
          <w:sz w:val="28"/>
          <w:szCs w:val="28"/>
        </w:rPr>
      </w:pPr>
      <w:r w:rsidRPr="0086534E">
        <w:rPr>
          <w:rFonts w:ascii="Times New Roman" w:hAnsi="Times New Roman"/>
          <w:sz w:val="28"/>
          <w:szCs w:val="28"/>
        </w:rPr>
        <w:t>Направлены в 2025 году исковые заявления в судебные органы:</w:t>
      </w:r>
    </w:p>
    <w:p w14:paraId="1B866C6C" w14:textId="77777777" w:rsidR="00922F03" w:rsidRPr="00903065" w:rsidRDefault="00922F03" w:rsidP="00410794">
      <w:pPr>
        <w:pStyle w:val="afc"/>
        <w:ind w:firstLine="709"/>
        <w:jc w:val="both"/>
        <w:rPr>
          <w:rFonts w:ascii="Times New Roman" w:hAnsi="Times New Roman"/>
          <w:sz w:val="28"/>
          <w:szCs w:val="28"/>
        </w:rPr>
      </w:pPr>
      <w:r w:rsidRPr="00903065">
        <w:rPr>
          <w:rFonts w:ascii="Times New Roman" w:hAnsi="Times New Roman"/>
          <w:sz w:val="28"/>
          <w:szCs w:val="28"/>
        </w:rPr>
        <w:t>40 исковых заявлений на общую сумму 1 690 801,09 руб. по задолженности по арендной плате за земельные участки (в государственной собственности);</w:t>
      </w:r>
    </w:p>
    <w:p w14:paraId="0EFA351E" w14:textId="77777777" w:rsidR="00922F03" w:rsidRPr="00903065" w:rsidRDefault="00922F03" w:rsidP="00410794">
      <w:pPr>
        <w:pStyle w:val="afc"/>
        <w:ind w:firstLine="709"/>
        <w:jc w:val="both"/>
        <w:rPr>
          <w:rFonts w:ascii="Times New Roman" w:hAnsi="Times New Roman"/>
          <w:sz w:val="28"/>
          <w:szCs w:val="28"/>
        </w:rPr>
      </w:pPr>
      <w:r>
        <w:rPr>
          <w:rFonts w:ascii="Times New Roman" w:hAnsi="Times New Roman"/>
          <w:sz w:val="28"/>
          <w:szCs w:val="28"/>
        </w:rPr>
        <w:t>3</w:t>
      </w:r>
      <w:r w:rsidRPr="00903065">
        <w:rPr>
          <w:rFonts w:ascii="Times New Roman" w:hAnsi="Times New Roman"/>
          <w:sz w:val="28"/>
          <w:szCs w:val="28"/>
        </w:rPr>
        <w:t xml:space="preserve"> исковых заявлени</w:t>
      </w:r>
      <w:r>
        <w:rPr>
          <w:rFonts w:ascii="Times New Roman" w:hAnsi="Times New Roman"/>
          <w:sz w:val="28"/>
          <w:szCs w:val="28"/>
        </w:rPr>
        <w:t>я</w:t>
      </w:r>
      <w:r w:rsidRPr="00903065">
        <w:rPr>
          <w:rFonts w:ascii="Times New Roman" w:hAnsi="Times New Roman"/>
          <w:sz w:val="28"/>
          <w:szCs w:val="28"/>
        </w:rPr>
        <w:t xml:space="preserve"> на общую сумму </w:t>
      </w:r>
      <w:r>
        <w:rPr>
          <w:rFonts w:ascii="Times New Roman" w:hAnsi="Times New Roman"/>
          <w:sz w:val="28"/>
          <w:szCs w:val="28"/>
        </w:rPr>
        <w:t>15 275,86</w:t>
      </w:r>
      <w:r w:rsidRPr="00903065">
        <w:rPr>
          <w:rFonts w:ascii="Times New Roman" w:hAnsi="Times New Roman"/>
          <w:sz w:val="28"/>
          <w:szCs w:val="28"/>
        </w:rPr>
        <w:t xml:space="preserve"> руб. по задолженности по арендной плате за земельные участки (в муниципальной собственности);</w:t>
      </w:r>
    </w:p>
    <w:p w14:paraId="2FD4771F" w14:textId="77777777" w:rsidR="00922F03" w:rsidRPr="00903065" w:rsidRDefault="00922F03" w:rsidP="00410794">
      <w:pPr>
        <w:pStyle w:val="afc"/>
        <w:ind w:firstLine="709"/>
        <w:jc w:val="both"/>
        <w:rPr>
          <w:rFonts w:ascii="Times New Roman" w:hAnsi="Times New Roman"/>
          <w:sz w:val="28"/>
          <w:szCs w:val="28"/>
        </w:rPr>
      </w:pPr>
      <w:r>
        <w:rPr>
          <w:rFonts w:ascii="Times New Roman" w:hAnsi="Times New Roman"/>
          <w:sz w:val="28"/>
          <w:szCs w:val="28"/>
        </w:rPr>
        <w:t>2</w:t>
      </w:r>
      <w:r w:rsidRPr="00903065">
        <w:rPr>
          <w:rFonts w:ascii="Times New Roman" w:hAnsi="Times New Roman"/>
          <w:sz w:val="28"/>
          <w:szCs w:val="28"/>
        </w:rPr>
        <w:t xml:space="preserve"> исковых заявлени</w:t>
      </w:r>
      <w:r>
        <w:rPr>
          <w:rFonts w:ascii="Times New Roman" w:hAnsi="Times New Roman"/>
          <w:sz w:val="28"/>
          <w:szCs w:val="28"/>
        </w:rPr>
        <w:t>я</w:t>
      </w:r>
      <w:r w:rsidRPr="00903065">
        <w:rPr>
          <w:rFonts w:ascii="Times New Roman" w:hAnsi="Times New Roman"/>
          <w:sz w:val="28"/>
          <w:szCs w:val="28"/>
        </w:rPr>
        <w:t xml:space="preserve"> на общую сумму </w:t>
      </w:r>
      <w:r>
        <w:rPr>
          <w:rFonts w:ascii="Times New Roman" w:hAnsi="Times New Roman"/>
          <w:sz w:val="28"/>
          <w:szCs w:val="28"/>
        </w:rPr>
        <w:t>36 480,57</w:t>
      </w:r>
      <w:r w:rsidRPr="00903065">
        <w:rPr>
          <w:rFonts w:ascii="Times New Roman" w:hAnsi="Times New Roman"/>
          <w:sz w:val="28"/>
          <w:szCs w:val="28"/>
        </w:rPr>
        <w:t xml:space="preserve"> руб. по задолженности по арендной плате за помещения.</w:t>
      </w:r>
    </w:p>
    <w:p w14:paraId="04EAB516" w14:textId="785C0CDB" w:rsidR="00922F03" w:rsidRPr="00E53FDC" w:rsidRDefault="00922F03" w:rsidP="00410794">
      <w:pPr>
        <w:pStyle w:val="afc"/>
        <w:ind w:firstLine="709"/>
        <w:jc w:val="both"/>
        <w:rPr>
          <w:rFonts w:ascii="Times New Roman" w:hAnsi="Times New Roman"/>
          <w:sz w:val="28"/>
          <w:szCs w:val="28"/>
        </w:rPr>
      </w:pPr>
      <w:bookmarkStart w:id="32" w:name="_Hlk196871283"/>
      <w:bookmarkStart w:id="33" w:name="_Hlk71447959"/>
      <w:bookmarkStart w:id="34" w:name="_Hlk71447586"/>
      <w:r w:rsidRPr="00E53FDC">
        <w:rPr>
          <w:rFonts w:ascii="Times New Roman" w:hAnsi="Times New Roman"/>
          <w:sz w:val="28"/>
          <w:szCs w:val="28"/>
        </w:rPr>
        <w:t xml:space="preserve">Общая сумма дебиторской задолженности без долгосрочной и просроченной задолженности уменьшилась на </w:t>
      </w:r>
      <w:r w:rsidRPr="00E53FDC">
        <w:rPr>
          <w:rFonts w:ascii="Times New Roman" w:hAnsi="Times New Roman"/>
          <w:b/>
          <w:bCs/>
          <w:sz w:val="28"/>
          <w:szCs w:val="28"/>
        </w:rPr>
        <w:t xml:space="preserve">13 096,79 </w:t>
      </w:r>
      <w:bookmarkStart w:id="35" w:name="_Hlk196871144"/>
      <w:r w:rsidRPr="00E53FDC">
        <w:rPr>
          <w:rFonts w:ascii="Times New Roman" w:hAnsi="Times New Roman"/>
          <w:b/>
          <w:bCs/>
          <w:sz w:val="28"/>
          <w:szCs w:val="28"/>
        </w:rPr>
        <w:t>тыс. рублей</w:t>
      </w:r>
      <w:bookmarkEnd w:id="35"/>
      <w:r w:rsidRPr="00E53FDC">
        <w:rPr>
          <w:rFonts w:ascii="Times New Roman" w:hAnsi="Times New Roman"/>
          <w:b/>
          <w:bCs/>
          <w:sz w:val="28"/>
          <w:szCs w:val="28"/>
        </w:rPr>
        <w:t xml:space="preserve"> </w:t>
      </w:r>
      <w:bookmarkEnd w:id="32"/>
      <w:r w:rsidRPr="00E53FDC">
        <w:rPr>
          <w:rFonts w:ascii="Times New Roman" w:hAnsi="Times New Roman"/>
          <w:sz w:val="28"/>
          <w:szCs w:val="28"/>
        </w:rPr>
        <w:t xml:space="preserve">и составила на 01.01.2026 года </w:t>
      </w:r>
      <w:r w:rsidRPr="00E53FDC">
        <w:rPr>
          <w:rFonts w:ascii="Times New Roman" w:hAnsi="Times New Roman"/>
          <w:b/>
          <w:bCs/>
          <w:sz w:val="28"/>
          <w:szCs w:val="28"/>
        </w:rPr>
        <w:t>156 363,59 тыс. рублей</w:t>
      </w:r>
      <w:r w:rsidRPr="00E53FDC">
        <w:rPr>
          <w:rFonts w:ascii="Times New Roman" w:hAnsi="Times New Roman"/>
          <w:sz w:val="28"/>
          <w:szCs w:val="28"/>
        </w:rPr>
        <w:t>.</w:t>
      </w:r>
    </w:p>
    <w:bookmarkEnd w:id="33"/>
    <w:p w14:paraId="7C7E269C" w14:textId="1E614B62" w:rsidR="00922F03" w:rsidRPr="008C1050" w:rsidRDefault="00922F03" w:rsidP="00D901CF">
      <w:pPr>
        <w:pStyle w:val="afc"/>
        <w:ind w:firstLine="709"/>
        <w:jc w:val="both"/>
        <w:rPr>
          <w:rFonts w:ascii="Times New Roman" w:hAnsi="Times New Roman"/>
          <w:sz w:val="28"/>
          <w:szCs w:val="28"/>
        </w:rPr>
      </w:pPr>
      <w:r w:rsidRPr="008C1050">
        <w:rPr>
          <w:rFonts w:ascii="Times New Roman" w:hAnsi="Times New Roman"/>
          <w:sz w:val="28"/>
          <w:szCs w:val="28"/>
        </w:rPr>
        <w:t>Кредиторская задолженность по доходам (поступлениям) и ее изменение отражены в таблице «Сведения о кредиторской задолженности по поступлениям за 202</w:t>
      </w:r>
      <w:r>
        <w:rPr>
          <w:rFonts w:ascii="Times New Roman" w:hAnsi="Times New Roman"/>
          <w:sz w:val="28"/>
          <w:szCs w:val="28"/>
        </w:rPr>
        <w:t>5</w:t>
      </w:r>
      <w:r w:rsidRPr="008C1050">
        <w:rPr>
          <w:rFonts w:ascii="Times New Roman" w:hAnsi="Times New Roman"/>
          <w:sz w:val="28"/>
          <w:szCs w:val="28"/>
        </w:rPr>
        <w:t xml:space="preserve"> год»</w:t>
      </w:r>
      <w:r w:rsidR="00D901CF">
        <w:rPr>
          <w:rFonts w:ascii="Times New Roman" w:hAnsi="Times New Roman"/>
          <w:sz w:val="28"/>
          <w:szCs w:val="28"/>
        </w:rPr>
        <w:t xml:space="preserve">, </w:t>
      </w:r>
      <w:r w:rsidRPr="008C1050">
        <w:rPr>
          <w:rFonts w:ascii="Times New Roman" w:hAnsi="Times New Roman"/>
          <w:sz w:val="28"/>
          <w:szCs w:val="28"/>
        </w:rPr>
        <w:t>тыс. руб.</w:t>
      </w:r>
    </w:p>
    <w:tbl>
      <w:tblPr>
        <w:tblW w:w="99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40"/>
        <w:gridCol w:w="1300"/>
        <w:gridCol w:w="3065"/>
        <w:gridCol w:w="1750"/>
        <w:gridCol w:w="1750"/>
        <w:gridCol w:w="1420"/>
      </w:tblGrid>
      <w:tr w:rsidR="00922F03" w:rsidRPr="00F72DD3" w14:paraId="2401AC30" w14:textId="77777777" w:rsidTr="004A6F15">
        <w:trPr>
          <w:trHeight w:val="945"/>
          <w:tblHeader/>
        </w:trPr>
        <w:tc>
          <w:tcPr>
            <w:tcW w:w="640" w:type="dxa"/>
            <w:shd w:val="clear" w:color="auto" w:fill="FFFFFF" w:themeFill="background1"/>
            <w:noWrap/>
            <w:vAlign w:val="center"/>
            <w:hideMark/>
          </w:tcPr>
          <w:p w14:paraId="0E9C3087" w14:textId="77777777" w:rsidR="00922F03" w:rsidRPr="00F72DD3" w:rsidRDefault="00922F03" w:rsidP="004B4F76">
            <w:pPr>
              <w:rPr>
                <w:b/>
                <w:bCs/>
                <w:sz w:val="22"/>
                <w:szCs w:val="22"/>
              </w:rPr>
            </w:pPr>
            <w:r w:rsidRPr="00F72DD3">
              <w:rPr>
                <w:b/>
                <w:bCs/>
                <w:sz w:val="22"/>
                <w:szCs w:val="22"/>
              </w:rPr>
              <w:t>№ п/п</w:t>
            </w:r>
          </w:p>
        </w:tc>
        <w:tc>
          <w:tcPr>
            <w:tcW w:w="1300" w:type="dxa"/>
            <w:shd w:val="clear" w:color="auto" w:fill="FFFFFF" w:themeFill="background1"/>
            <w:vAlign w:val="center"/>
            <w:hideMark/>
          </w:tcPr>
          <w:p w14:paraId="18FE5648" w14:textId="77777777" w:rsidR="00922F03" w:rsidRPr="00F72DD3" w:rsidRDefault="00922F03" w:rsidP="004B4F76">
            <w:pPr>
              <w:jc w:val="center"/>
              <w:rPr>
                <w:b/>
                <w:bCs/>
                <w:sz w:val="22"/>
                <w:szCs w:val="22"/>
              </w:rPr>
            </w:pPr>
            <w:r w:rsidRPr="00F72DD3">
              <w:rPr>
                <w:b/>
                <w:bCs/>
                <w:sz w:val="22"/>
                <w:szCs w:val="22"/>
              </w:rPr>
              <w:t>Код счета</w:t>
            </w:r>
          </w:p>
        </w:tc>
        <w:tc>
          <w:tcPr>
            <w:tcW w:w="3065" w:type="dxa"/>
            <w:shd w:val="clear" w:color="auto" w:fill="FFFFFF" w:themeFill="background1"/>
            <w:vAlign w:val="center"/>
            <w:hideMark/>
          </w:tcPr>
          <w:p w14:paraId="7040B436" w14:textId="77777777" w:rsidR="00922F03" w:rsidRPr="00F72DD3" w:rsidRDefault="00922F03" w:rsidP="004B4F76">
            <w:pPr>
              <w:jc w:val="center"/>
              <w:rPr>
                <w:b/>
                <w:bCs/>
                <w:sz w:val="22"/>
                <w:szCs w:val="22"/>
              </w:rPr>
            </w:pPr>
            <w:r w:rsidRPr="00F72DD3">
              <w:rPr>
                <w:b/>
                <w:bCs/>
                <w:sz w:val="22"/>
                <w:szCs w:val="22"/>
              </w:rPr>
              <w:t>Наименование счета</w:t>
            </w:r>
          </w:p>
        </w:tc>
        <w:tc>
          <w:tcPr>
            <w:tcW w:w="1750" w:type="dxa"/>
            <w:shd w:val="clear" w:color="auto" w:fill="FFFFFF" w:themeFill="background1"/>
            <w:vAlign w:val="center"/>
            <w:hideMark/>
          </w:tcPr>
          <w:p w14:paraId="7D4E7453" w14:textId="77777777" w:rsidR="00922F03" w:rsidRPr="00F72DD3" w:rsidRDefault="00922F03" w:rsidP="004B4F76">
            <w:pPr>
              <w:jc w:val="center"/>
              <w:rPr>
                <w:b/>
                <w:bCs/>
                <w:sz w:val="22"/>
                <w:szCs w:val="22"/>
              </w:rPr>
            </w:pPr>
            <w:r w:rsidRPr="00F72DD3">
              <w:rPr>
                <w:b/>
                <w:bCs/>
                <w:sz w:val="22"/>
                <w:szCs w:val="22"/>
              </w:rPr>
              <w:t>Кредиторская задолженность на 01.01.2025</w:t>
            </w:r>
          </w:p>
        </w:tc>
        <w:tc>
          <w:tcPr>
            <w:tcW w:w="1750" w:type="dxa"/>
            <w:shd w:val="clear" w:color="auto" w:fill="FFFFFF" w:themeFill="background1"/>
            <w:vAlign w:val="center"/>
            <w:hideMark/>
          </w:tcPr>
          <w:p w14:paraId="45D185F8" w14:textId="77777777" w:rsidR="00922F03" w:rsidRPr="00F72DD3" w:rsidRDefault="00922F03" w:rsidP="004B4F76">
            <w:pPr>
              <w:jc w:val="center"/>
              <w:rPr>
                <w:b/>
                <w:bCs/>
                <w:sz w:val="22"/>
                <w:szCs w:val="22"/>
              </w:rPr>
            </w:pPr>
            <w:r w:rsidRPr="00F72DD3">
              <w:rPr>
                <w:b/>
                <w:bCs/>
                <w:sz w:val="22"/>
                <w:szCs w:val="22"/>
              </w:rPr>
              <w:t>Кредиторская задолженность на 01.01.2026</w:t>
            </w:r>
          </w:p>
        </w:tc>
        <w:tc>
          <w:tcPr>
            <w:tcW w:w="1420" w:type="dxa"/>
            <w:shd w:val="clear" w:color="auto" w:fill="FFFFFF" w:themeFill="background1"/>
            <w:vAlign w:val="center"/>
            <w:hideMark/>
          </w:tcPr>
          <w:p w14:paraId="120D51A4" w14:textId="77777777" w:rsidR="00922F03" w:rsidRPr="00F72DD3" w:rsidRDefault="00922F03" w:rsidP="004B4F76">
            <w:pPr>
              <w:jc w:val="center"/>
              <w:rPr>
                <w:b/>
                <w:bCs/>
                <w:sz w:val="22"/>
                <w:szCs w:val="22"/>
              </w:rPr>
            </w:pPr>
            <w:r w:rsidRPr="00F72DD3">
              <w:rPr>
                <w:b/>
                <w:bCs/>
                <w:sz w:val="22"/>
                <w:szCs w:val="22"/>
              </w:rPr>
              <w:t>Сумма изменений,     (+, -)</w:t>
            </w:r>
          </w:p>
        </w:tc>
      </w:tr>
      <w:tr w:rsidR="00922F03" w:rsidRPr="008C1050" w14:paraId="4FCC9075" w14:textId="77777777" w:rsidTr="00410794">
        <w:trPr>
          <w:trHeight w:val="630"/>
        </w:trPr>
        <w:tc>
          <w:tcPr>
            <w:tcW w:w="640" w:type="dxa"/>
            <w:shd w:val="clear" w:color="auto" w:fill="FFFFFF" w:themeFill="background1"/>
            <w:noWrap/>
            <w:vAlign w:val="center"/>
            <w:hideMark/>
          </w:tcPr>
          <w:p w14:paraId="6F377C56" w14:textId="77777777" w:rsidR="00922F03" w:rsidRPr="008C1050" w:rsidRDefault="00922F03" w:rsidP="004B4F76">
            <w:pPr>
              <w:jc w:val="center"/>
            </w:pPr>
            <w:r w:rsidRPr="008C1050">
              <w:rPr>
                <w:sz w:val="22"/>
                <w:szCs w:val="22"/>
              </w:rPr>
              <w:t>1.</w:t>
            </w:r>
          </w:p>
        </w:tc>
        <w:tc>
          <w:tcPr>
            <w:tcW w:w="1300" w:type="dxa"/>
            <w:shd w:val="clear" w:color="auto" w:fill="FFFFFF" w:themeFill="background1"/>
            <w:vAlign w:val="center"/>
            <w:hideMark/>
          </w:tcPr>
          <w:p w14:paraId="3EA9D359" w14:textId="77777777" w:rsidR="00922F03" w:rsidRPr="008C1050" w:rsidRDefault="00922F03" w:rsidP="004B4F76">
            <w:pPr>
              <w:jc w:val="both"/>
            </w:pPr>
            <w:r w:rsidRPr="008C1050">
              <w:t>120521000</w:t>
            </w:r>
          </w:p>
        </w:tc>
        <w:tc>
          <w:tcPr>
            <w:tcW w:w="3065" w:type="dxa"/>
            <w:shd w:val="clear" w:color="auto" w:fill="FFFFFF" w:themeFill="background1"/>
            <w:vAlign w:val="center"/>
            <w:hideMark/>
          </w:tcPr>
          <w:p w14:paraId="141DCA96" w14:textId="77777777" w:rsidR="00922F03" w:rsidRPr="008C1050" w:rsidRDefault="00922F03" w:rsidP="004B4F76">
            <w:r w:rsidRPr="008C1050">
              <w:t>Расчеты по доходам от операционной аренды</w:t>
            </w:r>
          </w:p>
        </w:tc>
        <w:tc>
          <w:tcPr>
            <w:tcW w:w="1750" w:type="dxa"/>
            <w:shd w:val="clear" w:color="auto" w:fill="FFFFFF" w:themeFill="background1"/>
            <w:vAlign w:val="center"/>
            <w:hideMark/>
          </w:tcPr>
          <w:p w14:paraId="55F19A62" w14:textId="77777777" w:rsidR="00922F03" w:rsidRPr="008C1050" w:rsidRDefault="00922F03" w:rsidP="004B4F76">
            <w:pPr>
              <w:jc w:val="center"/>
            </w:pPr>
            <w:r>
              <w:t>124,7</w:t>
            </w:r>
          </w:p>
          <w:p w14:paraId="30BC7CCA" w14:textId="77777777" w:rsidR="00922F03" w:rsidRPr="008C1050" w:rsidRDefault="00922F03" w:rsidP="004B4F76">
            <w:pPr>
              <w:jc w:val="center"/>
            </w:pPr>
          </w:p>
        </w:tc>
        <w:tc>
          <w:tcPr>
            <w:tcW w:w="1750" w:type="dxa"/>
            <w:shd w:val="clear" w:color="auto" w:fill="FFFFFF" w:themeFill="background1"/>
            <w:vAlign w:val="center"/>
            <w:hideMark/>
          </w:tcPr>
          <w:p w14:paraId="4A0C2D65" w14:textId="77777777" w:rsidR="00922F03" w:rsidRPr="008C1050" w:rsidRDefault="00922F03" w:rsidP="004B4F76">
            <w:pPr>
              <w:jc w:val="center"/>
            </w:pPr>
            <w:r>
              <w:t>281,4</w:t>
            </w:r>
          </w:p>
        </w:tc>
        <w:tc>
          <w:tcPr>
            <w:tcW w:w="1420" w:type="dxa"/>
            <w:shd w:val="clear" w:color="auto" w:fill="FFFFFF" w:themeFill="background1"/>
            <w:vAlign w:val="center"/>
            <w:hideMark/>
          </w:tcPr>
          <w:p w14:paraId="503657A1" w14:textId="77777777" w:rsidR="00922F03" w:rsidRPr="008C1050" w:rsidRDefault="00922F03" w:rsidP="004B4F76">
            <w:pPr>
              <w:jc w:val="center"/>
            </w:pPr>
            <w:r>
              <w:t>+156,7</w:t>
            </w:r>
          </w:p>
        </w:tc>
      </w:tr>
      <w:tr w:rsidR="00922F03" w:rsidRPr="008C1050" w14:paraId="16D2714C" w14:textId="77777777" w:rsidTr="00410794">
        <w:trPr>
          <w:trHeight w:val="945"/>
        </w:trPr>
        <w:tc>
          <w:tcPr>
            <w:tcW w:w="640" w:type="dxa"/>
            <w:shd w:val="clear" w:color="auto" w:fill="FFFFFF" w:themeFill="background1"/>
            <w:noWrap/>
            <w:vAlign w:val="center"/>
            <w:hideMark/>
          </w:tcPr>
          <w:p w14:paraId="75CEB197" w14:textId="77777777" w:rsidR="00922F03" w:rsidRPr="008C1050" w:rsidRDefault="00922F03" w:rsidP="004B4F76">
            <w:pPr>
              <w:jc w:val="center"/>
            </w:pPr>
            <w:r w:rsidRPr="008C1050">
              <w:rPr>
                <w:sz w:val="22"/>
                <w:szCs w:val="22"/>
              </w:rPr>
              <w:t>2.</w:t>
            </w:r>
          </w:p>
        </w:tc>
        <w:tc>
          <w:tcPr>
            <w:tcW w:w="1300" w:type="dxa"/>
            <w:shd w:val="clear" w:color="auto" w:fill="FFFFFF" w:themeFill="background1"/>
            <w:vAlign w:val="center"/>
            <w:hideMark/>
          </w:tcPr>
          <w:p w14:paraId="157FECF0" w14:textId="77777777" w:rsidR="00922F03" w:rsidRPr="008C1050" w:rsidRDefault="00922F03" w:rsidP="004B4F76">
            <w:pPr>
              <w:jc w:val="both"/>
            </w:pPr>
            <w:r w:rsidRPr="008C1050">
              <w:t>120523000</w:t>
            </w:r>
          </w:p>
        </w:tc>
        <w:tc>
          <w:tcPr>
            <w:tcW w:w="3065" w:type="dxa"/>
            <w:shd w:val="clear" w:color="auto" w:fill="FFFFFF" w:themeFill="background1"/>
            <w:vAlign w:val="center"/>
            <w:hideMark/>
          </w:tcPr>
          <w:p w14:paraId="67B1690F" w14:textId="77777777" w:rsidR="00922F03" w:rsidRPr="008C1050" w:rsidRDefault="00922F03" w:rsidP="004B4F76">
            <w:r w:rsidRPr="008C1050">
              <w:t>Расчеты по доходам от платежей при пользовании природными ресурсами</w:t>
            </w:r>
          </w:p>
        </w:tc>
        <w:tc>
          <w:tcPr>
            <w:tcW w:w="1750" w:type="dxa"/>
            <w:shd w:val="clear" w:color="auto" w:fill="FFFFFF" w:themeFill="background1"/>
            <w:vAlign w:val="center"/>
          </w:tcPr>
          <w:p w14:paraId="1C18554B" w14:textId="77777777" w:rsidR="00922F03" w:rsidRPr="008C1050" w:rsidRDefault="00922F03" w:rsidP="004B4F76">
            <w:pPr>
              <w:jc w:val="center"/>
            </w:pPr>
            <w:r w:rsidRPr="008C1050">
              <w:t>6 286,3</w:t>
            </w:r>
          </w:p>
        </w:tc>
        <w:tc>
          <w:tcPr>
            <w:tcW w:w="1750" w:type="dxa"/>
            <w:shd w:val="clear" w:color="auto" w:fill="FFFFFF" w:themeFill="background1"/>
            <w:vAlign w:val="center"/>
          </w:tcPr>
          <w:p w14:paraId="6C8CE6D9" w14:textId="77777777" w:rsidR="00922F03" w:rsidRPr="008C1050" w:rsidRDefault="00922F03" w:rsidP="004B4F76">
            <w:pPr>
              <w:jc w:val="center"/>
            </w:pPr>
            <w:r>
              <w:t>5 281,1</w:t>
            </w:r>
          </w:p>
        </w:tc>
        <w:tc>
          <w:tcPr>
            <w:tcW w:w="1420" w:type="dxa"/>
            <w:shd w:val="clear" w:color="auto" w:fill="FFFFFF" w:themeFill="background1"/>
            <w:vAlign w:val="center"/>
            <w:hideMark/>
          </w:tcPr>
          <w:p w14:paraId="74811368" w14:textId="77777777" w:rsidR="00922F03" w:rsidRPr="008C1050" w:rsidRDefault="00922F03" w:rsidP="004B4F76">
            <w:pPr>
              <w:jc w:val="center"/>
            </w:pPr>
            <w:r>
              <w:t>-1 005,2</w:t>
            </w:r>
          </w:p>
        </w:tc>
      </w:tr>
      <w:tr w:rsidR="00922F03" w:rsidRPr="008C1050" w14:paraId="454D923A" w14:textId="77777777" w:rsidTr="00410794">
        <w:trPr>
          <w:trHeight w:val="945"/>
        </w:trPr>
        <w:tc>
          <w:tcPr>
            <w:tcW w:w="640" w:type="dxa"/>
            <w:shd w:val="clear" w:color="auto" w:fill="FFFFFF" w:themeFill="background1"/>
            <w:noWrap/>
            <w:vAlign w:val="center"/>
            <w:hideMark/>
          </w:tcPr>
          <w:p w14:paraId="22513578" w14:textId="77777777" w:rsidR="00922F03" w:rsidRPr="008C1050" w:rsidRDefault="00922F03" w:rsidP="004B4F76">
            <w:pPr>
              <w:jc w:val="center"/>
            </w:pPr>
            <w:r w:rsidRPr="008C1050">
              <w:rPr>
                <w:sz w:val="22"/>
                <w:szCs w:val="22"/>
              </w:rPr>
              <w:t>3.</w:t>
            </w:r>
          </w:p>
        </w:tc>
        <w:tc>
          <w:tcPr>
            <w:tcW w:w="1300" w:type="dxa"/>
            <w:shd w:val="clear" w:color="auto" w:fill="FFFFFF" w:themeFill="background1"/>
            <w:vAlign w:val="center"/>
            <w:hideMark/>
          </w:tcPr>
          <w:p w14:paraId="207D13AA" w14:textId="77777777" w:rsidR="00922F03" w:rsidRPr="008C1050" w:rsidRDefault="00922F03" w:rsidP="004B4F76">
            <w:pPr>
              <w:jc w:val="both"/>
            </w:pPr>
            <w:r w:rsidRPr="008C1050">
              <w:t>120529000</w:t>
            </w:r>
          </w:p>
        </w:tc>
        <w:tc>
          <w:tcPr>
            <w:tcW w:w="3065" w:type="dxa"/>
            <w:shd w:val="clear" w:color="auto" w:fill="FFFFFF" w:themeFill="background1"/>
            <w:vAlign w:val="center"/>
            <w:hideMark/>
          </w:tcPr>
          <w:p w14:paraId="796816C7" w14:textId="77777777" w:rsidR="00922F03" w:rsidRPr="008C1050" w:rsidRDefault="00922F03" w:rsidP="004B4F76">
            <w:r w:rsidRPr="008C1050">
              <w:t>Расчеты по иным доходам от собственности</w:t>
            </w:r>
          </w:p>
        </w:tc>
        <w:tc>
          <w:tcPr>
            <w:tcW w:w="1750" w:type="dxa"/>
            <w:shd w:val="clear" w:color="auto" w:fill="FFFFFF" w:themeFill="background1"/>
            <w:vAlign w:val="center"/>
          </w:tcPr>
          <w:p w14:paraId="293ECF13" w14:textId="77777777" w:rsidR="00922F03" w:rsidRPr="008C1050" w:rsidRDefault="00922F03" w:rsidP="004B4F76">
            <w:pPr>
              <w:jc w:val="center"/>
            </w:pPr>
            <w:r w:rsidRPr="008C1050">
              <w:t>52,3</w:t>
            </w:r>
          </w:p>
        </w:tc>
        <w:tc>
          <w:tcPr>
            <w:tcW w:w="1750" w:type="dxa"/>
            <w:shd w:val="clear" w:color="auto" w:fill="FFFFFF" w:themeFill="background1"/>
            <w:vAlign w:val="center"/>
          </w:tcPr>
          <w:p w14:paraId="699ACC43" w14:textId="77777777" w:rsidR="00922F03" w:rsidRPr="008C1050" w:rsidRDefault="00922F03" w:rsidP="004B4F76">
            <w:pPr>
              <w:jc w:val="center"/>
            </w:pPr>
            <w:r>
              <w:t>110,4</w:t>
            </w:r>
          </w:p>
        </w:tc>
        <w:tc>
          <w:tcPr>
            <w:tcW w:w="1420" w:type="dxa"/>
            <w:shd w:val="clear" w:color="auto" w:fill="FFFFFF" w:themeFill="background1"/>
            <w:vAlign w:val="center"/>
            <w:hideMark/>
          </w:tcPr>
          <w:p w14:paraId="729B27AA" w14:textId="77777777" w:rsidR="00922F03" w:rsidRPr="008C1050" w:rsidRDefault="00922F03" w:rsidP="004B4F76">
            <w:pPr>
              <w:jc w:val="center"/>
            </w:pPr>
            <w:r>
              <w:t>+58,1</w:t>
            </w:r>
          </w:p>
        </w:tc>
      </w:tr>
      <w:tr w:rsidR="00922F03" w:rsidRPr="008C1050" w14:paraId="0DFC80F8" w14:textId="77777777" w:rsidTr="00410794">
        <w:trPr>
          <w:trHeight w:val="315"/>
        </w:trPr>
        <w:tc>
          <w:tcPr>
            <w:tcW w:w="640" w:type="dxa"/>
            <w:shd w:val="clear" w:color="auto" w:fill="FFFFFF" w:themeFill="background1"/>
            <w:noWrap/>
            <w:vAlign w:val="center"/>
            <w:hideMark/>
          </w:tcPr>
          <w:p w14:paraId="4BEFA372" w14:textId="77777777" w:rsidR="00922F03" w:rsidRPr="008C1050" w:rsidRDefault="00922F03" w:rsidP="004B4F76">
            <w:pPr>
              <w:jc w:val="center"/>
            </w:pPr>
            <w:r>
              <w:rPr>
                <w:sz w:val="22"/>
                <w:szCs w:val="22"/>
              </w:rPr>
              <w:t>4</w:t>
            </w:r>
            <w:r w:rsidRPr="008C1050">
              <w:rPr>
                <w:sz w:val="22"/>
                <w:szCs w:val="22"/>
              </w:rPr>
              <w:t>.</w:t>
            </w:r>
          </w:p>
        </w:tc>
        <w:tc>
          <w:tcPr>
            <w:tcW w:w="1300" w:type="dxa"/>
            <w:shd w:val="clear" w:color="auto" w:fill="FFFFFF" w:themeFill="background1"/>
            <w:vAlign w:val="center"/>
            <w:hideMark/>
          </w:tcPr>
          <w:p w14:paraId="435E273A" w14:textId="77777777" w:rsidR="00922F03" w:rsidRPr="008C1050" w:rsidRDefault="00922F03" w:rsidP="004B4F76">
            <w:pPr>
              <w:jc w:val="both"/>
            </w:pPr>
            <w:r w:rsidRPr="008C1050">
              <w:t>120573000</w:t>
            </w:r>
          </w:p>
        </w:tc>
        <w:tc>
          <w:tcPr>
            <w:tcW w:w="3065" w:type="dxa"/>
            <w:shd w:val="clear" w:color="auto" w:fill="FFFFFF" w:themeFill="background1"/>
            <w:vAlign w:val="center"/>
            <w:hideMark/>
          </w:tcPr>
          <w:p w14:paraId="0E13BB9B" w14:textId="77777777" w:rsidR="00922F03" w:rsidRPr="008C1050" w:rsidRDefault="00922F03" w:rsidP="004B4F76">
            <w:r w:rsidRPr="008C1050">
              <w:t xml:space="preserve">Расчеты по доходам от операций с </w:t>
            </w:r>
            <w:r w:rsidRPr="008C1050">
              <w:lastRenderedPageBreak/>
              <w:t>непроизведенными активами</w:t>
            </w:r>
          </w:p>
        </w:tc>
        <w:tc>
          <w:tcPr>
            <w:tcW w:w="1750" w:type="dxa"/>
            <w:shd w:val="clear" w:color="auto" w:fill="FFFFFF" w:themeFill="background1"/>
            <w:vAlign w:val="center"/>
            <w:hideMark/>
          </w:tcPr>
          <w:p w14:paraId="2610F37D" w14:textId="77777777" w:rsidR="00922F03" w:rsidRPr="008C1050" w:rsidRDefault="00922F03" w:rsidP="004B4F76">
            <w:pPr>
              <w:jc w:val="center"/>
            </w:pPr>
            <w:r w:rsidRPr="008C1050">
              <w:lastRenderedPageBreak/>
              <w:t>8,2</w:t>
            </w:r>
          </w:p>
        </w:tc>
        <w:tc>
          <w:tcPr>
            <w:tcW w:w="1750" w:type="dxa"/>
            <w:shd w:val="clear" w:color="auto" w:fill="FFFFFF" w:themeFill="background1"/>
            <w:vAlign w:val="center"/>
            <w:hideMark/>
          </w:tcPr>
          <w:p w14:paraId="7359D581" w14:textId="77777777" w:rsidR="00922F03" w:rsidRPr="008C1050" w:rsidRDefault="00922F03" w:rsidP="004B4F76">
            <w:pPr>
              <w:jc w:val="center"/>
            </w:pPr>
            <w:r>
              <w:t>0,5</w:t>
            </w:r>
          </w:p>
        </w:tc>
        <w:tc>
          <w:tcPr>
            <w:tcW w:w="1420" w:type="dxa"/>
            <w:shd w:val="clear" w:color="auto" w:fill="FFFFFF" w:themeFill="background1"/>
            <w:vAlign w:val="center"/>
            <w:hideMark/>
          </w:tcPr>
          <w:p w14:paraId="5860A08F" w14:textId="77777777" w:rsidR="00922F03" w:rsidRPr="008C1050" w:rsidRDefault="00922F03" w:rsidP="004B4F76">
            <w:pPr>
              <w:jc w:val="center"/>
            </w:pPr>
            <w:r w:rsidRPr="008C1050">
              <w:t>-7,</w:t>
            </w:r>
            <w:r>
              <w:t>7</w:t>
            </w:r>
          </w:p>
        </w:tc>
      </w:tr>
      <w:tr w:rsidR="00922F03" w:rsidRPr="008C1050" w14:paraId="273EFD24" w14:textId="77777777" w:rsidTr="00410794">
        <w:trPr>
          <w:trHeight w:val="315"/>
        </w:trPr>
        <w:tc>
          <w:tcPr>
            <w:tcW w:w="640" w:type="dxa"/>
            <w:shd w:val="clear" w:color="auto" w:fill="FFFFFF" w:themeFill="background1"/>
            <w:noWrap/>
            <w:vAlign w:val="center"/>
          </w:tcPr>
          <w:p w14:paraId="2AEC569A" w14:textId="77777777" w:rsidR="00922F03" w:rsidRPr="008C1050" w:rsidRDefault="00922F03" w:rsidP="004B4F76">
            <w:pPr>
              <w:jc w:val="center"/>
            </w:pPr>
            <w:r>
              <w:rPr>
                <w:sz w:val="22"/>
                <w:szCs w:val="22"/>
              </w:rPr>
              <w:t>5</w:t>
            </w:r>
            <w:r w:rsidRPr="008C1050">
              <w:rPr>
                <w:sz w:val="22"/>
                <w:szCs w:val="22"/>
              </w:rPr>
              <w:t>.</w:t>
            </w:r>
          </w:p>
        </w:tc>
        <w:tc>
          <w:tcPr>
            <w:tcW w:w="1300" w:type="dxa"/>
            <w:shd w:val="clear" w:color="auto" w:fill="FFFFFF" w:themeFill="background1"/>
            <w:vAlign w:val="center"/>
          </w:tcPr>
          <w:p w14:paraId="47C327BD" w14:textId="77777777" w:rsidR="00922F03" w:rsidRPr="008C1050" w:rsidRDefault="00922F03" w:rsidP="004B4F76">
            <w:pPr>
              <w:jc w:val="both"/>
            </w:pPr>
            <w:r w:rsidRPr="008C1050">
              <w:t>120589000</w:t>
            </w:r>
          </w:p>
        </w:tc>
        <w:tc>
          <w:tcPr>
            <w:tcW w:w="3065" w:type="dxa"/>
            <w:shd w:val="clear" w:color="auto" w:fill="FFFFFF" w:themeFill="background1"/>
            <w:vAlign w:val="center"/>
          </w:tcPr>
          <w:p w14:paraId="24D856AD" w14:textId="77777777" w:rsidR="00922F03" w:rsidRPr="008C1050" w:rsidRDefault="00922F03" w:rsidP="004B4F76">
            <w:r w:rsidRPr="008C1050">
              <w:t>Расчеты по иным доходам</w:t>
            </w:r>
          </w:p>
        </w:tc>
        <w:tc>
          <w:tcPr>
            <w:tcW w:w="1750" w:type="dxa"/>
            <w:shd w:val="clear" w:color="auto" w:fill="FFFFFF" w:themeFill="background1"/>
            <w:vAlign w:val="center"/>
          </w:tcPr>
          <w:p w14:paraId="1A81FC99" w14:textId="77777777" w:rsidR="00922F03" w:rsidRPr="008C1050" w:rsidRDefault="00922F03" w:rsidP="004B4F76">
            <w:pPr>
              <w:jc w:val="center"/>
            </w:pPr>
            <w:r>
              <w:t>9,3</w:t>
            </w:r>
          </w:p>
        </w:tc>
        <w:tc>
          <w:tcPr>
            <w:tcW w:w="1750" w:type="dxa"/>
            <w:shd w:val="clear" w:color="auto" w:fill="FFFFFF" w:themeFill="background1"/>
            <w:vAlign w:val="center"/>
          </w:tcPr>
          <w:p w14:paraId="07C43395" w14:textId="77777777" w:rsidR="00922F03" w:rsidRPr="008C1050" w:rsidRDefault="00922F03" w:rsidP="004B4F76">
            <w:pPr>
              <w:jc w:val="center"/>
            </w:pPr>
            <w:r>
              <w:t>23,2</w:t>
            </w:r>
          </w:p>
        </w:tc>
        <w:tc>
          <w:tcPr>
            <w:tcW w:w="1420" w:type="dxa"/>
            <w:shd w:val="clear" w:color="auto" w:fill="FFFFFF" w:themeFill="background1"/>
            <w:vAlign w:val="center"/>
          </w:tcPr>
          <w:p w14:paraId="0CFB7EE0" w14:textId="77777777" w:rsidR="00922F03" w:rsidRPr="008C1050" w:rsidRDefault="00922F03" w:rsidP="004B4F76">
            <w:pPr>
              <w:jc w:val="center"/>
            </w:pPr>
            <w:r>
              <w:t>13,9</w:t>
            </w:r>
          </w:p>
        </w:tc>
      </w:tr>
      <w:tr w:rsidR="00922F03" w:rsidRPr="003F4080" w14:paraId="77C344F1" w14:textId="77777777" w:rsidTr="00410794">
        <w:trPr>
          <w:trHeight w:val="315"/>
        </w:trPr>
        <w:tc>
          <w:tcPr>
            <w:tcW w:w="5005" w:type="dxa"/>
            <w:gridSpan w:val="3"/>
            <w:shd w:val="clear" w:color="auto" w:fill="FFFFFF" w:themeFill="background1"/>
            <w:noWrap/>
            <w:vAlign w:val="bottom"/>
            <w:hideMark/>
          </w:tcPr>
          <w:p w14:paraId="36821689" w14:textId="77777777" w:rsidR="00922F03" w:rsidRPr="008C1050" w:rsidRDefault="00922F03" w:rsidP="004B4F76">
            <w:pPr>
              <w:jc w:val="center"/>
              <w:rPr>
                <w:b/>
                <w:bCs/>
              </w:rPr>
            </w:pPr>
            <w:r w:rsidRPr="008C1050">
              <w:rPr>
                <w:b/>
                <w:bCs/>
              </w:rPr>
              <w:t>ИТОГО</w:t>
            </w:r>
          </w:p>
        </w:tc>
        <w:tc>
          <w:tcPr>
            <w:tcW w:w="1750" w:type="dxa"/>
            <w:shd w:val="clear" w:color="auto" w:fill="FFFFFF" w:themeFill="background1"/>
            <w:vAlign w:val="center"/>
          </w:tcPr>
          <w:p w14:paraId="37A7520C" w14:textId="77777777" w:rsidR="00922F03" w:rsidRPr="008C1050" w:rsidRDefault="00922F03" w:rsidP="004B4F76">
            <w:pPr>
              <w:jc w:val="center"/>
              <w:rPr>
                <w:b/>
                <w:bCs/>
              </w:rPr>
            </w:pPr>
            <w:r w:rsidRPr="008C1050">
              <w:rPr>
                <w:b/>
                <w:bCs/>
              </w:rPr>
              <w:t>6 480,8</w:t>
            </w:r>
          </w:p>
        </w:tc>
        <w:tc>
          <w:tcPr>
            <w:tcW w:w="1750" w:type="dxa"/>
            <w:shd w:val="clear" w:color="auto" w:fill="FFFFFF" w:themeFill="background1"/>
            <w:vAlign w:val="center"/>
            <w:hideMark/>
          </w:tcPr>
          <w:p w14:paraId="29036CC1" w14:textId="77777777" w:rsidR="00922F03" w:rsidRPr="008C1050" w:rsidRDefault="00922F03" w:rsidP="004B4F76">
            <w:pPr>
              <w:jc w:val="center"/>
              <w:rPr>
                <w:b/>
                <w:bCs/>
              </w:rPr>
            </w:pPr>
            <w:r>
              <w:rPr>
                <w:b/>
                <w:bCs/>
              </w:rPr>
              <w:t>5 696,7</w:t>
            </w:r>
          </w:p>
        </w:tc>
        <w:tc>
          <w:tcPr>
            <w:tcW w:w="1420" w:type="dxa"/>
            <w:shd w:val="clear" w:color="auto" w:fill="FFFFFF" w:themeFill="background1"/>
            <w:vAlign w:val="center"/>
            <w:hideMark/>
          </w:tcPr>
          <w:p w14:paraId="036FEC27" w14:textId="77777777" w:rsidR="00922F03" w:rsidRPr="008C1050" w:rsidRDefault="00922F03" w:rsidP="004B4F76">
            <w:pPr>
              <w:jc w:val="center"/>
              <w:rPr>
                <w:b/>
                <w:bCs/>
              </w:rPr>
            </w:pPr>
            <w:r>
              <w:rPr>
                <w:b/>
                <w:bCs/>
              </w:rPr>
              <w:t>-784,1</w:t>
            </w:r>
          </w:p>
        </w:tc>
      </w:tr>
    </w:tbl>
    <w:p w14:paraId="1938DB46" w14:textId="77777777" w:rsidR="00922F03" w:rsidRPr="003F4080" w:rsidRDefault="00922F03" w:rsidP="00922F03">
      <w:pPr>
        <w:pStyle w:val="afc"/>
        <w:ind w:left="709"/>
        <w:jc w:val="right"/>
        <w:rPr>
          <w:rFonts w:ascii="Times New Roman" w:hAnsi="Times New Roman"/>
          <w:sz w:val="28"/>
          <w:szCs w:val="28"/>
          <w:highlight w:val="yellow"/>
        </w:rPr>
      </w:pPr>
    </w:p>
    <w:p w14:paraId="3540BA83" w14:textId="77777777" w:rsidR="00922F03" w:rsidRPr="00D34C71" w:rsidRDefault="00922F03" w:rsidP="007B1E16">
      <w:pPr>
        <w:pStyle w:val="afc"/>
        <w:ind w:firstLine="708"/>
        <w:jc w:val="both"/>
        <w:rPr>
          <w:rFonts w:ascii="Times New Roman" w:hAnsi="Times New Roman"/>
          <w:sz w:val="28"/>
          <w:szCs w:val="28"/>
        </w:rPr>
      </w:pPr>
      <w:bookmarkStart w:id="36" w:name="_Hlk71841516"/>
      <w:r w:rsidRPr="00FC7DB9">
        <w:rPr>
          <w:rFonts w:ascii="Times New Roman" w:hAnsi="Times New Roman"/>
          <w:sz w:val="28"/>
          <w:szCs w:val="28"/>
        </w:rPr>
        <w:t>По состоянию на 01.01.202</w:t>
      </w:r>
      <w:r>
        <w:rPr>
          <w:rFonts w:ascii="Times New Roman" w:hAnsi="Times New Roman"/>
          <w:sz w:val="28"/>
          <w:szCs w:val="28"/>
        </w:rPr>
        <w:t>6</w:t>
      </w:r>
      <w:r w:rsidRPr="00FC7DB9">
        <w:rPr>
          <w:rFonts w:ascii="Times New Roman" w:hAnsi="Times New Roman"/>
          <w:sz w:val="28"/>
          <w:szCs w:val="28"/>
        </w:rPr>
        <w:t xml:space="preserve"> года </w:t>
      </w:r>
      <w:bookmarkStart w:id="37" w:name="_Hlk71450311"/>
      <w:r w:rsidRPr="00FC7DB9">
        <w:rPr>
          <w:rFonts w:ascii="Times New Roman" w:hAnsi="Times New Roman"/>
          <w:sz w:val="28"/>
          <w:szCs w:val="28"/>
        </w:rPr>
        <w:t xml:space="preserve">кредиторская </w:t>
      </w:r>
      <w:bookmarkEnd w:id="37"/>
      <w:r w:rsidRPr="00FC7DB9">
        <w:rPr>
          <w:rFonts w:ascii="Times New Roman" w:hAnsi="Times New Roman"/>
          <w:sz w:val="28"/>
          <w:szCs w:val="28"/>
        </w:rPr>
        <w:t xml:space="preserve">задолженность по доходам (поступлениям) </w:t>
      </w:r>
      <w:r w:rsidRPr="005104B1">
        <w:rPr>
          <w:rFonts w:ascii="Times New Roman" w:hAnsi="Times New Roman"/>
          <w:b/>
          <w:bCs/>
          <w:sz w:val="28"/>
          <w:szCs w:val="28"/>
        </w:rPr>
        <w:t>уменьшилась на</w:t>
      </w:r>
      <w:r w:rsidRPr="00FC7DB9">
        <w:rPr>
          <w:rFonts w:ascii="Times New Roman" w:hAnsi="Times New Roman"/>
          <w:sz w:val="28"/>
          <w:szCs w:val="28"/>
        </w:rPr>
        <w:t xml:space="preserve"> </w:t>
      </w:r>
      <w:r w:rsidRPr="00D34C71">
        <w:rPr>
          <w:rFonts w:ascii="Times New Roman" w:hAnsi="Times New Roman"/>
          <w:b/>
          <w:sz w:val="28"/>
          <w:szCs w:val="28"/>
        </w:rPr>
        <w:t xml:space="preserve">784,1 тыс. рублей </w:t>
      </w:r>
      <w:r w:rsidRPr="00D34C71">
        <w:rPr>
          <w:rFonts w:ascii="Times New Roman" w:hAnsi="Times New Roman"/>
          <w:sz w:val="28"/>
          <w:szCs w:val="28"/>
        </w:rPr>
        <w:t xml:space="preserve">и составила </w:t>
      </w:r>
      <w:r>
        <w:rPr>
          <w:rFonts w:ascii="Times New Roman" w:hAnsi="Times New Roman"/>
          <w:b/>
          <w:sz w:val="28"/>
          <w:szCs w:val="28"/>
        </w:rPr>
        <w:t>5696,7</w:t>
      </w:r>
      <w:r w:rsidRPr="00D34C71">
        <w:rPr>
          <w:rFonts w:ascii="Times New Roman" w:hAnsi="Times New Roman"/>
          <w:b/>
          <w:sz w:val="28"/>
          <w:szCs w:val="28"/>
        </w:rPr>
        <w:t xml:space="preserve"> тыс. рублей</w:t>
      </w:r>
      <w:r w:rsidRPr="00D34C71">
        <w:rPr>
          <w:rFonts w:ascii="Times New Roman" w:hAnsi="Times New Roman"/>
          <w:sz w:val="28"/>
          <w:szCs w:val="28"/>
        </w:rPr>
        <w:t xml:space="preserve">. </w:t>
      </w:r>
    </w:p>
    <w:bookmarkEnd w:id="36"/>
    <w:p w14:paraId="25A3B9E7" w14:textId="1C8C4E09" w:rsidR="00922F03" w:rsidRPr="00131DB9" w:rsidRDefault="00922F03" w:rsidP="009C53CD">
      <w:pPr>
        <w:pStyle w:val="afc"/>
        <w:ind w:firstLine="708"/>
        <w:jc w:val="both"/>
        <w:rPr>
          <w:rFonts w:ascii="Times New Roman" w:hAnsi="Times New Roman"/>
          <w:sz w:val="28"/>
          <w:szCs w:val="28"/>
        </w:rPr>
      </w:pPr>
      <w:r w:rsidRPr="00131DB9">
        <w:rPr>
          <w:rFonts w:ascii="Times New Roman" w:hAnsi="Times New Roman"/>
          <w:sz w:val="28"/>
          <w:szCs w:val="28"/>
        </w:rPr>
        <w:t>Кредиторская задолженность по расходам (выплатам) и ее изменение отражены в таблице «Сведения о кредиторской задолженности по расходам за 202</w:t>
      </w:r>
      <w:r>
        <w:rPr>
          <w:rFonts w:ascii="Times New Roman" w:hAnsi="Times New Roman"/>
          <w:sz w:val="28"/>
          <w:szCs w:val="28"/>
        </w:rPr>
        <w:t>5</w:t>
      </w:r>
      <w:r w:rsidRPr="00131DB9">
        <w:rPr>
          <w:rFonts w:ascii="Times New Roman" w:hAnsi="Times New Roman"/>
          <w:sz w:val="28"/>
          <w:szCs w:val="28"/>
        </w:rPr>
        <w:t xml:space="preserve"> год»</w:t>
      </w:r>
      <w:r w:rsidR="009C53CD">
        <w:rPr>
          <w:rFonts w:ascii="Times New Roman" w:hAnsi="Times New Roman"/>
          <w:sz w:val="28"/>
          <w:szCs w:val="28"/>
        </w:rPr>
        <w:t xml:space="preserve">, </w:t>
      </w:r>
      <w:r w:rsidRPr="00131DB9">
        <w:rPr>
          <w:rFonts w:ascii="Times New Roman" w:hAnsi="Times New Roman"/>
          <w:sz w:val="28"/>
          <w:szCs w:val="28"/>
        </w:rPr>
        <w:t>тыс. руб.</w:t>
      </w:r>
    </w:p>
    <w:tbl>
      <w:tblPr>
        <w:tblW w:w="98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40"/>
        <w:gridCol w:w="1299"/>
        <w:gridCol w:w="2739"/>
        <w:gridCol w:w="1859"/>
        <w:gridCol w:w="1837"/>
        <w:gridCol w:w="1441"/>
      </w:tblGrid>
      <w:tr w:rsidR="00922F03" w:rsidRPr="007B1E16" w14:paraId="6672A6DF" w14:textId="77777777" w:rsidTr="007B1E16">
        <w:trPr>
          <w:trHeight w:val="945"/>
        </w:trPr>
        <w:tc>
          <w:tcPr>
            <w:tcW w:w="640" w:type="dxa"/>
            <w:shd w:val="clear" w:color="auto" w:fill="FFFFFF" w:themeFill="background1"/>
            <w:noWrap/>
            <w:vAlign w:val="center"/>
            <w:hideMark/>
          </w:tcPr>
          <w:p w14:paraId="151FAC89" w14:textId="77777777" w:rsidR="00922F03" w:rsidRPr="007B1E16" w:rsidRDefault="00922F03" w:rsidP="004B4F76">
            <w:pPr>
              <w:rPr>
                <w:b/>
                <w:bCs/>
                <w:sz w:val="22"/>
                <w:szCs w:val="22"/>
              </w:rPr>
            </w:pPr>
            <w:r w:rsidRPr="007B1E16">
              <w:rPr>
                <w:b/>
                <w:bCs/>
                <w:sz w:val="22"/>
                <w:szCs w:val="22"/>
              </w:rPr>
              <w:t>№ п/п</w:t>
            </w:r>
          </w:p>
        </w:tc>
        <w:tc>
          <w:tcPr>
            <w:tcW w:w="1299" w:type="dxa"/>
            <w:shd w:val="clear" w:color="auto" w:fill="FFFFFF" w:themeFill="background1"/>
            <w:vAlign w:val="center"/>
            <w:hideMark/>
          </w:tcPr>
          <w:p w14:paraId="7B2AC088" w14:textId="77777777" w:rsidR="00922F03" w:rsidRPr="007B1E16" w:rsidRDefault="00922F03" w:rsidP="004B4F76">
            <w:pPr>
              <w:jc w:val="center"/>
              <w:rPr>
                <w:b/>
                <w:bCs/>
                <w:sz w:val="22"/>
                <w:szCs w:val="22"/>
              </w:rPr>
            </w:pPr>
            <w:r w:rsidRPr="007B1E16">
              <w:rPr>
                <w:b/>
                <w:bCs/>
                <w:sz w:val="22"/>
                <w:szCs w:val="22"/>
              </w:rPr>
              <w:t>Код счета</w:t>
            </w:r>
          </w:p>
        </w:tc>
        <w:tc>
          <w:tcPr>
            <w:tcW w:w="2739" w:type="dxa"/>
            <w:shd w:val="clear" w:color="auto" w:fill="FFFFFF" w:themeFill="background1"/>
            <w:vAlign w:val="center"/>
            <w:hideMark/>
          </w:tcPr>
          <w:p w14:paraId="32292D86" w14:textId="77777777" w:rsidR="00922F03" w:rsidRPr="007B1E16" w:rsidRDefault="00922F03" w:rsidP="004B4F76">
            <w:pPr>
              <w:jc w:val="center"/>
              <w:rPr>
                <w:b/>
                <w:bCs/>
                <w:sz w:val="22"/>
                <w:szCs w:val="22"/>
              </w:rPr>
            </w:pPr>
            <w:r w:rsidRPr="007B1E16">
              <w:rPr>
                <w:b/>
                <w:bCs/>
                <w:sz w:val="22"/>
                <w:szCs w:val="22"/>
              </w:rPr>
              <w:t>Наименование счета</w:t>
            </w:r>
          </w:p>
        </w:tc>
        <w:tc>
          <w:tcPr>
            <w:tcW w:w="1859" w:type="dxa"/>
            <w:shd w:val="clear" w:color="auto" w:fill="FFFFFF" w:themeFill="background1"/>
            <w:vAlign w:val="center"/>
            <w:hideMark/>
          </w:tcPr>
          <w:p w14:paraId="70C43AEE" w14:textId="77777777" w:rsidR="00922F03" w:rsidRPr="007B1E16" w:rsidRDefault="00922F03" w:rsidP="004B4F76">
            <w:pPr>
              <w:jc w:val="center"/>
              <w:rPr>
                <w:b/>
                <w:bCs/>
                <w:sz w:val="22"/>
                <w:szCs w:val="22"/>
              </w:rPr>
            </w:pPr>
            <w:r w:rsidRPr="007B1E16">
              <w:rPr>
                <w:b/>
                <w:bCs/>
                <w:sz w:val="22"/>
                <w:szCs w:val="22"/>
              </w:rPr>
              <w:t>Кредиторская задолженность на 01.01.2025</w:t>
            </w:r>
          </w:p>
        </w:tc>
        <w:tc>
          <w:tcPr>
            <w:tcW w:w="1837" w:type="dxa"/>
            <w:shd w:val="clear" w:color="auto" w:fill="FFFFFF" w:themeFill="background1"/>
            <w:vAlign w:val="center"/>
            <w:hideMark/>
          </w:tcPr>
          <w:p w14:paraId="3315A0B7" w14:textId="08B4CF80" w:rsidR="00922F03" w:rsidRPr="007B1E16" w:rsidRDefault="00922F03" w:rsidP="004B4F76">
            <w:pPr>
              <w:jc w:val="center"/>
              <w:rPr>
                <w:b/>
                <w:bCs/>
                <w:sz w:val="22"/>
                <w:szCs w:val="22"/>
              </w:rPr>
            </w:pPr>
            <w:r w:rsidRPr="007B1E16">
              <w:rPr>
                <w:b/>
                <w:bCs/>
                <w:sz w:val="22"/>
                <w:szCs w:val="22"/>
              </w:rPr>
              <w:t>Кредиторская задолженность на 01.01.202</w:t>
            </w:r>
            <w:r w:rsidR="005D7D2C">
              <w:rPr>
                <w:b/>
                <w:bCs/>
                <w:sz w:val="22"/>
                <w:szCs w:val="22"/>
              </w:rPr>
              <w:t>6</w:t>
            </w:r>
          </w:p>
        </w:tc>
        <w:tc>
          <w:tcPr>
            <w:tcW w:w="1441" w:type="dxa"/>
            <w:shd w:val="clear" w:color="auto" w:fill="FFFFFF" w:themeFill="background1"/>
            <w:vAlign w:val="center"/>
            <w:hideMark/>
          </w:tcPr>
          <w:p w14:paraId="5FC367D1" w14:textId="77777777" w:rsidR="00922F03" w:rsidRPr="007B1E16" w:rsidRDefault="00922F03" w:rsidP="004B4F76">
            <w:pPr>
              <w:jc w:val="center"/>
              <w:rPr>
                <w:b/>
                <w:bCs/>
                <w:sz w:val="22"/>
                <w:szCs w:val="22"/>
              </w:rPr>
            </w:pPr>
            <w:r w:rsidRPr="007B1E16">
              <w:rPr>
                <w:b/>
                <w:bCs/>
                <w:sz w:val="22"/>
                <w:szCs w:val="22"/>
              </w:rPr>
              <w:t>Сумма изменений,      +, -</w:t>
            </w:r>
          </w:p>
        </w:tc>
      </w:tr>
      <w:tr w:rsidR="00922F03" w:rsidRPr="003F4080" w14:paraId="6E0741F3" w14:textId="77777777" w:rsidTr="007B1E16">
        <w:trPr>
          <w:trHeight w:val="630"/>
        </w:trPr>
        <w:tc>
          <w:tcPr>
            <w:tcW w:w="640" w:type="dxa"/>
            <w:shd w:val="clear" w:color="auto" w:fill="FFFFFF" w:themeFill="background1"/>
            <w:noWrap/>
            <w:vAlign w:val="center"/>
            <w:hideMark/>
          </w:tcPr>
          <w:p w14:paraId="5778B312" w14:textId="77777777" w:rsidR="00922F03" w:rsidRPr="00131DB9" w:rsidRDefault="00922F03" w:rsidP="004B4F76">
            <w:pPr>
              <w:jc w:val="center"/>
            </w:pPr>
            <w:r w:rsidRPr="00131DB9">
              <w:t>1.</w:t>
            </w:r>
          </w:p>
        </w:tc>
        <w:tc>
          <w:tcPr>
            <w:tcW w:w="1299" w:type="dxa"/>
            <w:shd w:val="clear" w:color="auto" w:fill="FFFFFF" w:themeFill="background1"/>
            <w:vAlign w:val="center"/>
            <w:hideMark/>
          </w:tcPr>
          <w:p w14:paraId="4C7A8F42" w14:textId="77777777" w:rsidR="00922F03" w:rsidRPr="00131DB9" w:rsidRDefault="00922F03" w:rsidP="004B4F76">
            <w:pPr>
              <w:jc w:val="both"/>
            </w:pPr>
            <w:r w:rsidRPr="00131DB9">
              <w:t>130200000</w:t>
            </w:r>
          </w:p>
        </w:tc>
        <w:tc>
          <w:tcPr>
            <w:tcW w:w="2739" w:type="dxa"/>
            <w:shd w:val="clear" w:color="auto" w:fill="FFFFFF" w:themeFill="background1"/>
            <w:vAlign w:val="center"/>
            <w:hideMark/>
          </w:tcPr>
          <w:p w14:paraId="14D6A907" w14:textId="77777777" w:rsidR="00922F03" w:rsidRPr="00131DB9" w:rsidRDefault="00922F03" w:rsidP="004B4F76">
            <w:pPr>
              <w:jc w:val="both"/>
            </w:pPr>
            <w:r w:rsidRPr="00131DB9">
              <w:t>Расчеты по принятым обязательствам</w:t>
            </w:r>
          </w:p>
        </w:tc>
        <w:tc>
          <w:tcPr>
            <w:tcW w:w="1859" w:type="dxa"/>
            <w:shd w:val="clear" w:color="auto" w:fill="FFFFFF" w:themeFill="background1"/>
            <w:vAlign w:val="center"/>
            <w:hideMark/>
          </w:tcPr>
          <w:p w14:paraId="0A1F210D" w14:textId="77777777" w:rsidR="00922F03" w:rsidRPr="00131DB9" w:rsidRDefault="00922F03" w:rsidP="004B4F76">
            <w:pPr>
              <w:jc w:val="center"/>
            </w:pPr>
            <w:r w:rsidRPr="00131DB9">
              <w:t>0,00</w:t>
            </w:r>
          </w:p>
        </w:tc>
        <w:tc>
          <w:tcPr>
            <w:tcW w:w="1837" w:type="dxa"/>
            <w:shd w:val="clear" w:color="auto" w:fill="FFFFFF" w:themeFill="background1"/>
            <w:vAlign w:val="center"/>
            <w:hideMark/>
          </w:tcPr>
          <w:p w14:paraId="6743A957" w14:textId="77777777" w:rsidR="00922F03" w:rsidRPr="00131DB9" w:rsidRDefault="00922F03" w:rsidP="004B4F76">
            <w:pPr>
              <w:jc w:val="center"/>
            </w:pPr>
            <w:r w:rsidRPr="00131DB9">
              <w:t>0,00</w:t>
            </w:r>
          </w:p>
        </w:tc>
        <w:tc>
          <w:tcPr>
            <w:tcW w:w="1441" w:type="dxa"/>
            <w:shd w:val="clear" w:color="auto" w:fill="FFFFFF" w:themeFill="background1"/>
            <w:vAlign w:val="center"/>
            <w:hideMark/>
          </w:tcPr>
          <w:p w14:paraId="29C46299" w14:textId="77777777" w:rsidR="00922F03" w:rsidRPr="00131DB9" w:rsidRDefault="00922F03" w:rsidP="004B4F76">
            <w:pPr>
              <w:jc w:val="center"/>
            </w:pPr>
            <w:r w:rsidRPr="00131DB9">
              <w:t>0,00</w:t>
            </w:r>
          </w:p>
        </w:tc>
      </w:tr>
    </w:tbl>
    <w:p w14:paraId="2779F43A" w14:textId="77777777" w:rsidR="00922F03" w:rsidRPr="003F4080" w:rsidRDefault="00922F03" w:rsidP="00075044">
      <w:pPr>
        <w:pStyle w:val="afc"/>
        <w:rPr>
          <w:rFonts w:ascii="Times New Roman" w:hAnsi="Times New Roman"/>
          <w:sz w:val="28"/>
          <w:szCs w:val="28"/>
          <w:highlight w:val="yellow"/>
        </w:rPr>
      </w:pPr>
    </w:p>
    <w:p w14:paraId="0C9B0CBF" w14:textId="77777777" w:rsidR="00922F03" w:rsidRPr="00131DB9" w:rsidRDefault="00922F03" w:rsidP="007B1E16">
      <w:pPr>
        <w:pStyle w:val="afc"/>
        <w:ind w:firstLine="709"/>
        <w:jc w:val="both"/>
        <w:rPr>
          <w:rFonts w:ascii="Times New Roman" w:hAnsi="Times New Roman"/>
          <w:sz w:val="28"/>
          <w:szCs w:val="28"/>
        </w:rPr>
      </w:pPr>
      <w:bookmarkStart w:id="38" w:name="_Hlk71841546"/>
      <w:bookmarkEnd w:id="34"/>
      <w:r w:rsidRPr="00131DB9">
        <w:rPr>
          <w:rFonts w:ascii="Times New Roman" w:hAnsi="Times New Roman"/>
          <w:sz w:val="28"/>
          <w:szCs w:val="28"/>
        </w:rPr>
        <w:t xml:space="preserve">По состоянию на 01.01.2025 года кредиторская задолженность по расходам (выплатам) составила </w:t>
      </w:r>
      <w:r w:rsidRPr="00131DB9">
        <w:rPr>
          <w:rFonts w:ascii="Times New Roman" w:hAnsi="Times New Roman"/>
          <w:b/>
          <w:sz w:val="28"/>
          <w:szCs w:val="28"/>
        </w:rPr>
        <w:t>0,</w:t>
      </w:r>
      <w:r>
        <w:rPr>
          <w:rFonts w:ascii="Times New Roman" w:hAnsi="Times New Roman"/>
          <w:b/>
          <w:sz w:val="28"/>
          <w:szCs w:val="28"/>
        </w:rPr>
        <w:t>0</w:t>
      </w:r>
      <w:r w:rsidRPr="00131DB9">
        <w:rPr>
          <w:rFonts w:ascii="Times New Roman" w:hAnsi="Times New Roman"/>
          <w:b/>
          <w:sz w:val="28"/>
          <w:szCs w:val="28"/>
        </w:rPr>
        <w:t>0 рублей</w:t>
      </w:r>
      <w:r w:rsidRPr="00131DB9">
        <w:rPr>
          <w:rFonts w:ascii="Times New Roman" w:hAnsi="Times New Roman"/>
          <w:sz w:val="28"/>
          <w:szCs w:val="28"/>
        </w:rPr>
        <w:t xml:space="preserve">. </w:t>
      </w:r>
    </w:p>
    <w:p w14:paraId="3344AD4A" w14:textId="77777777" w:rsidR="00922F03" w:rsidRPr="00131DB9" w:rsidRDefault="00922F03" w:rsidP="007B1E16">
      <w:pPr>
        <w:pStyle w:val="afc"/>
        <w:ind w:firstLine="709"/>
        <w:jc w:val="both"/>
        <w:rPr>
          <w:rFonts w:ascii="Times New Roman" w:hAnsi="Times New Roman"/>
          <w:b/>
          <w:bCs/>
          <w:sz w:val="28"/>
          <w:szCs w:val="28"/>
        </w:rPr>
      </w:pPr>
      <w:r w:rsidRPr="00131DB9">
        <w:rPr>
          <w:rFonts w:ascii="Times New Roman" w:hAnsi="Times New Roman"/>
          <w:b/>
          <w:bCs/>
          <w:sz w:val="28"/>
          <w:szCs w:val="28"/>
        </w:rPr>
        <w:t>Просроченная кредиторская задолженность отсутствует.</w:t>
      </w:r>
    </w:p>
    <w:bookmarkEnd w:id="38"/>
    <w:p w14:paraId="6CB8C8AC" w14:textId="417A59FD" w:rsidR="00922F03" w:rsidRPr="00C35846" w:rsidRDefault="00922F03" w:rsidP="007B1E16">
      <w:pPr>
        <w:pStyle w:val="afc"/>
        <w:ind w:firstLine="709"/>
        <w:jc w:val="both"/>
        <w:rPr>
          <w:rFonts w:ascii="Times New Roman" w:hAnsi="Times New Roman"/>
          <w:sz w:val="28"/>
          <w:szCs w:val="28"/>
        </w:rPr>
      </w:pPr>
      <w:r w:rsidRPr="00C35846">
        <w:rPr>
          <w:rFonts w:ascii="Times New Roman" w:hAnsi="Times New Roman"/>
          <w:sz w:val="28"/>
          <w:szCs w:val="28"/>
        </w:rPr>
        <w:t>В Балансе (ф. 0503130) соответствующая информация о кредиторской и дебиторской задолженности отражена.</w:t>
      </w:r>
    </w:p>
    <w:p w14:paraId="07F751B1" w14:textId="77777777" w:rsidR="00922F03" w:rsidRDefault="00922F03" w:rsidP="007B1E16">
      <w:pPr>
        <w:pStyle w:val="afc"/>
        <w:ind w:firstLine="709"/>
        <w:jc w:val="both"/>
        <w:rPr>
          <w:rFonts w:ascii="Times New Roman" w:hAnsi="Times New Roman"/>
          <w:sz w:val="28"/>
          <w:szCs w:val="28"/>
        </w:rPr>
      </w:pPr>
      <w:r w:rsidRPr="00C35846">
        <w:rPr>
          <w:rFonts w:ascii="Times New Roman" w:hAnsi="Times New Roman"/>
          <w:sz w:val="28"/>
          <w:szCs w:val="28"/>
        </w:rPr>
        <w:t xml:space="preserve">Подробная информация и сведения о состоянии расчетов по дебиторской и кредиторской задолженности представлены в приложении к Пояснительной записке (ф.0503169) и текстовой части Пояснительной записки (ф. 0503160) – пункты 4.8 – 4.16. </w:t>
      </w:r>
    </w:p>
    <w:p w14:paraId="2EAB3132" w14:textId="77777777" w:rsidR="004725EA" w:rsidRPr="004725EA" w:rsidRDefault="004725EA" w:rsidP="004725EA">
      <w:pPr>
        <w:ind w:firstLine="709"/>
        <w:jc w:val="both"/>
        <w:rPr>
          <w:rFonts w:eastAsia="Calibri"/>
          <w:bCs/>
          <w:sz w:val="28"/>
          <w:szCs w:val="28"/>
          <w:lang w:eastAsia="en-US"/>
        </w:rPr>
      </w:pPr>
      <w:r w:rsidRPr="004725EA">
        <w:rPr>
          <w:rFonts w:eastAsia="Calibri"/>
          <w:sz w:val="28"/>
          <w:szCs w:val="28"/>
          <w:lang w:eastAsia="en-US"/>
        </w:rPr>
        <w:t xml:space="preserve">По данным баланса главного распорядителя бюджетных средств за Комитетом по управлению имуществом по состоянию на 01.01.2025 года числятся основные средства балансовой стоимостью </w:t>
      </w:r>
      <w:r w:rsidRPr="004725EA">
        <w:rPr>
          <w:rFonts w:eastAsia="Calibri"/>
          <w:bCs/>
          <w:sz w:val="28"/>
          <w:szCs w:val="28"/>
          <w:lang w:eastAsia="en-US"/>
        </w:rPr>
        <w:t xml:space="preserve">2 875,3 тыс. рублей, на 01.01.2026 года на балансе числятся основные средства на общую сумму 2 916,4 тыс. рублей, что соответствует показателям Сведений о движении нефинансовых активов (ф. 0503168). Поступление (увеличение) основных средств в 2025 году составило </w:t>
      </w:r>
      <w:bookmarkStart w:id="39" w:name="_Hlk166315899"/>
      <w:r w:rsidRPr="004725EA">
        <w:rPr>
          <w:rFonts w:eastAsia="Calibri"/>
          <w:bCs/>
          <w:sz w:val="28"/>
          <w:szCs w:val="28"/>
          <w:lang w:eastAsia="en-US"/>
        </w:rPr>
        <w:t>41,1 тыс. рублей</w:t>
      </w:r>
      <w:bookmarkEnd w:id="39"/>
      <w:r w:rsidRPr="004725EA">
        <w:rPr>
          <w:rFonts w:eastAsia="Calibri"/>
          <w:bCs/>
          <w:sz w:val="28"/>
          <w:szCs w:val="28"/>
          <w:lang w:eastAsia="en-US"/>
        </w:rPr>
        <w:t>, выбытие (уменьшение) – 0,00 тыс. рублей.</w:t>
      </w:r>
    </w:p>
    <w:p w14:paraId="788B18F0" w14:textId="77777777" w:rsidR="004725EA" w:rsidRPr="004725EA" w:rsidRDefault="004725EA" w:rsidP="004725EA">
      <w:pPr>
        <w:ind w:firstLine="709"/>
        <w:jc w:val="both"/>
        <w:rPr>
          <w:rFonts w:ascii="Calibri" w:eastAsia="Calibri" w:hAnsi="Calibri"/>
          <w:bCs/>
          <w:sz w:val="22"/>
          <w:szCs w:val="22"/>
          <w:lang w:eastAsia="en-US"/>
        </w:rPr>
      </w:pPr>
      <w:r w:rsidRPr="004725EA">
        <w:rPr>
          <w:rFonts w:eastAsia="Calibri"/>
          <w:bCs/>
          <w:sz w:val="28"/>
          <w:szCs w:val="28"/>
          <w:lang w:eastAsia="en-US"/>
        </w:rPr>
        <w:t>На 01.01.2025 года остаточная стоимость нефинансовых активов имущества казны составила 5 860 167,1 тыс. рублей,</w:t>
      </w:r>
      <w:r w:rsidRPr="004725EA">
        <w:rPr>
          <w:rFonts w:ascii="Calibri" w:eastAsia="Calibri" w:hAnsi="Calibri"/>
          <w:bCs/>
          <w:sz w:val="22"/>
          <w:szCs w:val="22"/>
          <w:lang w:eastAsia="en-US"/>
        </w:rPr>
        <w:t xml:space="preserve"> </w:t>
      </w:r>
      <w:r w:rsidRPr="004725EA">
        <w:rPr>
          <w:rFonts w:eastAsia="Calibri"/>
          <w:bCs/>
          <w:sz w:val="28"/>
          <w:szCs w:val="28"/>
          <w:lang w:eastAsia="en-US"/>
        </w:rPr>
        <w:t>на 01.01.2026 года остаточная стоимость нефинансовых активов имущества казны составила 6 161 754,0 тыс. рублей.</w:t>
      </w:r>
      <w:r w:rsidRPr="004725EA">
        <w:rPr>
          <w:rFonts w:ascii="Calibri" w:eastAsia="Calibri" w:hAnsi="Calibri"/>
          <w:bCs/>
          <w:sz w:val="22"/>
          <w:szCs w:val="22"/>
          <w:lang w:eastAsia="en-US"/>
        </w:rPr>
        <w:t xml:space="preserve"> </w:t>
      </w:r>
    </w:p>
    <w:p w14:paraId="0B489DDC" w14:textId="28E20834" w:rsidR="004725EA" w:rsidRPr="004725EA" w:rsidRDefault="004725EA" w:rsidP="004725EA">
      <w:pPr>
        <w:ind w:firstLine="709"/>
        <w:jc w:val="both"/>
        <w:rPr>
          <w:rFonts w:ascii="Calibri" w:eastAsia="Calibri" w:hAnsi="Calibri"/>
          <w:sz w:val="22"/>
          <w:szCs w:val="22"/>
          <w:lang w:eastAsia="en-US"/>
        </w:rPr>
      </w:pPr>
      <w:bookmarkStart w:id="40" w:name="_Hlk196872882"/>
      <w:r w:rsidRPr="004725EA">
        <w:rPr>
          <w:rFonts w:eastAsia="Calibri"/>
          <w:sz w:val="28"/>
          <w:szCs w:val="28"/>
          <w:lang w:eastAsia="en-US"/>
        </w:rPr>
        <w:t xml:space="preserve">В соответствии с формой 0503296 «Сведения об исполнении судебных решений по денежным обязательствам» за отчетный </w:t>
      </w:r>
      <w:bookmarkStart w:id="41" w:name="_Hlk196871981"/>
      <w:r w:rsidRPr="004725EA">
        <w:rPr>
          <w:rFonts w:eastAsia="Calibri"/>
          <w:sz w:val="28"/>
          <w:szCs w:val="28"/>
          <w:lang w:eastAsia="en-US"/>
        </w:rPr>
        <w:t xml:space="preserve">период </w:t>
      </w:r>
      <w:r w:rsidRPr="004725EA">
        <w:rPr>
          <w:rFonts w:eastAsia="Calibri"/>
          <w:sz w:val="28"/>
          <w:szCs w:val="28"/>
          <w:u w:val="single"/>
          <w:lang w:eastAsia="en-US"/>
        </w:rPr>
        <w:t>исполнение денежных обязательств на основании</w:t>
      </w:r>
      <w:r w:rsidRPr="004725EA">
        <w:rPr>
          <w:rFonts w:ascii="Calibri" w:eastAsia="Calibri" w:hAnsi="Calibri"/>
          <w:sz w:val="22"/>
          <w:szCs w:val="22"/>
          <w:u w:val="single"/>
          <w:lang w:eastAsia="en-US"/>
        </w:rPr>
        <w:t xml:space="preserve"> </w:t>
      </w:r>
      <w:r w:rsidRPr="004725EA">
        <w:rPr>
          <w:rFonts w:eastAsia="Calibri"/>
          <w:sz w:val="28"/>
          <w:szCs w:val="28"/>
          <w:u w:val="single"/>
          <w:lang w:eastAsia="en-US"/>
        </w:rPr>
        <w:t>судебных решений судов судебной системы Российской Федерации составило</w:t>
      </w:r>
      <w:bookmarkEnd w:id="41"/>
      <w:r w:rsidRPr="004725EA">
        <w:rPr>
          <w:rFonts w:eastAsia="Calibri"/>
          <w:sz w:val="28"/>
          <w:szCs w:val="28"/>
          <w:u w:val="single"/>
          <w:lang w:eastAsia="en-US"/>
        </w:rPr>
        <w:t xml:space="preserve"> </w:t>
      </w:r>
      <w:r w:rsidRPr="004725EA">
        <w:rPr>
          <w:rFonts w:eastAsia="Calibri"/>
          <w:b/>
          <w:bCs/>
          <w:sz w:val="28"/>
          <w:szCs w:val="28"/>
          <w:u w:val="single"/>
          <w:lang w:eastAsia="en-US"/>
        </w:rPr>
        <w:t>728</w:t>
      </w:r>
      <w:r>
        <w:rPr>
          <w:rFonts w:eastAsia="Calibri"/>
          <w:b/>
          <w:bCs/>
          <w:sz w:val="28"/>
          <w:szCs w:val="28"/>
          <w:u w:val="single"/>
          <w:lang w:eastAsia="en-US"/>
        </w:rPr>
        <w:t> 526,62</w:t>
      </w:r>
      <w:r w:rsidRPr="004725EA">
        <w:rPr>
          <w:rFonts w:eastAsia="Calibri"/>
          <w:b/>
          <w:bCs/>
          <w:sz w:val="28"/>
          <w:szCs w:val="28"/>
          <w:u w:val="single"/>
          <w:lang w:eastAsia="en-US"/>
        </w:rPr>
        <w:t xml:space="preserve"> рублей</w:t>
      </w:r>
      <w:r w:rsidRPr="004725EA">
        <w:rPr>
          <w:rFonts w:eastAsia="Calibri"/>
          <w:sz w:val="28"/>
          <w:szCs w:val="28"/>
          <w:u w:val="single"/>
          <w:lang w:eastAsia="en-US"/>
        </w:rPr>
        <w:t>.</w:t>
      </w:r>
      <w:r w:rsidRPr="004725EA">
        <w:rPr>
          <w:rFonts w:eastAsia="Calibri"/>
          <w:sz w:val="28"/>
          <w:szCs w:val="28"/>
          <w:lang w:eastAsia="en-US"/>
        </w:rPr>
        <w:t xml:space="preserve"> </w:t>
      </w:r>
    </w:p>
    <w:p w14:paraId="7BDCBF55" w14:textId="77777777" w:rsidR="004725EA" w:rsidRPr="004725EA" w:rsidRDefault="004725EA" w:rsidP="004725EA">
      <w:pPr>
        <w:ind w:firstLine="709"/>
        <w:jc w:val="both"/>
        <w:rPr>
          <w:rFonts w:eastAsia="Calibri"/>
          <w:sz w:val="28"/>
          <w:szCs w:val="28"/>
          <w:lang w:eastAsia="en-US"/>
        </w:rPr>
      </w:pPr>
      <w:r w:rsidRPr="004725EA">
        <w:rPr>
          <w:rFonts w:eastAsia="Calibri"/>
          <w:sz w:val="28"/>
          <w:szCs w:val="28"/>
          <w:lang w:eastAsia="en-US"/>
        </w:rPr>
        <w:lastRenderedPageBreak/>
        <w:t>Неисполненные денежные обязательства</w:t>
      </w:r>
      <w:r w:rsidRPr="004725EA">
        <w:rPr>
          <w:rFonts w:ascii="Calibri" w:eastAsia="Calibri" w:hAnsi="Calibri"/>
          <w:sz w:val="22"/>
          <w:szCs w:val="22"/>
          <w:lang w:eastAsia="en-US"/>
        </w:rPr>
        <w:t xml:space="preserve"> </w:t>
      </w:r>
      <w:r w:rsidRPr="004725EA">
        <w:rPr>
          <w:rFonts w:eastAsia="Calibri"/>
          <w:sz w:val="28"/>
          <w:szCs w:val="28"/>
          <w:lang w:eastAsia="en-US"/>
        </w:rPr>
        <w:t xml:space="preserve">по исполнительным документам на конец отчетного периода отсутствуют. Обязательства по исполнению судебных решений, отражённые в ф. 0503296, выполнены в полном объёме. </w:t>
      </w:r>
    </w:p>
    <w:bookmarkEnd w:id="40"/>
    <w:p w14:paraId="6B918A49" w14:textId="77777777" w:rsidR="004725EA" w:rsidRDefault="004725EA" w:rsidP="004725EA">
      <w:pPr>
        <w:shd w:val="clear" w:color="auto" w:fill="F2F2F2" w:themeFill="background1" w:themeFillShade="F2"/>
        <w:tabs>
          <w:tab w:val="left" w:pos="426"/>
          <w:tab w:val="left" w:pos="540"/>
          <w:tab w:val="left" w:pos="1080"/>
        </w:tabs>
        <w:jc w:val="both"/>
        <w:rPr>
          <w:b/>
          <w:bCs/>
          <w:sz w:val="28"/>
          <w:szCs w:val="28"/>
        </w:rPr>
      </w:pPr>
      <w:r w:rsidRPr="00C47A54">
        <w:rPr>
          <w:b/>
          <w:bCs/>
          <w:sz w:val="28"/>
          <w:szCs w:val="28"/>
        </w:rPr>
        <w:t xml:space="preserve">По данному вопросу </w:t>
      </w:r>
      <w:r>
        <w:rPr>
          <w:b/>
          <w:bCs/>
          <w:sz w:val="28"/>
          <w:szCs w:val="28"/>
        </w:rPr>
        <w:t xml:space="preserve">контрольного </w:t>
      </w:r>
      <w:r w:rsidRPr="00C47A54">
        <w:rPr>
          <w:b/>
          <w:bCs/>
          <w:sz w:val="28"/>
          <w:szCs w:val="28"/>
        </w:rPr>
        <w:t>мероприятия установлен</w:t>
      </w:r>
      <w:r>
        <w:rPr>
          <w:b/>
          <w:bCs/>
          <w:sz w:val="28"/>
          <w:szCs w:val="28"/>
        </w:rPr>
        <w:t>о</w:t>
      </w:r>
      <w:r w:rsidRPr="00C47A54">
        <w:rPr>
          <w:b/>
          <w:bCs/>
          <w:sz w:val="28"/>
          <w:szCs w:val="28"/>
        </w:rPr>
        <w:t xml:space="preserve"> следующ</w:t>
      </w:r>
      <w:r>
        <w:rPr>
          <w:b/>
          <w:bCs/>
          <w:sz w:val="28"/>
          <w:szCs w:val="28"/>
        </w:rPr>
        <w:t>е</w:t>
      </w:r>
      <w:r w:rsidRPr="00C47A54">
        <w:rPr>
          <w:b/>
          <w:bCs/>
          <w:sz w:val="28"/>
          <w:szCs w:val="28"/>
        </w:rPr>
        <w:t>е нарушени</w:t>
      </w:r>
      <w:r>
        <w:rPr>
          <w:b/>
          <w:bCs/>
          <w:sz w:val="28"/>
          <w:szCs w:val="28"/>
        </w:rPr>
        <w:t>е</w:t>
      </w:r>
      <w:r w:rsidRPr="00C47A54">
        <w:rPr>
          <w:b/>
          <w:bCs/>
          <w:sz w:val="28"/>
          <w:szCs w:val="28"/>
        </w:rPr>
        <w:t>:</w:t>
      </w:r>
    </w:p>
    <w:p w14:paraId="49730070" w14:textId="37BF5F82" w:rsidR="004725EA" w:rsidRPr="0056537F" w:rsidRDefault="004725EA" w:rsidP="004725EA">
      <w:pPr>
        <w:shd w:val="clear" w:color="auto" w:fill="F2F2F2" w:themeFill="background1" w:themeFillShade="F2"/>
        <w:jc w:val="both"/>
        <w:rPr>
          <w:sz w:val="28"/>
          <w:szCs w:val="28"/>
        </w:rPr>
      </w:pPr>
      <w:r>
        <w:rPr>
          <w:sz w:val="28"/>
          <w:szCs w:val="28"/>
        </w:rPr>
        <w:t xml:space="preserve">1. </w:t>
      </w:r>
      <w:r w:rsidRPr="00581A30">
        <w:rPr>
          <w:sz w:val="28"/>
          <w:szCs w:val="28"/>
        </w:rPr>
        <w:t xml:space="preserve">В нарушение статьи 34 Бюджетного кодекса РФ допущены неэффективные расходы бюджета в виде исполнения денежных обязательств на основании судебных решений судов судебной системы Российской Федерации в сумме </w:t>
      </w:r>
      <w:r w:rsidR="00323A90">
        <w:rPr>
          <w:sz w:val="28"/>
          <w:szCs w:val="28"/>
        </w:rPr>
        <w:t xml:space="preserve">                    </w:t>
      </w:r>
      <w:r w:rsidRPr="00581A30">
        <w:rPr>
          <w:sz w:val="28"/>
          <w:szCs w:val="28"/>
        </w:rPr>
        <w:t>728</w:t>
      </w:r>
      <w:r>
        <w:rPr>
          <w:sz w:val="28"/>
          <w:szCs w:val="28"/>
        </w:rPr>
        <w:t xml:space="preserve"> 526</w:t>
      </w:r>
      <w:r w:rsidRPr="00581A30">
        <w:rPr>
          <w:sz w:val="28"/>
          <w:szCs w:val="28"/>
        </w:rPr>
        <w:t>,</w:t>
      </w:r>
      <w:r>
        <w:rPr>
          <w:sz w:val="28"/>
          <w:szCs w:val="28"/>
        </w:rPr>
        <w:t>62</w:t>
      </w:r>
      <w:r w:rsidRPr="00581A30">
        <w:rPr>
          <w:sz w:val="28"/>
          <w:szCs w:val="28"/>
        </w:rPr>
        <w:t xml:space="preserve"> тыс. рублей. Обязательства по исполнению судебных решений, отражённые в форме 0503296, выполнены в полном объёме</w:t>
      </w:r>
      <w:r>
        <w:rPr>
          <w:sz w:val="28"/>
          <w:szCs w:val="28"/>
        </w:rPr>
        <w:t xml:space="preserve">, выявлено нарушение в соответствии с </w:t>
      </w:r>
      <w:r w:rsidRPr="0056537F">
        <w:rPr>
          <w:b/>
          <w:bCs/>
          <w:sz w:val="28"/>
          <w:szCs w:val="28"/>
        </w:rPr>
        <w:t xml:space="preserve">пунктом </w:t>
      </w:r>
      <w:r w:rsidR="00EB32DC">
        <w:rPr>
          <w:b/>
          <w:bCs/>
          <w:sz w:val="28"/>
          <w:szCs w:val="28"/>
        </w:rPr>
        <w:t>1.2.128</w:t>
      </w:r>
      <w:r w:rsidRPr="0056537F">
        <w:rPr>
          <w:b/>
          <w:bCs/>
          <w:sz w:val="28"/>
          <w:szCs w:val="28"/>
        </w:rPr>
        <w:t>. Классификатора</w:t>
      </w:r>
      <w:r>
        <w:rPr>
          <w:sz w:val="28"/>
          <w:szCs w:val="28"/>
        </w:rPr>
        <w:t xml:space="preserve"> – «Неэффективное использование бюджетных средств в </w:t>
      </w:r>
      <w:r w:rsidR="00323A90">
        <w:rPr>
          <w:sz w:val="28"/>
          <w:szCs w:val="28"/>
        </w:rPr>
        <w:t>ходе исполнения бюджета</w:t>
      </w:r>
      <w:r>
        <w:rPr>
          <w:sz w:val="28"/>
          <w:szCs w:val="28"/>
        </w:rPr>
        <w:t xml:space="preserve">». </w:t>
      </w:r>
    </w:p>
    <w:p w14:paraId="3BE743EE" w14:textId="77777777" w:rsidR="00F07B38" w:rsidRDefault="00F07B38" w:rsidP="00F07B38">
      <w:pPr>
        <w:pStyle w:val="af6"/>
        <w:suppressAutoHyphens/>
        <w:ind w:left="1429"/>
        <w:jc w:val="both"/>
        <w:rPr>
          <w:b/>
          <w:sz w:val="28"/>
          <w:szCs w:val="28"/>
        </w:rPr>
      </w:pPr>
    </w:p>
    <w:p w14:paraId="4B37A8AB" w14:textId="1348D310" w:rsidR="00F07B38" w:rsidRDefault="000C2690" w:rsidP="000C2690">
      <w:pPr>
        <w:pStyle w:val="af6"/>
        <w:numPr>
          <w:ilvl w:val="1"/>
          <w:numId w:val="30"/>
        </w:numPr>
        <w:suppressAutoHyphens/>
        <w:ind w:left="0" w:firstLine="709"/>
        <w:jc w:val="both"/>
        <w:rPr>
          <w:b/>
          <w:sz w:val="28"/>
          <w:szCs w:val="28"/>
        </w:rPr>
      </w:pPr>
      <w:r>
        <w:rPr>
          <w:b/>
          <w:sz w:val="28"/>
          <w:szCs w:val="28"/>
        </w:rPr>
        <w:t xml:space="preserve">Анализ </w:t>
      </w:r>
      <w:r w:rsidR="00C77DDE">
        <w:rPr>
          <w:b/>
          <w:sz w:val="28"/>
          <w:szCs w:val="28"/>
        </w:rPr>
        <w:t>применения М</w:t>
      </w:r>
      <w:r w:rsidRPr="000C2690">
        <w:rPr>
          <w:b/>
          <w:sz w:val="28"/>
          <w:szCs w:val="28"/>
        </w:rPr>
        <w:t>етодики прогнозирования поступлений доходов в бюджет</w:t>
      </w:r>
      <w:r w:rsidR="00F07B38">
        <w:rPr>
          <w:b/>
          <w:sz w:val="28"/>
          <w:szCs w:val="28"/>
        </w:rPr>
        <w:t>.</w:t>
      </w:r>
    </w:p>
    <w:p w14:paraId="30625E1A" w14:textId="516FE94D" w:rsidR="00A078D1" w:rsidRDefault="00A078D1" w:rsidP="0000006D">
      <w:pPr>
        <w:pStyle w:val="af6"/>
        <w:autoSpaceDE w:val="0"/>
        <w:autoSpaceDN w:val="0"/>
        <w:adjustRightInd w:val="0"/>
        <w:spacing w:after="240"/>
        <w:ind w:left="0" w:firstLine="709"/>
        <w:jc w:val="both"/>
        <w:rPr>
          <w:sz w:val="28"/>
          <w:szCs w:val="28"/>
        </w:rPr>
      </w:pPr>
      <w:r>
        <w:rPr>
          <w:sz w:val="28"/>
          <w:szCs w:val="28"/>
        </w:rPr>
        <w:t>Пунктом 1 статьи 160.1 Бюджетного Кодекса Российской Федерации утверждены бюджетные полномочия главного администратора (администратора) доходов бюджета: «Главный администратор доходов бюджета обладает следующими полномочиями:</w:t>
      </w:r>
      <w:r w:rsidR="002179BC">
        <w:rPr>
          <w:sz w:val="28"/>
          <w:szCs w:val="28"/>
        </w:rPr>
        <w:t xml:space="preserve"> </w:t>
      </w:r>
      <w:r>
        <w:rPr>
          <w:sz w:val="28"/>
          <w:szCs w:val="28"/>
        </w:rPr>
        <w:t>…</w:t>
      </w:r>
      <w:r w:rsidR="006212DC">
        <w:rPr>
          <w:sz w:val="28"/>
          <w:szCs w:val="28"/>
        </w:rPr>
        <w:t xml:space="preserve">; </w:t>
      </w:r>
      <w:r>
        <w:rPr>
          <w:sz w:val="28"/>
          <w:szCs w:val="28"/>
        </w:rPr>
        <w:t>…</w:t>
      </w:r>
      <w:r w:rsidR="006212DC">
        <w:rPr>
          <w:sz w:val="28"/>
          <w:szCs w:val="28"/>
        </w:rPr>
        <w:t>;</w:t>
      </w:r>
    </w:p>
    <w:p w14:paraId="036032EC" w14:textId="10E8F281" w:rsidR="00A078D1" w:rsidRPr="006212DC" w:rsidRDefault="002179BC" w:rsidP="0000006D">
      <w:pPr>
        <w:pStyle w:val="af6"/>
        <w:autoSpaceDE w:val="0"/>
        <w:autoSpaceDN w:val="0"/>
        <w:adjustRightInd w:val="0"/>
        <w:spacing w:after="240"/>
        <w:ind w:left="0" w:firstLine="709"/>
        <w:jc w:val="both"/>
        <w:rPr>
          <w:sz w:val="28"/>
          <w:szCs w:val="28"/>
          <w:u w:val="single"/>
        </w:rPr>
      </w:pPr>
      <w:r w:rsidRPr="006212DC">
        <w:rPr>
          <w:sz w:val="28"/>
          <w:szCs w:val="28"/>
          <w:u w:val="single"/>
        </w:rPr>
        <w:t>у</w:t>
      </w:r>
      <w:r w:rsidR="00A078D1" w:rsidRPr="006212DC">
        <w:rPr>
          <w:sz w:val="28"/>
          <w:szCs w:val="28"/>
          <w:u w:val="single"/>
        </w:rPr>
        <w:t>тверждает методику прогнозирования поступлений доходов в бюджет в соответствии с общими требованиями</w:t>
      </w:r>
      <w:r w:rsidR="007F59F2" w:rsidRPr="006212DC">
        <w:rPr>
          <w:sz w:val="28"/>
          <w:szCs w:val="28"/>
          <w:u w:val="single"/>
        </w:rPr>
        <w:t xml:space="preserve"> </w:t>
      </w:r>
      <w:r w:rsidR="007F59F2" w:rsidRPr="006212DC">
        <w:rPr>
          <w:i/>
          <w:iCs/>
          <w:sz w:val="28"/>
          <w:szCs w:val="28"/>
          <w:u w:val="single"/>
        </w:rPr>
        <w:t>(Постановление Правительства Российской Федерации от 23.06.2016 № 574 «Об общих требованиях к методике прогнозирования поступлений доходов в бюджеты бюджетной системы Российской Федерации»)</w:t>
      </w:r>
      <w:r w:rsidR="00A078D1" w:rsidRPr="006212DC">
        <w:rPr>
          <w:sz w:val="28"/>
          <w:szCs w:val="28"/>
          <w:u w:val="single"/>
        </w:rPr>
        <w:t xml:space="preserve"> к такой методике</w:t>
      </w:r>
      <w:r w:rsidR="007F59F2" w:rsidRPr="006212DC">
        <w:rPr>
          <w:sz w:val="28"/>
          <w:szCs w:val="28"/>
          <w:u w:val="single"/>
        </w:rPr>
        <w:t xml:space="preserve"> установленными Правительством Российской Федерации; ……».</w:t>
      </w:r>
    </w:p>
    <w:p w14:paraId="359071EB" w14:textId="2AB0AA67" w:rsidR="00D90331" w:rsidRPr="0027656E" w:rsidRDefault="007F59F2" w:rsidP="0000006D">
      <w:pPr>
        <w:pStyle w:val="af6"/>
        <w:autoSpaceDE w:val="0"/>
        <w:autoSpaceDN w:val="0"/>
        <w:adjustRightInd w:val="0"/>
        <w:spacing w:after="240"/>
        <w:ind w:left="0" w:firstLine="709"/>
        <w:jc w:val="both"/>
        <w:rPr>
          <w:sz w:val="28"/>
          <w:szCs w:val="28"/>
        </w:rPr>
      </w:pPr>
      <w:r>
        <w:rPr>
          <w:sz w:val="28"/>
          <w:szCs w:val="28"/>
        </w:rPr>
        <w:t>П</w:t>
      </w:r>
      <w:r w:rsidR="00D90331" w:rsidRPr="0027656E">
        <w:rPr>
          <w:sz w:val="28"/>
          <w:szCs w:val="28"/>
        </w:rPr>
        <w:t>остановлением администрации городского округа Кашира от 19.12.2024 года №</w:t>
      </w:r>
      <w:r w:rsidR="004A27C1">
        <w:rPr>
          <w:sz w:val="28"/>
          <w:szCs w:val="28"/>
        </w:rPr>
        <w:t xml:space="preserve"> </w:t>
      </w:r>
      <w:r w:rsidR="00D90331" w:rsidRPr="0027656E">
        <w:rPr>
          <w:sz w:val="28"/>
          <w:szCs w:val="28"/>
        </w:rPr>
        <w:t xml:space="preserve">2973-па «Об утверждении перечня главных администраторов доходов бюджета городского округа Кашира на 2025 год и на плановый 2026 и 2027 годов», утвержден перечень главных администраторов доходов бюджета городского округа Кашира на 2025 год, одним из которых является </w:t>
      </w:r>
      <w:r w:rsidR="00CB0720">
        <w:rPr>
          <w:sz w:val="28"/>
          <w:szCs w:val="28"/>
        </w:rPr>
        <w:t xml:space="preserve">Комитет по управлению имуществом </w:t>
      </w:r>
      <w:r w:rsidR="00D90331" w:rsidRPr="0027656E">
        <w:rPr>
          <w:sz w:val="28"/>
          <w:szCs w:val="28"/>
        </w:rPr>
        <w:t>администраци</w:t>
      </w:r>
      <w:r w:rsidR="00CB0720">
        <w:rPr>
          <w:sz w:val="28"/>
          <w:szCs w:val="28"/>
        </w:rPr>
        <w:t>и</w:t>
      </w:r>
      <w:r w:rsidR="00D90331" w:rsidRPr="0027656E">
        <w:rPr>
          <w:sz w:val="28"/>
          <w:szCs w:val="28"/>
        </w:rPr>
        <w:t xml:space="preserve"> городского округа Кашира. Код главного администратора доходов бюджета – </w:t>
      </w:r>
      <w:r w:rsidR="00CB0720">
        <w:rPr>
          <w:sz w:val="28"/>
          <w:szCs w:val="28"/>
        </w:rPr>
        <w:t xml:space="preserve">Комитета по управлению имущества </w:t>
      </w:r>
      <w:r w:rsidR="00D90331" w:rsidRPr="0027656E">
        <w:rPr>
          <w:sz w:val="28"/>
          <w:szCs w:val="28"/>
        </w:rPr>
        <w:t>администрации городского округа Кашира 90</w:t>
      </w:r>
      <w:r w:rsidR="0027656E">
        <w:rPr>
          <w:sz w:val="28"/>
          <w:szCs w:val="28"/>
        </w:rPr>
        <w:t>2</w:t>
      </w:r>
      <w:r w:rsidR="00582172">
        <w:rPr>
          <w:sz w:val="28"/>
          <w:szCs w:val="28"/>
        </w:rPr>
        <w:t>, утверждено 35 наименований видов отдельных доходных источников в разрезе кода классификации дохода</w:t>
      </w:r>
      <w:r w:rsidR="00D90331" w:rsidRPr="0027656E">
        <w:rPr>
          <w:sz w:val="28"/>
          <w:szCs w:val="28"/>
        </w:rPr>
        <w:t xml:space="preserve">. </w:t>
      </w:r>
    </w:p>
    <w:p w14:paraId="7E67CD1D" w14:textId="77777777" w:rsidR="0027656E" w:rsidRPr="0027656E" w:rsidRDefault="00D90331" w:rsidP="0027656E">
      <w:pPr>
        <w:pStyle w:val="af6"/>
        <w:autoSpaceDE w:val="0"/>
        <w:autoSpaceDN w:val="0"/>
        <w:adjustRightInd w:val="0"/>
        <w:spacing w:after="240"/>
        <w:ind w:left="0" w:firstLine="709"/>
        <w:jc w:val="both"/>
        <w:rPr>
          <w:sz w:val="28"/>
          <w:szCs w:val="28"/>
        </w:rPr>
      </w:pPr>
      <w:r w:rsidRPr="0027656E">
        <w:rPr>
          <w:sz w:val="28"/>
          <w:szCs w:val="28"/>
        </w:rPr>
        <w:t xml:space="preserve">Согласно «Порядка осуществления бюджетных полномочий главными администраторами (администраторами) доходов бюджета городского округа Кашира Московской области и внесения изменений в перечень главных администраторов доходов бюджета городского округа Кашира Московской области», утвержденного постановлением администрации городского округа Кашира от 10.12.2021 года №3241-па, далее Порядок, главные администраторы доходов бюджета городского округа Кашира Московской области (далее - бюджет) обладают следующими бюджетными полномочиями: </w:t>
      </w:r>
    </w:p>
    <w:p w14:paraId="6B83A972" w14:textId="35087CF1" w:rsidR="0027656E" w:rsidRPr="0027656E" w:rsidRDefault="00D90331" w:rsidP="0027656E">
      <w:pPr>
        <w:pStyle w:val="af6"/>
        <w:autoSpaceDE w:val="0"/>
        <w:autoSpaceDN w:val="0"/>
        <w:adjustRightInd w:val="0"/>
        <w:spacing w:after="240"/>
        <w:ind w:left="0" w:firstLine="709"/>
        <w:jc w:val="both"/>
        <w:rPr>
          <w:sz w:val="28"/>
          <w:szCs w:val="28"/>
        </w:rPr>
      </w:pPr>
      <w:r w:rsidRPr="0027656E">
        <w:rPr>
          <w:sz w:val="28"/>
          <w:szCs w:val="28"/>
        </w:rPr>
        <w:t>-</w:t>
      </w:r>
      <w:r w:rsidR="0027656E" w:rsidRPr="0027656E">
        <w:rPr>
          <w:sz w:val="28"/>
          <w:szCs w:val="28"/>
        </w:rPr>
        <w:t xml:space="preserve"> </w:t>
      </w:r>
      <w:r w:rsidRPr="0027656E">
        <w:rPr>
          <w:sz w:val="28"/>
          <w:szCs w:val="28"/>
        </w:rPr>
        <w:t xml:space="preserve">формируют и утверждают перечень подведомственных им администраторов доходов бюджета; </w:t>
      </w:r>
    </w:p>
    <w:p w14:paraId="77494A1D" w14:textId="77777777" w:rsidR="0027656E" w:rsidRPr="0027656E" w:rsidRDefault="00D90331" w:rsidP="0027656E">
      <w:pPr>
        <w:pStyle w:val="af6"/>
        <w:autoSpaceDE w:val="0"/>
        <w:autoSpaceDN w:val="0"/>
        <w:adjustRightInd w:val="0"/>
        <w:spacing w:after="240"/>
        <w:ind w:left="0" w:firstLine="709"/>
        <w:jc w:val="both"/>
        <w:rPr>
          <w:sz w:val="28"/>
          <w:szCs w:val="28"/>
        </w:rPr>
      </w:pPr>
      <w:r w:rsidRPr="0027656E">
        <w:rPr>
          <w:sz w:val="28"/>
          <w:szCs w:val="28"/>
        </w:rPr>
        <w:lastRenderedPageBreak/>
        <w:t>-</w:t>
      </w:r>
      <w:r w:rsidR="0027656E" w:rsidRPr="0027656E">
        <w:rPr>
          <w:sz w:val="28"/>
          <w:szCs w:val="28"/>
        </w:rPr>
        <w:t xml:space="preserve"> </w:t>
      </w:r>
      <w:r w:rsidRPr="0027656E">
        <w:rPr>
          <w:sz w:val="28"/>
          <w:szCs w:val="28"/>
        </w:rPr>
        <w:t>формируют и представляют в финансовое управление администрации городского округа Кашира Московской области в сроки, установленные финансовым управлением администрации городского округа Кашира Московской области сведения, необходимые для составления среднесрочного финансового плана и (или) проекта бюджета в том числе: информацию о начисленных в отчетном финансовом году, ожидаемых в текущем финансовом году и прогнозируемых в очередном финансовом году и плановом периоде суммах администрируемых доходов бюджета; расчет и обоснование методики расчета прогноза поступлений администрируемых доходов бюджета в очередном финансовом году и плановом периоде; иные сведения, необходимые для составления среднесрочного финансового плана и (или) проекта бюджета;</w:t>
      </w:r>
      <w:r w:rsidR="0027656E" w:rsidRPr="0027656E">
        <w:rPr>
          <w:sz w:val="28"/>
          <w:szCs w:val="28"/>
        </w:rPr>
        <w:t xml:space="preserve"> </w:t>
      </w:r>
    </w:p>
    <w:p w14:paraId="6A3E6616" w14:textId="76DF4FED" w:rsidR="0027656E" w:rsidRPr="0027656E" w:rsidRDefault="00D90331" w:rsidP="0027656E">
      <w:pPr>
        <w:pStyle w:val="af6"/>
        <w:autoSpaceDE w:val="0"/>
        <w:autoSpaceDN w:val="0"/>
        <w:adjustRightInd w:val="0"/>
        <w:spacing w:after="240"/>
        <w:ind w:left="0" w:firstLine="709"/>
        <w:jc w:val="both"/>
        <w:rPr>
          <w:sz w:val="28"/>
          <w:szCs w:val="28"/>
        </w:rPr>
      </w:pPr>
      <w:r w:rsidRPr="0027656E">
        <w:rPr>
          <w:sz w:val="28"/>
          <w:szCs w:val="28"/>
        </w:rPr>
        <w:t>-</w:t>
      </w:r>
      <w:r w:rsidR="0027656E" w:rsidRPr="0027656E">
        <w:rPr>
          <w:sz w:val="28"/>
          <w:szCs w:val="28"/>
        </w:rPr>
        <w:t xml:space="preserve"> </w:t>
      </w:r>
      <w:r w:rsidRPr="0027656E">
        <w:rPr>
          <w:sz w:val="28"/>
          <w:szCs w:val="28"/>
        </w:rPr>
        <w:t>представляют сведения, необходимые для составления и ведения кассового плана;</w:t>
      </w:r>
      <w:r w:rsidR="0027656E" w:rsidRPr="0027656E">
        <w:rPr>
          <w:sz w:val="28"/>
          <w:szCs w:val="28"/>
        </w:rPr>
        <w:t xml:space="preserve"> </w:t>
      </w:r>
    </w:p>
    <w:p w14:paraId="23341935" w14:textId="77777777" w:rsidR="0027656E" w:rsidRPr="0027656E" w:rsidRDefault="00D90331" w:rsidP="0027656E">
      <w:pPr>
        <w:pStyle w:val="af6"/>
        <w:autoSpaceDE w:val="0"/>
        <w:autoSpaceDN w:val="0"/>
        <w:adjustRightInd w:val="0"/>
        <w:spacing w:after="240"/>
        <w:ind w:left="0" w:firstLine="709"/>
        <w:jc w:val="both"/>
        <w:rPr>
          <w:sz w:val="28"/>
          <w:szCs w:val="28"/>
        </w:rPr>
      </w:pPr>
      <w:r w:rsidRPr="0027656E">
        <w:rPr>
          <w:sz w:val="28"/>
          <w:szCs w:val="28"/>
        </w:rPr>
        <w:t>-</w:t>
      </w:r>
      <w:r w:rsidR="0027656E" w:rsidRPr="0027656E">
        <w:rPr>
          <w:sz w:val="28"/>
          <w:szCs w:val="28"/>
        </w:rPr>
        <w:t xml:space="preserve"> </w:t>
      </w:r>
      <w:r w:rsidRPr="0027656E">
        <w:rPr>
          <w:sz w:val="28"/>
          <w:szCs w:val="28"/>
        </w:rPr>
        <w:t>формируют и представляют бюджетную отчетность главного администратора доходов бюджета по формам, установленным законодательством Российской Федерации, в сроки, определенные финансовым управлением администрации городского округа Кашира Московской области;</w:t>
      </w:r>
      <w:r w:rsidR="0027656E" w:rsidRPr="0027656E">
        <w:rPr>
          <w:sz w:val="28"/>
          <w:szCs w:val="28"/>
        </w:rPr>
        <w:t xml:space="preserve"> </w:t>
      </w:r>
    </w:p>
    <w:p w14:paraId="5C1F8797" w14:textId="77777777" w:rsidR="0027656E" w:rsidRPr="0027656E" w:rsidRDefault="00D90331" w:rsidP="0027656E">
      <w:pPr>
        <w:pStyle w:val="af6"/>
        <w:autoSpaceDE w:val="0"/>
        <w:autoSpaceDN w:val="0"/>
        <w:adjustRightInd w:val="0"/>
        <w:spacing w:after="240"/>
        <w:ind w:left="0" w:firstLine="709"/>
        <w:jc w:val="both"/>
        <w:rPr>
          <w:sz w:val="28"/>
          <w:szCs w:val="28"/>
        </w:rPr>
      </w:pPr>
      <w:r w:rsidRPr="0027656E">
        <w:rPr>
          <w:sz w:val="28"/>
          <w:szCs w:val="28"/>
        </w:rPr>
        <w:t>-</w:t>
      </w:r>
      <w:r w:rsidR="0027656E" w:rsidRPr="0027656E">
        <w:rPr>
          <w:sz w:val="28"/>
          <w:szCs w:val="28"/>
        </w:rPr>
        <w:t xml:space="preserve"> </w:t>
      </w:r>
      <w:r w:rsidRPr="0027656E">
        <w:rPr>
          <w:sz w:val="28"/>
          <w:szCs w:val="28"/>
        </w:rPr>
        <w:t>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w:t>
      </w:r>
      <w:r w:rsidR="0027656E" w:rsidRPr="0027656E">
        <w:rPr>
          <w:sz w:val="28"/>
          <w:szCs w:val="28"/>
        </w:rPr>
        <w:t xml:space="preserve"> </w:t>
      </w:r>
    </w:p>
    <w:p w14:paraId="5A6961C5" w14:textId="77777777" w:rsidR="0027656E" w:rsidRPr="0027656E" w:rsidRDefault="00D90331" w:rsidP="0027656E">
      <w:pPr>
        <w:pStyle w:val="af6"/>
        <w:autoSpaceDE w:val="0"/>
        <w:autoSpaceDN w:val="0"/>
        <w:adjustRightInd w:val="0"/>
        <w:spacing w:after="240"/>
        <w:ind w:left="0" w:firstLine="709"/>
        <w:jc w:val="both"/>
        <w:rPr>
          <w:sz w:val="28"/>
          <w:szCs w:val="28"/>
        </w:rPr>
      </w:pPr>
      <w:r w:rsidRPr="0027656E">
        <w:rPr>
          <w:sz w:val="28"/>
          <w:szCs w:val="28"/>
        </w:rPr>
        <w:t>-</w:t>
      </w:r>
      <w:r w:rsidR="0027656E" w:rsidRPr="0027656E">
        <w:rPr>
          <w:sz w:val="28"/>
          <w:szCs w:val="28"/>
        </w:rPr>
        <w:t xml:space="preserve"> </w:t>
      </w:r>
      <w:r w:rsidRPr="00F24511">
        <w:rPr>
          <w:sz w:val="28"/>
          <w:szCs w:val="28"/>
          <w:u w:val="single"/>
        </w:rPr>
        <w:t>утверждают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r w:rsidR="0027656E" w:rsidRPr="0027656E">
        <w:rPr>
          <w:sz w:val="28"/>
          <w:szCs w:val="28"/>
        </w:rPr>
        <w:t xml:space="preserve"> </w:t>
      </w:r>
    </w:p>
    <w:p w14:paraId="47E571C8" w14:textId="17D8AED7" w:rsidR="00D90331" w:rsidRPr="0027656E" w:rsidRDefault="00D90331" w:rsidP="0027656E">
      <w:pPr>
        <w:pStyle w:val="af6"/>
        <w:autoSpaceDE w:val="0"/>
        <w:autoSpaceDN w:val="0"/>
        <w:adjustRightInd w:val="0"/>
        <w:spacing w:after="240"/>
        <w:ind w:left="0" w:firstLine="709"/>
        <w:jc w:val="both"/>
        <w:rPr>
          <w:sz w:val="28"/>
          <w:szCs w:val="28"/>
        </w:rPr>
      </w:pPr>
      <w:r w:rsidRPr="0027656E">
        <w:rPr>
          <w:sz w:val="28"/>
          <w:szCs w:val="28"/>
        </w:rPr>
        <w:t>-</w:t>
      </w:r>
      <w:r w:rsidR="0027656E" w:rsidRPr="0027656E">
        <w:rPr>
          <w:sz w:val="28"/>
          <w:szCs w:val="28"/>
        </w:rPr>
        <w:t xml:space="preserve"> </w:t>
      </w:r>
      <w:r w:rsidRPr="0027656E">
        <w:rPr>
          <w:sz w:val="28"/>
          <w:szCs w:val="28"/>
        </w:rPr>
        <w:t>осуществляют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291FFA70" w14:textId="6A596C55" w:rsidR="001166F6" w:rsidRPr="001166F6" w:rsidRDefault="001166F6" w:rsidP="001166F6">
      <w:pPr>
        <w:pStyle w:val="af6"/>
        <w:autoSpaceDE w:val="0"/>
        <w:autoSpaceDN w:val="0"/>
        <w:adjustRightInd w:val="0"/>
        <w:ind w:left="0" w:firstLine="709"/>
        <w:jc w:val="both"/>
        <w:rPr>
          <w:sz w:val="28"/>
          <w:szCs w:val="28"/>
        </w:rPr>
      </w:pPr>
      <w:r w:rsidRPr="001166F6">
        <w:rPr>
          <w:sz w:val="28"/>
          <w:szCs w:val="28"/>
        </w:rPr>
        <w:t>В Методике прогнозирования доходов применяются следующие методы расчета:</w:t>
      </w:r>
    </w:p>
    <w:p w14:paraId="4AD770A1" w14:textId="77777777" w:rsidR="001166F6" w:rsidRPr="001166F6" w:rsidRDefault="001166F6" w:rsidP="001166F6">
      <w:pPr>
        <w:autoSpaceDE w:val="0"/>
        <w:autoSpaceDN w:val="0"/>
        <w:adjustRightInd w:val="0"/>
        <w:ind w:firstLine="709"/>
        <w:contextualSpacing/>
        <w:jc w:val="both"/>
        <w:rPr>
          <w:sz w:val="28"/>
          <w:szCs w:val="28"/>
        </w:rPr>
      </w:pPr>
      <w:r w:rsidRPr="001166F6">
        <w:rPr>
          <w:sz w:val="28"/>
          <w:szCs w:val="28"/>
        </w:rPr>
        <w:t>-прямой расчет,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14:paraId="4608B771" w14:textId="77777777" w:rsidR="001166F6" w:rsidRPr="001166F6" w:rsidRDefault="001166F6" w:rsidP="001166F6">
      <w:pPr>
        <w:autoSpaceDE w:val="0"/>
        <w:autoSpaceDN w:val="0"/>
        <w:adjustRightInd w:val="0"/>
        <w:ind w:firstLine="709"/>
        <w:contextualSpacing/>
        <w:jc w:val="both"/>
        <w:rPr>
          <w:sz w:val="28"/>
          <w:szCs w:val="28"/>
        </w:rPr>
      </w:pPr>
      <w:r w:rsidRPr="001166F6">
        <w:rPr>
          <w:sz w:val="28"/>
          <w:szCs w:val="28"/>
        </w:rPr>
        <w:t>-усреднение – расчет,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14:paraId="5772338E" w14:textId="77777777" w:rsidR="001166F6" w:rsidRPr="001166F6" w:rsidRDefault="001166F6" w:rsidP="001166F6">
      <w:pPr>
        <w:autoSpaceDE w:val="0"/>
        <w:autoSpaceDN w:val="0"/>
        <w:adjustRightInd w:val="0"/>
        <w:ind w:firstLine="709"/>
        <w:contextualSpacing/>
        <w:jc w:val="both"/>
        <w:rPr>
          <w:sz w:val="28"/>
          <w:szCs w:val="28"/>
        </w:rPr>
      </w:pPr>
      <w:r w:rsidRPr="001166F6">
        <w:rPr>
          <w:sz w:val="28"/>
          <w:szCs w:val="28"/>
        </w:rPr>
        <w:t>- индексация - расчет с применением индекса потребительских цен или другого коэффициента, характеризующего динамику прогнозируемого вида доходов;</w:t>
      </w:r>
    </w:p>
    <w:p w14:paraId="5330AFB1" w14:textId="77777777" w:rsidR="001166F6" w:rsidRPr="001166F6" w:rsidRDefault="001166F6" w:rsidP="001166F6">
      <w:pPr>
        <w:autoSpaceDE w:val="0"/>
        <w:autoSpaceDN w:val="0"/>
        <w:adjustRightInd w:val="0"/>
        <w:ind w:firstLine="709"/>
        <w:contextualSpacing/>
        <w:jc w:val="both"/>
        <w:rPr>
          <w:sz w:val="28"/>
          <w:szCs w:val="28"/>
        </w:rPr>
      </w:pPr>
      <w:r w:rsidRPr="001166F6">
        <w:rPr>
          <w:sz w:val="28"/>
          <w:szCs w:val="28"/>
        </w:rPr>
        <w:t>- экстраполяция - расчет, осуществляемый на основании имеющихся данных о тенденциях изменений поступлений в прошлых периодах;</w:t>
      </w:r>
    </w:p>
    <w:p w14:paraId="0DD102BA" w14:textId="77777777" w:rsidR="001166F6" w:rsidRPr="001166F6" w:rsidRDefault="001166F6" w:rsidP="001166F6">
      <w:pPr>
        <w:autoSpaceDE w:val="0"/>
        <w:autoSpaceDN w:val="0"/>
        <w:adjustRightInd w:val="0"/>
        <w:ind w:firstLine="709"/>
        <w:contextualSpacing/>
        <w:jc w:val="both"/>
        <w:rPr>
          <w:sz w:val="28"/>
          <w:szCs w:val="28"/>
        </w:rPr>
      </w:pPr>
      <w:r w:rsidRPr="001166F6">
        <w:rPr>
          <w:sz w:val="28"/>
          <w:szCs w:val="28"/>
        </w:rPr>
        <w:t>- иной способ, предусмотренный настоящей методикой.</w:t>
      </w:r>
    </w:p>
    <w:p w14:paraId="304EB4E2" w14:textId="30D9844E" w:rsidR="006212DC" w:rsidRDefault="00583315" w:rsidP="006212DC">
      <w:pPr>
        <w:pStyle w:val="af6"/>
        <w:autoSpaceDE w:val="0"/>
        <w:autoSpaceDN w:val="0"/>
        <w:adjustRightInd w:val="0"/>
        <w:ind w:left="0" w:firstLine="709"/>
        <w:jc w:val="both"/>
        <w:rPr>
          <w:sz w:val="28"/>
          <w:szCs w:val="28"/>
        </w:rPr>
      </w:pPr>
      <w:r>
        <w:rPr>
          <w:sz w:val="28"/>
          <w:szCs w:val="28"/>
        </w:rPr>
        <w:t xml:space="preserve">В рамках </w:t>
      </w:r>
      <w:r w:rsidR="001166F6">
        <w:rPr>
          <w:sz w:val="28"/>
          <w:szCs w:val="28"/>
        </w:rPr>
        <w:t>проведения контрольного мероприятия</w:t>
      </w:r>
      <w:r>
        <w:rPr>
          <w:sz w:val="28"/>
          <w:szCs w:val="28"/>
        </w:rPr>
        <w:t xml:space="preserve"> запрошена утвержденная Методика прогнозирования поступлений доходов</w:t>
      </w:r>
      <w:r w:rsidR="006212DC">
        <w:rPr>
          <w:sz w:val="28"/>
          <w:szCs w:val="28"/>
        </w:rPr>
        <w:t xml:space="preserve"> (далее - Методика)</w:t>
      </w:r>
      <w:r>
        <w:rPr>
          <w:sz w:val="28"/>
          <w:szCs w:val="28"/>
        </w:rPr>
        <w:t xml:space="preserve">, </w:t>
      </w:r>
      <w:r w:rsidRPr="00583315">
        <w:rPr>
          <w:sz w:val="28"/>
          <w:szCs w:val="28"/>
        </w:rPr>
        <w:t xml:space="preserve">Комитетом </w:t>
      </w:r>
      <w:r w:rsidRPr="00583315">
        <w:rPr>
          <w:sz w:val="28"/>
          <w:szCs w:val="28"/>
        </w:rPr>
        <w:lastRenderedPageBreak/>
        <w:t xml:space="preserve">по управлению имуществом администрации городского округа Кашира представлен </w:t>
      </w:r>
      <w:r w:rsidR="00D81EEC" w:rsidRPr="00583315">
        <w:rPr>
          <w:sz w:val="28"/>
          <w:szCs w:val="28"/>
        </w:rPr>
        <w:t xml:space="preserve">приказ от 30.12.2015 №32-п </w:t>
      </w:r>
      <w:r>
        <w:rPr>
          <w:sz w:val="28"/>
          <w:szCs w:val="28"/>
        </w:rPr>
        <w:t xml:space="preserve">с </w:t>
      </w:r>
      <w:r w:rsidR="00D81EEC" w:rsidRPr="00583315">
        <w:rPr>
          <w:sz w:val="28"/>
          <w:szCs w:val="28"/>
        </w:rPr>
        <w:t>утвержден</w:t>
      </w:r>
      <w:r>
        <w:rPr>
          <w:sz w:val="28"/>
          <w:szCs w:val="28"/>
        </w:rPr>
        <w:t>ным</w:t>
      </w:r>
      <w:r w:rsidR="00D81EEC" w:rsidRPr="00583315">
        <w:rPr>
          <w:sz w:val="28"/>
          <w:szCs w:val="28"/>
        </w:rPr>
        <w:t xml:space="preserve"> «</w:t>
      </w:r>
      <w:r w:rsidRPr="00583315">
        <w:rPr>
          <w:sz w:val="28"/>
          <w:szCs w:val="28"/>
        </w:rPr>
        <w:t>Порядко</w:t>
      </w:r>
      <w:r>
        <w:rPr>
          <w:sz w:val="28"/>
          <w:szCs w:val="28"/>
        </w:rPr>
        <w:t>м</w:t>
      </w:r>
      <w:r w:rsidR="00D81EEC" w:rsidRPr="00583315">
        <w:rPr>
          <w:sz w:val="28"/>
          <w:szCs w:val="28"/>
        </w:rPr>
        <w:t xml:space="preserve"> формирования и ведения реестра источников неналоговых доходов городского округа Кашира, главным администратором которых является Комитет по управлению имущества администрации городского округа Кашира»</w:t>
      </w:r>
      <w:r w:rsidR="00582172">
        <w:rPr>
          <w:sz w:val="28"/>
          <w:szCs w:val="28"/>
        </w:rPr>
        <w:t>, далее Приказ</w:t>
      </w:r>
      <w:r w:rsidR="00D90331" w:rsidRPr="00583315">
        <w:rPr>
          <w:bCs/>
          <w:sz w:val="28"/>
          <w:szCs w:val="28"/>
        </w:rPr>
        <w:t>.</w:t>
      </w:r>
      <w:r w:rsidR="00D90331" w:rsidRPr="0027656E">
        <w:rPr>
          <w:sz w:val="28"/>
          <w:szCs w:val="28"/>
        </w:rPr>
        <w:t xml:space="preserve"> </w:t>
      </w:r>
      <w:r w:rsidR="006212DC">
        <w:rPr>
          <w:sz w:val="28"/>
          <w:szCs w:val="28"/>
        </w:rPr>
        <w:t>То есть в Комитете по управлению имуществом администрации городского округа Кашира Методика прогнозирования доходов -</w:t>
      </w:r>
      <w:r w:rsidR="006212DC" w:rsidRPr="001166F6">
        <w:rPr>
          <w:b/>
          <w:bCs/>
          <w:sz w:val="28"/>
          <w:szCs w:val="28"/>
          <w:u w:val="single"/>
        </w:rPr>
        <w:t xml:space="preserve"> отсутствует </w:t>
      </w:r>
      <w:r w:rsidR="006212DC">
        <w:rPr>
          <w:b/>
          <w:bCs/>
          <w:sz w:val="28"/>
          <w:szCs w:val="28"/>
          <w:u w:val="single"/>
        </w:rPr>
        <w:t xml:space="preserve">или </w:t>
      </w:r>
      <w:r w:rsidR="006212DC" w:rsidRPr="001166F6">
        <w:rPr>
          <w:b/>
          <w:bCs/>
          <w:sz w:val="28"/>
          <w:szCs w:val="28"/>
          <w:u w:val="single"/>
        </w:rPr>
        <w:t>не представлена</w:t>
      </w:r>
      <w:r w:rsidR="006212DC">
        <w:rPr>
          <w:sz w:val="28"/>
          <w:szCs w:val="28"/>
        </w:rPr>
        <w:t>.</w:t>
      </w:r>
    </w:p>
    <w:p w14:paraId="6D488D38" w14:textId="4CC234B4" w:rsidR="00582172" w:rsidRDefault="00582172" w:rsidP="0000006D">
      <w:pPr>
        <w:pStyle w:val="af6"/>
        <w:autoSpaceDE w:val="0"/>
        <w:autoSpaceDN w:val="0"/>
        <w:adjustRightInd w:val="0"/>
        <w:ind w:left="0" w:firstLine="709"/>
        <w:jc w:val="both"/>
        <w:rPr>
          <w:sz w:val="28"/>
          <w:szCs w:val="28"/>
        </w:rPr>
      </w:pPr>
      <w:r>
        <w:rPr>
          <w:sz w:val="28"/>
          <w:szCs w:val="28"/>
        </w:rPr>
        <w:t>Согласно представленного Приказа за Комитетом по управлению имуществом закреплено 13 наименований</w:t>
      </w:r>
      <w:r w:rsidR="006212DC" w:rsidRPr="006212DC">
        <w:rPr>
          <w:sz w:val="28"/>
          <w:szCs w:val="28"/>
        </w:rPr>
        <w:t xml:space="preserve"> </w:t>
      </w:r>
      <w:r w:rsidR="006212DC">
        <w:rPr>
          <w:sz w:val="28"/>
          <w:szCs w:val="28"/>
        </w:rPr>
        <w:t xml:space="preserve">видов отдельных доходных источников в разрезе кода классификации дохода (на 01.01.2016). Изменений в Приказ не вносилось. </w:t>
      </w:r>
    </w:p>
    <w:p w14:paraId="7BD58407" w14:textId="3F6759B2" w:rsidR="00D90331" w:rsidRDefault="00D90331" w:rsidP="0000006D">
      <w:pPr>
        <w:pStyle w:val="af6"/>
        <w:autoSpaceDE w:val="0"/>
        <w:autoSpaceDN w:val="0"/>
        <w:adjustRightInd w:val="0"/>
        <w:ind w:left="0" w:firstLine="709"/>
        <w:jc w:val="both"/>
        <w:rPr>
          <w:sz w:val="28"/>
          <w:szCs w:val="28"/>
        </w:rPr>
      </w:pPr>
      <w:r w:rsidRPr="00231B53">
        <w:rPr>
          <w:bCs/>
          <w:sz w:val="28"/>
          <w:szCs w:val="28"/>
        </w:rPr>
        <w:t xml:space="preserve">В соответствии с </w:t>
      </w:r>
      <w:r w:rsidRPr="00231B53">
        <w:rPr>
          <w:sz w:val="28"/>
          <w:szCs w:val="28"/>
        </w:rPr>
        <w:t>отчетом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за 2025 год, установлены следующие показатели в части фактического получения доходов:</w:t>
      </w:r>
    </w:p>
    <w:tbl>
      <w:tblPr>
        <w:tblStyle w:val="af"/>
        <w:tblW w:w="9781" w:type="dxa"/>
        <w:tblInd w:w="137" w:type="dxa"/>
        <w:tblLayout w:type="fixed"/>
        <w:tblLook w:val="04A0" w:firstRow="1" w:lastRow="0" w:firstColumn="1" w:lastColumn="0" w:noHBand="0" w:noVBand="1"/>
      </w:tblPr>
      <w:tblGrid>
        <w:gridCol w:w="4253"/>
        <w:gridCol w:w="1984"/>
        <w:gridCol w:w="1843"/>
        <w:gridCol w:w="1701"/>
      </w:tblGrid>
      <w:tr w:rsidR="006F0329" w:rsidRPr="006F0329" w14:paraId="3AA67F0D" w14:textId="77777777" w:rsidTr="006F0329">
        <w:tc>
          <w:tcPr>
            <w:tcW w:w="4253" w:type="dxa"/>
          </w:tcPr>
          <w:p w14:paraId="5D107D8C" w14:textId="6C83DF68" w:rsidR="006F0329" w:rsidRPr="006F0329" w:rsidRDefault="006F0329" w:rsidP="002D1255">
            <w:pPr>
              <w:autoSpaceDE w:val="0"/>
              <w:autoSpaceDN w:val="0"/>
              <w:adjustRightInd w:val="0"/>
              <w:ind w:firstLine="709"/>
              <w:contextualSpacing/>
              <w:jc w:val="center"/>
              <w:rPr>
                <w:b/>
                <w:bCs/>
              </w:rPr>
            </w:pPr>
            <w:r w:rsidRPr="006F0329">
              <w:rPr>
                <w:b/>
                <w:bCs/>
              </w:rPr>
              <w:t>Наименование показателя</w:t>
            </w:r>
          </w:p>
        </w:tc>
        <w:tc>
          <w:tcPr>
            <w:tcW w:w="1984" w:type="dxa"/>
          </w:tcPr>
          <w:p w14:paraId="7FEACDC1" w14:textId="20A06959" w:rsidR="006F0329" w:rsidRPr="006F0329" w:rsidRDefault="002D1255" w:rsidP="002D1255">
            <w:pPr>
              <w:autoSpaceDE w:val="0"/>
              <w:autoSpaceDN w:val="0"/>
              <w:adjustRightInd w:val="0"/>
              <w:contextualSpacing/>
              <w:jc w:val="center"/>
              <w:rPr>
                <w:b/>
                <w:bCs/>
              </w:rPr>
            </w:pPr>
            <w:r>
              <w:rPr>
                <w:b/>
                <w:bCs/>
              </w:rPr>
              <w:t>Утвержденные бюджетные показатели</w:t>
            </w:r>
            <w:r w:rsidRPr="006F0329">
              <w:rPr>
                <w:b/>
                <w:bCs/>
              </w:rPr>
              <w:t xml:space="preserve"> (руб.)</w:t>
            </w:r>
          </w:p>
        </w:tc>
        <w:tc>
          <w:tcPr>
            <w:tcW w:w="1843" w:type="dxa"/>
          </w:tcPr>
          <w:p w14:paraId="6DE45068" w14:textId="7545AD49" w:rsidR="006F0329" w:rsidRPr="006F0329" w:rsidRDefault="002D1255" w:rsidP="002D1255">
            <w:pPr>
              <w:autoSpaceDE w:val="0"/>
              <w:autoSpaceDN w:val="0"/>
              <w:adjustRightInd w:val="0"/>
              <w:contextualSpacing/>
              <w:jc w:val="center"/>
              <w:rPr>
                <w:b/>
                <w:bCs/>
              </w:rPr>
            </w:pPr>
            <w:r>
              <w:rPr>
                <w:b/>
                <w:bCs/>
              </w:rPr>
              <w:t>Исполнение</w:t>
            </w:r>
            <w:r w:rsidRPr="006F0329">
              <w:rPr>
                <w:b/>
                <w:bCs/>
              </w:rPr>
              <w:t xml:space="preserve"> (руб.)</w:t>
            </w:r>
          </w:p>
        </w:tc>
        <w:tc>
          <w:tcPr>
            <w:tcW w:w="1701" w:type="dxa"/>
          </w:tcPr>
          <w:p w14:paraId="6AEDAA2D" w14:textId="0C474188" w:rsidR="006F0329" w:rsidRPr="006F0329" w:rsidRDefault="002D1255" w:rsidP="002D1255">
            <w:pPr>
              <w:autoSpaceDE w:val="0"/>
              <w:autoSpaceDN w:val="0"/>
              <w:adjustRightInd w:val="0"/>
              <w:contextualSpacing/>
              <w:jc w:val="center"/>
              <w:rPr>
                <w:b/>
                <w:bCs/>
              </w:rPr>
            </w:pPr>
            <w:r>
              <w:rPr>
                <w:b/>
                <w:bCs/>
              </w:rPr>
              <w:t>Отклонение</w:t>
            </w:r>
            <w:r w:rsidR="00F844E5">
              <w:rPr>
                <w:b/>
                <w:bCs/>
              </w:rPr>
              <w:t xml:space="preserve"> </w:t>
            </w:r>
            <w:r w:rsidR="00F844E5" w:rsidRPr="00F72DD3">
              <w:rPr>
                <w:b/>
                <w:bCs/>
                <w:sz w:val="22"/>
                <w:szCs w:val="22"/>
              </w:rPr>
              <w:t>(+, -)</w:t>
            </w:r>
          </w:p>
        </w:tc>
      </w:tr>
      <w:tr w:rsidR="006F0329" w:rsidRPr="000E299C" w14:paraId="7E9065D4" w14:textId="77777777" w:rsidTr="006F0329">
        <w:tc>
          <w:tcPr>
            <w:tcW w:w="4253" w:type="dxa"/>
          </w:tcPr>
          <w:p w14:paraId="6C8CC1BD" w14:textId="77777777" w:rsidR="006F0329" w:rsidRPr="002D1255" w:rsidRDefault="006F0329" w:rsidP="0000006D">
            <w:pPr>
              <w:autoSpaceDE w:val="0"/>
              <w:autoSpaceDN w:val="0"/>
              <w:adjustRightInd w:val="0"/>
              <w:contextualSpacing/>
              <w:jc w:val="both"/>
            </w:pPr>
            <w:r w:rsidRPr="002D1255">
              <w:t>Доходы от использования имущества, находящегося в государственной и муниципальной собственности</w:t>
            </w:r>
          </w:p>
          <w:p w14:paraId="2064F58F" w14:textId="7D0CE595" w:rsidR="006F0329" w:rsidRPr="002D1255" w:rsidRDefault="006F0329" w:rsidP="0000006D">
            <w:pPr>
              <w:autoSpaceDE w:val="0"/>
              <w:autoSpaceDN w:val="0"/>
              <w:adjustRightInd w:val="0"/>
              <w:contextualSpacing/>
              <w:jc w:val="both"/>
            </w:pPr>
            <w:r w:rsidRPr="002D1255">
              <w:t>902 111 00000000000000</w:t>
            </w:r>
          </w:p>
        </w:tc>
        <w:tc>
          <w:tcPr>
            <w:tcW w:w="1984" w:type="dxa"/>
          </w:tcPr>
          <w:p w14:paraId="4C630C30" w14:textId="6554740C" w:rsidR="006F0329" w:rsidRPr="002D1255" w:rsidRDefault="002D1255" w:rsidP="002D1255">
            <w:pPr>
              <w:autoSpaceDE w:val="0"/>
              <w:autoSpaceDN w:val="0"/>
              <w:adjustRightInd w:val="0"/>
              <w:contextualSpacing/>
              <w:jc w:val="center"/>
            </w:pPr>
            <w:r w:rsidRPr="002D1255">
              <w:t>104 932 300,00</w:t>
            </w:r>
          </w:p>
        </w:tc>
        <w:tc>
          <w:tcPr>
            <w:tcW w:w="1843" w:type="dxa"/>
          </w:tcPr>
          <w:p w14:paraId="0ED779A3" w14:textId="0F019642" w:rsidR="006F0329" w:rsidRPr="002D1255" w:rsidRDefault="002D1255" w:rsidP="002D1255">
            <w:pPr>
              <w:autoSpaceDE w:val="0"/>
              <w:autoSpaceDN w:val="0"/>
              <w:adjustRightInd w:val="0"/>
              <w:contextualSpacing/>
              <w:jc w:val="center"/>
            </w:pPr>
            <w:r w:rsidRPr="002D1255">
              <w:t>106 985 110,92</w:t>
            </w:r>
          </w:p>
        </w:tc>
        <w:tc>
          <w:tcPr>
            <w:tcW w:w="1701" w:type="dxa"/>
          </w:tcPr>
          <w:p w14:paraId="7B6220C7" w14:textId="321F7617" w:rsidR="006F0329" w:rsidRPr="00F844E5" w:rsidRDefault="00F844E5" w:rsidP="00F844E5">
            <w:pPr>
              <w:autoSpaceDE w:val="0"/>
              <w:autoSpaceDN w:val="0"/>
              <w:adjustRightInd w:val="0"/>
              <w:contextualSpacing/>
              <w:jc w:val="center"/>
              <w:rPr>
                <w:b/>
                <w:bCs/>
              </w:rPr>
            </w:pPr>
            <w:r w:rsidRPr="00F844E5">
              <w:rPr>
                <w:b/>
                <w:bCs/>
              </w:rPr>
              <w:t>2 052 810,92</w:t>
            </w:r>
          </w:p>
        </w:tc>
      </w:tr>
      <w:tr w:rsidR="006F0329" w:rsidRPr="000E299C" w14:paraId="4837BD82" w14:textId="77777777" w:rsidTr="006F0329">
        <w:tc>
          <w:tcPr>
            <w:tcW w:w="4253" w:type="dxa"/>
          </w:tcPr>
          <w:p w14:paraId="7AC4B309" w14:textId="77777777" w:rsidR="006F0329" w:rsidRPr="002D1255" w:rsidRDefault="002D1255" w:rsidP="0000006D">
            <w:pPr>
              <w:autoSpaceDE w:val="0"/>
              <w:autoSpaceDN w:val="0"/>
              <w:adjustRightInd w:val="0"/>
              <w:contextualSpacing/>
              <w:jc w:val="both"/>
            </w:pPr>
            <w:r w:rsidRPr="002D1255">
              <w:t>Доходы от продажи материальных и нематериальных активов</w:t>
            </w:r>
          </w:p>
          <w:p w14:paraId="049F79D2" w14:textId="09BE10EB" w:rsidR="002D1255" w:rsidRPr="002D1255" w:rsidRDefault="002D1255" w:rsidP="0000006D">
            <w:pPr>
              <w:autoSpaceDE w:val="0"/>
              <w:autoSpaceDN w:val="0"/>
              <w:adjustRightInd w:val="0"/>
              <w:contextualSpacing/>
              <w:jc w:val="both"/>
            </w:pPr>
            <w:r w:rsidRPr="002D1255">
              <w:t>902 114 00000000000000</w:t>
            </w:r>
          </w:p>
        </w:tc>
        <w:tc>
          <w:tcPr>
            <w:tcW w:w="1984" w:type="dxa"/>
          </w:tcPr>
          <w:p w14:paraId="2A4E7177" w14:textId="689EC005" w:rsidR="006F0329" w:rsidRPr="002D1255" w:rsidRDefault="002D1255" w:rsidP="002D1255">
            <w:pPr>
              <w:autoSpaceDE w:val="0"/>
              <w:autoSpaceDN w:val="0"/>
              <w:adjustRightInd w:val="0"/>
              <w:contextualSpacing/>
              <w:jc w:val="center"/>
            </w:pPr>
            <w:r w:rsidRPr="002D1255">
              <w:t>96 701 634,52</w:t>
            </w:r>
          </w:p>
        </w:tc>
        <w:tc>
          <w:tcPr>
            <w:tcW w:w="1843" w:type="dxa"/>
          </w:tcPr>
          <w:p w14:paraId="1E63BE78" w14:textId="4C31B053" w:rsidR="006F0329" w:rsidRPr="002D1255" w:rsidRDefault="002D1255" w:rsidP="002D1255">
            <w:pPr>
              <w:autoSpaceDE w:val="0"/>
              <w:autoSpaceDN w:val="0"/>
              <w:adjustRightInd w:val="0"/>
              <w:contextualSpacing/>
              <w:jc w:val="center"/>
            </w:pPr>
            <w:r w:rsidRPr="002D1255">
              <w:t>97 537 125,12</w:t>
            </w:r>
          </w:p>
        </w:tc>
        <w:tc>
          <w:tcPr>
            <w:tcW w:w="1701" w:type="dxa"/>
          </w:tcPr>
          <w:p w14:paraId="738ECC12" w14:textId="78033A57" w:rsidR="006F0329" w:rsidRPr="00F844E5" w:rsidRDefault="00F844E5" w:rsidP="00F844E5">
            <w:pPr>
              <w:autoSpaceDE w:val="0"/>
              <w:autoSpaceDN w:val="0"/>
              <w:adjustRightInd w:val="0"/>
              <w:contextualSpacing/>
              <w:jc w:val="center"/>
              <w:rPr>
                <w:b/>
                <w:bCs/>
              </w:rPr>
            </w:pPr>
            <w:r>
              <w:rPr>
                <w:b/>
                <w:bCs/>
              </w:rPr>
              <w:t>835 490,60</w:t>
            </w:r>
          </w:p>
        </w:tc>
      </w:tr>
      <w:tr w:rsidR="006F0329" w:rsidRPr="000E299C" w14:paraId="15B8382F" w14:textId="77777777" w:rsidTr="006F0329">
        <w:tc>
          <w:tcPr>
            <w:tcW w:w="4253" w:type="dxa"/>
          </w:tcPr>
          <w:p w14:paraId="54E9430C" w14:textId="77777777" w:rsidR="006F0329" w:rsidRPr="00F844E5" w:rsidRDefault="00F844E5" w:rsidP="0000006D">
            <w:pPr>
              <w:autoSpaceDE w:val="0"/>
              <w:autoSpaceDN w:val="0"/>
              <w:adjustRightInd w:val="0"/>
              <w:contextualSpacing/>
              <w:jc w:val="both"/>
            </w:pPr>
            <w:r w:rsidRPr="00F844E5">
              <w:t>Штрафы, санкции, возмещение ущерба</w:t>
            </w:r>
          </w:p>
          <w:p w14:paraId="1D6DFE85" w14:textId="267F77E1" w:rsidR="00F844E5" w:rsidRPr="00F844E5" w:rsidRDefault="00F844E5" w:rsidP="0000006D">
            <w:pPr>
              <w:autoSpaceDE w:val="0"/>
              <w:autoSpaceDN w:val="0"/>
              <w:adjustRightInd w:val="0"/>
              <w:contextualSpacing/>
              <w:jc w:val="both"/>
            </w:pPr>
            <w:r w:rsidRPr="00F844E5">
              <w:t>902 116 00000000000000</w:t>
            </w:r>
          </w:p>
        </w:tc>
        <w:tc>
          <w:tcPr>
            <w:tcW w:w="1984" w:type="dxa"/>
          </w:tcPr>
          <w:p w14:paraId="1F191091" w14:textId="0292CD04" w:rsidR="006F0329" w:rsidRPr="00F844E5" w:rsidRDefault="00F844E5" w:rsidP="002D1255">
            <w:pPr>
              <w:autoSpaceDE w:val="0"/>
              <w:autoSpaceDN w:val="0"/>
              <w:adjustRightInd w:val="0"/>
              <w:contextualSpacing/>
              <w:jc w:val="center"/>
            </w:pPr>
            <w:r>
              <w:t>461 870,45</w:t>
            </w:r>
          </w:p>
        </w:tc>
        <w:tc>
          <w:tcPr>
            <w:tcW w:w="1843" w:type="dxa"/>
          </w:tcPr>
          <w:p w14:paraId="1F9D5B27" w14:textId="43D97B10" w:rsidR="006F0329" w:rsidRPr="00F844E5" w:rsidRDefault="00F844E5" w:rsidP="002D1255">
            <w:pPr>
              <w:autoSpaceDE w:val="0"/>
              <w:autoSpaceDN w:val="0"/>
              <w:adjustRightInd w:val="0"/>
              <w:contextualSpacing/>
              <w:jc w:val="center"/>
            </w:pPr>
            <w:r>
              <w:t>774 599,52</w:t>
            </w:r>
          </w:p>
        </w:tc>
        <w:tc>
          <w:tcPr>
            <w:tcW w:w="1701" w:type="dxa"/>
          </w:tcPr>
          <w:p w14:paraId="72BE9DCA" w14:textId="7B5B0BB6" w:rsidR="006F0329" w:rsidRPr="00F844E5" w:rsidRDefault="003874F1" w:rsidP="00F844E5">
            <w:pPr>
              <w:autoSpaceDE w:val="0"/>
              <w:autoSpaceDN w:val="0"/>
              <w:adjustRightInd w:val="0"/>
              <w:contextualSpacing/>
              <w:jc w:val="center"/>
              <w:rPr>
                <w:b/>
                <w:bCs/>
              </w:rPr>
            </w:pPr>
            <w:r>
              <w:rPr>
                <w:b/>
                <w:bCs/>
              </w:rPr>
              <w:t>312 729,07</w:t>
            </w:r>
          </w:p>
        </w:tc>
      </w:tr>
      <w:tr w:rsidR="006F0329" w:rsidRPr="000E299C" w14:paraId="255E26CA" w14:textId="77777777" w:rsidTr="006F0329">
        <w:tc>
          <w:tcPr>
            <w:tcW w:w="4253" w:type="dxa"/>
          </w:tcPr>
          <w:p w14:paraId="00C3BD20" w14:textId="77777777" w:rsidR="006F0329" w:rsidRDefault="006862BE" w:rsidP="0000006D">
            <w:pPr>
              <w:autoSpaceDE w:val="0"/>
              <w:autoSpaceDN w:val="0"/>
              <w:adjustRightInd w:val="0"/>
              <w:contextualSpacing/>
              <w:jc w:val="both"/>
            </w:pPr>
            <w:r>
              <w:t xml:space="preserve">Прочие неналоговые доходы </w:t>
            </w:r>
          </w:p>
          <w:p w14:paraId="575028D5" w14:textId="6FB572C3" w:rsidR="006862BE" w:rsidRPr="00F844E5" w:rsidRDefault="006862BE" w:rsidP="0000006D">
            <w:pPr>
              <w:autoSpaceDE w:val="0"/>
              <w:autoSpaceDN w:val="0"/>
              <w:adjustRightInd w:val="0"/>
              <w:contextualSpacing/>
              <w:jc w:val="both"/>
            </w:pPr>
            <w:r>
              <w:t>902 117 00000000000000</w:t>
            </w:r>
          </w:p>
        </w:tc>
        <w:tc>
          <w:tcPr>
            <w:tcW w:w="1984" w:type="dxa"/>
          </w:tcPr>
          <w:p w14:paraId="33AC47E7" w14:textId="599246EC" w:rsidR="006F0329" w:rsidRPr="00F844E5" w:rsidRDefault="006862BE" w:rsidP="002D1255">
            <w:pPr>
              <w:autoSpaceDE w:val="0"/>
              <w:autoSpaceDN w:val="0"/>
              <w:adjustRightInd w:val="0"/>
              <w:contextualSpacing/>
              <w:jc w:val="center"/>
            </w:pPr>
            <w:r>
              <w:t>1 912 722,43</w:t>
            </w:r>
          </w:p>
        </w:tc>
        <w:tc>
          <w:tcPr>
            <w:tcW w:w="1843" w:type="dxa"/>
          </w:tcPr>
          <w:p w14:paraId="734F45D4" w14:textId="0AD3F9A3" w:rsidR="006F0329" w:rsidRPr="00F844E5" w:rsidRDefault="006862BE" w:rsidP="002D1255">
            <w:pPr>
              <w:autoSpaceDE w:val="0"/>
              <w:autoSpaceDN w:val="0"/>
              <w:adjustRightInd w:val="0"/>
              <w:contextualSpacing/>
              <w:jc w:val="center"/>
            </w:pPr>
            <w:r>
              <w:t>1 929 044,90</w:t>
            </w:r>
          </w:p>
        </w:tc>
        <w:tc>
          <w:tcPr>
            <w:tcW w:w="1701" w:type="dxa"/>
          </w:tcPr>
          <w:p w14:paraId="4336B8D9" w14:textId="3A19E541" w:rsidR="006F0329" w:rsidRPr="00F844E5" w:rsidRDefault="00582172" w:rsidP="00F844E5">
            <w:pPr>
              <w:autoSpaceDE w:val="0"/>
              <w:autoSpaceDN w:val="0"/>
              <w:adjustRightInd w:val="0"/>
              <w:contextualSpacing/>
              <w:jc w:val="center"/>
              <w:rPr>
                <w:b/>
                <w:bCs/>
              </w:rPr>
            </w:pPr>
            <w:r>
              <w:rPr>
                <w:b/>
                <w:bCs/>
              </w:rPr>
              <w:t>16 322,47</w:t>
            </w:r>
          </w:p>
        </w:tc>
      </w:tr>
      <w:tr w:rsidR="006F0329" w:rsidRPr="00582172" w14:paraId="689EFE4C" w14:textId="77777777" w:rsidTr="006F0329">
        <w:tc>
          <w:tcPr>
            <w:tcW w:w="4253" w:type="dxa"/>
          </w:tcPr>
          <w:p w14:paraId="2802D193" w14:textId="4B9B63A2" w:rsidR="006F0329" w:rsidRPr="00582172" w:rsidRDefault="00582172" w:rsidP="0000006D">
            <w:pPr>
              <w:autoSpaceDE w:val="0"/>
              <w:autoSpaceDN w:val="0"/>
              <w:adjustRightInd w:val="0"/>
              <w:contextualSpacing/>
              <w:jc w:val="both"/>
              <w:rPr>
                <w:b/>
                <w:bCs/>
              </w:rPr>
            </w:pPr>
            <w:r>
              <w:rPr>
                <w:b/>
                <w:bCs/>
              </w:rPr>
              <w:t>Доходы бюджета - всего:</w:t>
            </w:r>
          </w:p>
        </w:tc>
        <w:tc>
          <w:tcPr>
            <w:tcW w:w="1984" w:type="dxa"/>
          </w:tcPr>
          <w:p w14:paraId="104C41FA" w14:textId="71A5A60D" w:rsidR="006F0329" w:rsidRPr="00582172" w:rsidRDefault="006862BE" w:rsidP="002D1255">
            <w:pPr>
              <w:autoSpaceDE w:val="0"/>
              <w:autoSpaceDN w:val="0"/>
              <w:adjustRightInd w:val="0"/>
              <w:contextualSpacing/>
              <w:jc w:val="center"/>
              <w:rPr>
                <w:b/>
                <w:bCs/>
              </w:rPr>
            </w:pPr>
            <w:r w:rsidRPr="00582172">
              <w:rPr>
                <w:b/>
                <w:bCs/>
              </w:rPr>
              <w:t>204 007 527,40</w:t>
            </w:r>
          </w:p>
        </w:tc>
        <w:tc>
          <w:tcPr>
            <w:tcW w:w="1843" w:type="dxa"/>
          </w:tcPr>
          <w:p w14:paraId="588BCAE4" w14:textId="13E65BE6" w:rsidR="006F0329" w:rsidRPr="00582172" w:rsidRDefault="006862BE" w:rsidP="002D1255">
            <w:pPr>
              <w:autoSpaceDE w:val="0"/>
              <w:autoSpaceDN w:val="0"/>
              <w:adjustRightInd w:val="0"/>
              <w:contextualSpacing/>
              <w:jc w:val="center"/>
              <w:rPr>
                <w:b/>
                <w:bCs/>
              </w:rPr>
            </w:pPr>
            <w:r w:rsidRPr="00582172">
              <w:rPr>
                <w:b/>
                <w:bCs/>
              </w:rPr>
              <w:t>207 225 880,46</w:t>
            </w:r>
          </w:p>
        </w:tc>
        <w:tc>
          <w:tcPr>
            <w:tcW w:w="1701" w:type="dxa"/>
          </w:tcPr>
          <w:p w14:paraId="05F37A14" w14:textId="6529BB72" w:rsidR="006F0329" w:rsidRPr="00582172" w:rsidRDefault="00582172" w:rsidP="00F844E5">
            <w:pPr>
              <w:autoSpaceDE w:val="0"/>
              <w:autoSpaceDN w:val="0"/>
              <w:adjustRightInd w:val="0"/>
              <w:contextualSpacing/>
              <w:jc w:val="center"/>
              <w:rPr>
                <w:b/>
                <w:bCs/>
              </w:rPr>
            </w:pPr>
            <w:r>
              <w:rPr>
                <w:b/>
                <w:bCs/>
              </w:rPr>
              <w:t>3 218 353,06</w:t>
            </w:r>
          </w:p>
        </w:tc>
      </w:tr>
    </w:tbl>
    <w:p w14:paraId="623751ED" w14:textId="2F6F3FEE" w:rsidR="00582172" w:rsidRDefault="006212DC" w:rsidP="0000006D">
      <w:pPr>
        <w:pStyle w:val="afd"/>
        <w:spacing w:before="0" w:beforeAutospacing="0" w:after="0" w:afterAutospacing="0" w:line="288" w:lineRule="atLeast"/>
        <w:ind w:firstLine="709"/>
        <w:contextualSpacing/>
        <w:jc w:val="both"/>
        <w:rPr>
          <w:sz w:val="28"/>
          <w:szCs w:val="28"/>
          <w:highlight w:val="yellow"/>
        </w:rPr>
      </w:pPr>
      <w:r>
        <w:rPr>
          <w:sz w:val="28"/>
          <w:szCs w:val="28"/>
          <w:highlight w:val="yellow"/>
        </w:rPr>
        <w:t xml:space="preserve"> </w:t>
      </w:r>
    </w:p>
    <w:p w14:paraId="0D57673D" w14:textId="0FF90404" w:rsidR="006212DC" w:rsidRDefault="006212DC" w:rsidP="0000006D">
      <w:pPr>
        <w:pStyle w:val="afd"/>
        <w:spacing w:before="0" w:beforeAutospacing="0" w:after="0" w:afterAutospacing="0" w:line="288" w:lineRule="atLeast"/>
        <w:ind w:firstLine="709"/>
        <w:contextualSpacing/>
        <w:jc w:val="both"/>
        <w:rPr>
          <w:sz w:val="28"/>
          <w:szCs w:val="28"/>
        </w:rPr>
      </w:pPr>
      <w:r w:rsidRPr="006212DC">
        <w:rPr>
          <w:sz w:val="28"/>
          <w:szCs w:val="28"/>
        </w:rPr>
        <w:t xml:space="preserve">В связи с отсутствием Методики невозможно определить метод расчета показателя доходов. </w:t>
      </w:r>
    </w:p>
    <w:p w14:paraId="23169755" w14:textId="62EAB9DA" w:rsidR="0067221D" w:rsidRDefault="0050220F" w:rsidP="00613B99">
      <w:pPr>
        <w:shd w:val="clear" w:color="auto" w:fill="F2F2F2" w:themeFill="background1" w:themeFillShade="F2"/>
        <w:tabs>
          <w:tab w:val="left" w:pos="426"/>
          <w:tab w:val="left" w:pos="540"/>
          <w:tab w:val="left" w:pos="1080"/>
        </w:tabs>
        <w:jc w:val="both"/>
        <w:rPr>
          <w:b/>
          <w:bCs/>
          <w:sz w:val="28"/>
          <w:szCs w:val="28"/>
        </w:rPr>
      </w:pPr>
      <w:r>
        <w:rPr>
          <w:b/>
          <w:bCs/>
          <w:sz w:val="28"/>
          <w:szCs w:val="28"/>
        </w:rPr>
        <w:tab/>
      </w:r>
      <w:r w:rsidR="0067221D" w:rsidRPr="00C47A54">
        <w:rPr>
          <w:b/>
          <w:bCs/>
          <w:sz w:val="28"/>
          <w:szCs w:val="28"/>
        </w:rPr>
        <w:t xml:space="preserve">По данному вопросу </w:t>
      </w:r>
      <w:r w:rsidR="0067221D">
        <w:rPr>
          <w:b/>
          <w:bCs/>
          <w:sz w:val="28"/>
          <w:szCs w:val="28"/>
        </w:rPr>
        <w:t xml:space="preserve">контрольного </w:t>
      </w:r>
      <w:r w:rsidR="0067221D" w:rsidRPr="00C47A54">
        <w:rPr>
          <w:b/>
          <w:bCs/>
          <w:sz w:val="28"/>
          <w:szCs w:val="28"/>
        </w:rPr>
        <w:t>мероприятия установлен</w:t>
      </w:r>
      <w:r w:rsidR="00E07D1C">
        <w:rPr>
          <w:b/>
          <w:bCs/>
          <w:sz w:val="28"/>
          <w:szCs w:val="28"/>
        </w:rPr>
        <w:t>о</w:t>
      </w:r>
      <w:r w:rsidR="0067221D" w:rsidRPr="00C47A54">
        <w:rPr>
          <w:b/>
          <w:bCs/>
          <w:sz w:val="28"/>
          <w:szCs w:val="28"/>
        </w:rPr>
        <w:t xml:space="preserve"> следующ</w:t>
      </w:r>
      <w:r w:rsidR="00E07D1C">
        <w:rPr>
          <w:b/>
          <w:bCs/>
          <w:sz w:val="28"/>
          <w:szCs w:val="28"/>
        </w:rPr>
        <w:t>е</w:t>
      </w:r>
      <w:r w:rsidR="0067221D" w:rsidRPr="00C47A54">
        <w:rPr>
          <w:b/>
          <w:bCs/>
          <w:sz w:val="28"/>
          <w:szCs w:val="28"/>
        </w:rPr>
        <w:t>е нарушени</w:t>
      </w:r>
      <w:r w:rsidR="00E07D1C">
        <w:rPr>
          <w:b/>
          <w:bCs/>
          <w:sz w:val="28"/>
          <w:szCs w:val="28"/>
        </w:rPr>
        <w:t>е</w:t>
      </w:r>
      <w:r w:rsidR="0067221D" w:rsidRPr="00C47A54">
        <w:rPr>
          <w:b/>
          <w:bCs/>
          <w:sz w:val="28"/>
          <w:szCs w:val="28"/>
        </w:rPr>
        <w:t>:</w:t>
      </w:r>
    </w:p>
    <w:p w14:paraId="0F75DE01" w14:textId="2877D8FD" w:rsidR="00613B99" w:rsidRPr="0056537F" w:rsidRDefault="0056537F" w:rsidP="00613B99">
      <w:pPr>
        <w:pStyle w:val="af6"/>
        <w:numPr>
          <w:ilvl w:val="0"/>
          <w:numId w:val="36"/>
        </w:numPr>
        <w:shd w:val="clear" w:color="auto" w:fill="F2F2F2" w:themeFill="background1" w:themeFillShade="F2"/>
        <w:tabs>
          <w:tab w:val="left" w:pos="426"/>
          <w:tab w:val="left" w:pos="540"/>
          <w:tab w:val="left" w:pos="1080"/>
        </w:tabs>
        <w:ind w:left="0" w:firstLine="0"/>
        <w:jc w:val="both"/>
        <w:rPr>
          <w:sz w:val="28"/>
          <w:szCs w:val="28"/>
        </w:rPr>
      </w:pPr>
      <w:r w:rsidRPr="0056537F">
        <w:rPr>
          <w:sz w:val="28"/>
          <w:szCs w:val="28"/>
        </w:rPr>
        <w:t xml:space="preserve">В нарушение </w:t>
      </w:r>
      <w:r>
        <w:rPr>
          <w:sz w:val="28"/>
          <w:szCs w:val="28"/>
        </w:rPr>
        <w:t xml:space="preserve">пункта 1 статьи 160.1 Бюджетного кодекса Российской Федерации, в Комитете по управлению имущества администрации городского округа Кашира отсутствует Методика прогнозирования поступлений доходов в бюджет, выявлено нарушение в соответствии с </w:t>
      </w:r>
      <w:r w:rsidRPr="0056537F">
        <w:rPr>
          <w:b/>
          <w:bCs/>
          <w:sz w:val="28"/>
          <w:szCs w:val="28"/>
        </w:rPr>
        <w:t>пунктом 10.1. Классификатора</w:t>
      </w:r>
      <w:r>
        <w:rPr>
          <w:sz w:val="28"/>
          <w:szCs w:val="28"/>
        </w:rPr>
        <w:t xml:space="preserve"> – «Нарушение объектами контроля требований федеральных законов, законов Московской области, муниципальных правовых актов, не относящихся к нарушениям законодательства Российской Федерации в финансово-бюджетной сфере и нарушениям законодательства о контрактной системе в сфере закупок товаров, работ, услуг для обеспечения государственных муниципальных нужд». </w:t>
      </w:r>
    </w:p>
    <w:p w14:paraId="7458B5C3" w14:textId="77777777" w:rsidR="00F94103" w:rsidRDefault="00F94103" w:rsidP="0000006D">
      <w:pPr>
        <w:ind w:firstLine="709"/>
        <w:contextualSpacing/>
        <w:jc w:val="both"/>
        <w:rPr>
          <w:rFonts w:eastAsia="Calibri"/>
          <w:sz w:val="28"/>
          <w:szCs w:val="28"/>
        </w:rPr>
      </w:pPr>
    </w:p>
    <w:p w14:paraId="57168857" w14:textId="07A20543" w:rsidR="00F94103" w:rsidRPr="005E3EDA" w:rsidRDefault="00F94103" w:rsidP="005E3EDA">
      <w:pPr>
        <w:pStyle w:val="af6"/>
        <w:numPr>
          <w:ilvl w:val="1"/>
          <w:numId w:val="30"/>
        </w:numPr>
        <w:suppressAutoHyphens/>
        <w:jc w:val="both"/>
        <w:rPr>
          <w:b/>
          <w:sz w:val="28"/>
          <w:szCs w:val="28"/>
        </w:rPr>
      </w:pPr>
      <w:r w:rsidRPr="005E3EDA">
        <w:rPr>
          <w:b/>
          <w:sz w:val="28"/>
          <w:szCs w:val="28"/>
        </w:rPr>
        <w:t>Проведение анализа взаимных расчетов по договорам аренды.</w:t>
      </w:r>
    </w:p>
    <w:p w14:paraId="7D2975B1" w14:textId="77777777" w:rsidR="005E3EDA" w:rsidRPr="005E3EDA" w:rsidRDefault="005E3EDA" w:rsidP="0093477C">
      <w:pPr>
        <w:ind w:firstLine="709"/>
        <w:jc w:val="both"/>
        <w:rPr>
          <w:rFonts w:eastAsia="Calibri"/>
          <w:sz w:val="28"/>
          <w:szCs w:val="28"/>
          <w:lang w:eastAsia="en-US"/>
        </w:rPr>
      </w:pPr>
      <w:r w:rsidRPr="005E3EDA">
        <w:rPr>
          <w:rFonts w:eastAsia="Calibri"/>
          <w:sz w:val="28"/>
          <w:szCs w:val="28"/>
          <w:lang w:eastAsia="en-US"/>
        </w:rPr>
        <w:t>В своей работе по передаче нежилых помещений, а также земельных участков в аренду, Комитет по управлению имуществом руководствуется: Гражданским кодексом Российской Федерации, Земельным кодексом Российской Федерации, Бюджетным кодексом Российской Федерации, а также иными нормативно-правовыми законодательными актами федерального, регионального и муниципального уровня.</w:t>
      </w:r>
    </w:p>
    <w:p w14:paraId="3A9506E8" w14:textId="59969B9C" w:rsidR="005E3EDA" w:rsidRPr="005E3EDA" w:rsidRDefault="005E3EDA" w:rsidP="0093477C">
      <w:pPr>
        <w:ind w:firstLine="709"/>
        <w:jc w:val="both"/>
        <w:rPr>
          <w:rFonts w:eastAsia="Calibri"/>
          <w:sz w:val="28"/>
          <w:szCs w:val="28"/>
          <w:lang w:eastAsia="en-US"/>
        </w:rPr>
      </w:pPr>
      <w:r w:rsidRPr="005E3EDA">
        <w:rPr>
          <w:rFonts w:eastAsia="Calibri"/>
          <w:sz w:val="28"/>
          <w:szCs w:val="28"/>
          <w:lang w:eastAsia="en-US"/>
        </w:rPr>
        <w:t xml:space="preserve">Аренда муниципального (государственного имущества) — это предоставление в пользование муниципальной (государственной) собственности (нежилых помещений, земельных участков) за плату по результатам аукциона или конкурса. Механизм заключения таких договоров утвержден Решением </w:t>
      </w:r>
      <w:r w:rsidR="00063472" w:rsidRPr="005E3EDA">
        <w:rPr>
          <w:rFonts w:eastAsia="Calibri"/>
          <w:sz w:val="28"/>
          <w:szCs w:val="28"/>
          <w:lang w:eastAsia="en-US"/>
        </w:rPr>
        <w:t>Совета депутатов</w:t>
      </w:r>
      <w:r w:rsidRPr="005E3EDA">
        <w:rPr>
          <w:rFonts w:eastAsia="Calibri"/>
          <w:sz w:val="28"/>
          <w:szCs w:val="28"/>
          <w:lang w:eastAsia="en-US"/>
        </w:rPr>
        <w:t xml:space="preserve"> городского округа Кашира Московской области от 29.02.2016 № 28-н (с изменениями) «Об утверждении Положения о порядке передачи в аренду или безвозмездное пользование муниципального имущества городского округа Кашира Московской области».</w:t>
      </w:r>
    </w:p>
    <w:p w14:paraId="0236B2A6" w14:textId="12612EC2" w:rsidR="005E3EDA" w:rsidRPr="005E3EDA" w:rsidRDefault="005E3EDA" w:rsidP="0093477C">
      <w:pPr>
        <w:ind w:firstLine="709"/>
        <w:jc w:val="both"/>
        <w:rPr>
          <w:rFonts w:eastAsia="Calibri"/>
          <w:sz w:val="28"/>
          <w:szCs w:val="28"/>
          <w:lang w:eastAsia="en-US"/>
        </w:rPr>
      </w:pPr>
      <w:r w:rsidRPr="005E3EDA">
        <w:rPr>
          <w:rFonts w:eastAsia="Calibri"/>
          <w:sz w:val="28"/>
          <w:szCs w:val="28"/>
          <w:lang w:eastAsia="en-US"/>
        </w:rPr>
        <w:t xml:space="preserve">Также, в Положении о Комитете по управлению имуществом администрации городского округа Кашира, утвержденном решением Совета депутатов Каширского муниципального района от 29.12.2015 № 216-н </w:t>
      </w:r>
      <w:r w:rsidR="00285D96">
        <w:rPr>
          <w:rFonts w:eastAsia="Calibri"/>
          <w:sz w:val="28"/>
          <w:szCs w:val="28"/>
          <w:lang w:eastAsia="en-US"/>
        </w:rPr>
        <w:t xml:space="preserve">(с изменениями) </w:t>
      </w:r>
      <w:r w:rsidRPr="005E3EDA">
        <w:rPr>
          <w:rFonts w:eastAsia="Calibri"/>
          <w:sz w:val="28"/>
          <w:szCs w:val="28"/>
          <w:lang w:eastAsia="en-US"/>
        </w:rPr>
        <w:t>установлены функции Комитета, связанные со сдачей в аренду нежилых помещений и земельных участков (</w:t>
      </w:r>
      <w:r w:rsidR="00C83D28" w:rsidRPr="005E3EDA">
        <w:rPr>
          <w:rFonts w:eastAsia="Calibri"/>
          <w:sz w:val="28"/>
          <w:szCs w:val="28"/>
          <w:lang w:eastAsia="en-US"/>
        </w:rPr>
        <w:t>пункты 3.3</w:t>
      </w:r>
      <w:r w:rsidRPr="005E3EDA">
        <w:rPr>
          <w:rFonts w:eastAsia="Calibri"/>
          <w:sz w:val="28"/>
          <w:szCs w:val="28"/>
          <w:lang w:eastAsia="en-US"/>
        </w:rPr>
        <w:t>, 3.5 - 3.7 раздела 3 «Полномочия Комитета»).</w:t>
      </w:r>
    </w:p>
    <w:p w14:paraId="07703EE8" w14:textId="4A61C183" w:rsidR="005E3EDA" w:rsidRPr="005E3EDA" w:rsidRDefault="005E3EDA" w:rsidP="0093477C">
      <w:pPr>
        <w:ind w:firstLine="709"/>
        <w:jc w:val="both"/>
        <w:rPr>
          <w:rFonts w:eastAsia="Calibri"/>
          <w:sz w:val="28"/>
          <w:szCs w:val="28"/>
          <w:lang w:eastAsia="en-US"/>
        </w:rPr>
      </w:pPr>
      <w:r w:rsidRPr="005E3EDA">
        <w:rPr>
          <w:rFonts w:eastAsia="Calibri"/>
          <w:sz w:val="28"/>
          <w:szCs w:val="28"/>
          <w:lang w:eastAsia="en-US"/>
        </w:rPr>
        <w:t xml:space="preserve">Управление и распоряжение муниципальным имуществом муниципального образования «Городского округа Кашира» Московской области путем заключения гражданско-правовых договоров с юридическими и физическими лицами, приобретающими права владения и (или) пользования в отношении переданного по договорам имущества </w:t>
      </w:r>
      <w:r w:rsidR="00462571" w:rsidRPr="005E3EDA">
        <w:rPr>
          <w:rFonts w:eastAsia="Calibri"/>
          <w:sz w:val="28"/>
          <w:szCs w:val="28"/>
          <w:lang w:eastAsia="en-US"/>
        </w:rPr>
        <w:t>в порядке,</w:t>
      </w:r>
      <w:r w:rsidRPr="005E3EDA">
        <w:rPr>
          <w:rFonts w:eastAsia="Calibri"/>
          <w:sz w:val="28"/>
          <w:szCs w:val="28"/>
          <w:lang w:eastAsia="en-US"/>
        </w:rPr>
        <w:t xml:space="preserve"> установленном действующим законодательством.</w:t>
      </w:r>
    </w:p>
    <w:p w14:paraId="782A1163" w14:textId="5CA84042" w:rsidR="005E3EDA" w:rsidRPr="005E3EDA" w:rsidRDefault="005E3EDA" w:rsidP="0093477C">
      <w:pPr>
        <w:ind w:firstLine="709"/>
        <w:jc w:val="both"/>
        <w:rPr>
          <w:rFonts w:eastAsia="Calibri"/>
          <w:sz w:val="28"/>
          <w:szCs w:val="28"/>
          <w:lang w:eastAsia="en-US"/>
        </w:rPr>
      </w:pPr>
      <w:r w:rsidRPr="005E3EDA">
        <w:rPr>
          <w:rFonts w:eastAsia="Calibri"/>
          <w:sz w:val="28"/>
          <w:szCs w:val="28"/>
          <w:lang w:eastAsia="en-US"/>
        </w:rPr>
        <w:t xml:space="preserve">Организация и проведение торгов (конкурсов, аукционов) по продаже </w:t>
      </w:r>
      <w:r w:rsidR="00462571" w:rsidRPr="005E3EDA">
        <w:rPr>
          <w:rFonts w:eastAsia="Calibri"/>
          <w:sz w:val="28"/>
          <w:szCs w:val="28"/>
          <w:lang w:eastAsia="en-US"/>
        </w:rPr>
        <w:t>нежилых помещений</w:t>
      </w:r>
      <w:r w:rsidRPr="005E3EDA">
        <w:rPr>
          <w:rFonts w:eastAsia="Calibri"/>
          <w:sz w:val="28"/>
          <w:szCs w:val="28"/>
          <w:lang w:eastAsia="en-US"/>
        </w:rPr>
        <w:t>, зданий, строений, сооружений или права на заключение договоров аренды нежилых помещений (зданий, строений, сооружений).</w:t>
      </w:r>
    </w:p>
    <w:p w14:paraId="00EA0243" w14:textId="58D2CC12" w:rsidR="005E3EDA" w:rsidRPr="0093477C" w:rsidRDefault="005E3EDA" w:rsidP="0093477C">
      <w:pPr>
        <w:ind w:firstLine="709"/>
        <w:jc w:val="both"/>
        <w:rPr>
          <w:rFonts w:eastAsia="Calibri"/>
          <w:sz w:val="28"/>
          <w:szCs w:val="28"/>
          <w:lang w:eastAsia="en-US"/>
        </w:rPr>
      </w:pPr>
      <w:r w:rsidRPr="0093477C">
        <w:rPr>
          <w:rFonts w:eastAsia="Calibri"/>
          <w:sz w:val="28"/>
          <w:szCs w:val="28"/>
          <w:lang w:eastAsia="en-US"/>
        </w:rPr>
        <w:t xml:space="preserve"> Передача в аренду недвижимого имущества, находящегося в собственности муниципального образования «Городской округ Кашира» Московской области, в том </w:t>
      </w:r>
      <w:r w:rsidR="005A139C" w:rsidRPr="0093477C">
        <w:rPr>
          <w:rFonts w:eastAsia="Calibri"/>
          <w:sz w:val="28"/>
          <w:szCs w:val="28"/>
          <w:lang w:eastAsia="en-US"/>
        </w:rPr>
        <w:t>числе имущественных</w:t>
      </w:r>
      <w:r w:rsidRPr="0093477C">
        <w:rPr>
          <w:rFonts w:eastAsia="Calibri"/>
          <w:sz w:val="28"/>
          <w:szCs w:val="28"/>
          <w:lang w:eastAsia="en-US"/>
        </w:rPr>
        <w:t xml:space="preserve"> комплексов и земельных участков, в соответствии с действующим законодательством.</w:t>
      </w:r>
    </w:p>
    <w:p w14:paraId="2C657FE9" w14:textId="6D945E6A" w:rsidR="005E3EDA" w:rsidRPr="0093477C" w:rsidRDefault="005E3EDA" w:rsidP="0093477C">
      <w:pPr>
        <w:ind w:firstLine="709"/>
        <w:jc w:val="both"/>
        <w:rPr>
          <w:rFonts w:eastAsia="Calibri"/>
          <w:sz w:val="28"/>
          <w:szCs w:val="28"/>
          <w:lang w:eastAsia="en-US"/>
        </w:rPr>
      </w:pPr>
      <w:r w:rsidRPr="0093477C">
        <w:rPr>
          <w:rFonts w:eastAsia="Calibri"/>
          <w:sz w:val="28"/>
          <w:szCs w:val="28"/>
          <w:lang w:eastAsia="en-US"/>
        </w:rPr>
        <w:t>Осуществление контроля за надлежащим выполнением условий договоров аренды и поступлением арендных платежей.</w:t>
      </w:r>
    </w:p>
    <w:p w14:paraId="4CE8D0A2" w14:textId="4E2A695A" w:rsidR="005E3EDA" w:rsidRPr="007A1E1F" w:rsidRDefault="005E3EDA" w:rsidP="0093477C">
      <w:pPr>
        <w:pStyle w:val="afd"/>
        <w:spacing w:before="0" w:beforeAutospacing="0" w:after="0" w:afterAutospacing="0" w:line="180" w:lineRule="atLeast"/>
        <w:ind w:firstLine="709"/>
        <w:jc w:val="both"/>
        <w:rPr>
          <w:rFonts w:eastAsia="Calibri"/>
          <w:sz w:val="28"/>
          <w:szCs w:val="28"/>
          <w:lang w:eastAsia="en-US"/>
        </w:rPr>
      </w:pPr>
      <w:r w:rsidRPr="007A1E1F">
        <w:rPr>
          <w:rFonts w:eastAsia="Calibri"/>
          <w:sz w:val="28"/>
          <w:szCs w:val="28"/>
          <w:lang w:eastAsia="en-US"/>
        </w:rPr>
        <w:t>Комитетом по управлению имуществом на постоянной основе проводится претензионная работа по взысканию задолженности по арендным платежам.</w:t>
      </w:r>
    </w:p>
    <w:p w14:paraId="21A21679" w14:textId="0A41E584" w:rsidR="0000006D" w:rsidRPr="00CA1763" w:rsidRDefault="0000006D" w:rsidP="0000006D">
      <w:pPr>
        <w:ind w:firstLine="709"/>
        <w:contextualSpacing/>
        <w:jc w:val="both"/>
        <w:rPr>
          <w:rFonts w:eastAsia="Calibri"/>
          <w:sz w:val="28"/>
          <w:szCs w:val="28"/>
        </w:rPr>
      </w:pPr>
      <w:r w:rsidRPr="00CA1763">
        <w:rPr>
          <w:rFonts w:eastAsia="Calibri"/>
          <w:sz w:val="28"/>
          <w:szCs w:val="28"/>
        </w:rPr>
        <w:t xml:space="preserve">В целом задолженность по </w:t>
      </w:r>
      <w:r>
        <w:rPr>
          <w:rFonts w:eastAsia="Calibri"/>
          <w:sz w:val="28"/>
          <w:szCs w:val="28"/>
        </w:rPr>
        <w:t xml:space="preserve">неналоговым доходам в бюджет городского округа Кашира: </w:t>
      </w:r>
      <w:r w:rsidRPr="00CA1763">
        <w:rPr>
          <w:rFonts w:eastAsia="Calibri"/>
          <w:sz w:val="28"/>
          <w:szCs w:val="28"/>
        </w:rPr>
        <w:t xml:space="preserve"> </w:t>
      </w:r>
    </w:p>
    <w:p w14:paraId="6244E530" w14:textId="77777777" w:rsidR="0000006D" w:rsidRPr="00433611" w:rsidRDefault="0000006D" w:rsidP="0000006D">
      <w:pPr>
        <w:pStyle w:val="af6"/>
        <w:numPr>
          <w:ilvl w:val="0"/>
          <w:numId w:val="32"/>
        </w:numPr>
        <w:ind w:left="0" w:firstLine="709"/>
        <w:jc w:val="both"/>
        <w:rPr>
          <w:rFonts w:eastAsia="Calibri"/>
          <w:sz w:val="28"/>
          <w:szCs w:val="28"/>
        </w:rPr>
      </w:pPr>
      <w:r w:rsidRPr="00CA1763">
        <w:rPr>
          <w:rFonts w:eastAsia="Calibri"/>
          <w:b/>
          <w:sz w:val="28"/>
          <w:szCs w:val="28"/>
        </w:rPr>
        <w:t>на 01.01.202</w:t>
      </w:r>
      <w:r>
        <w:rPr>
          <w:rFonts w:eastAsia="Calibri"/>
          <w:b/>
          <w:sz w:val="28"/>
          <w:szCs w:val="28"/>
        </w:rPr>
        <w:t>5</w:t>
      </w:r>
      <w:r w:rsidRPr="00CA1763">
        <w:rPr>
          <w:rFonts w:eastAsia="Calibri"/>
          <w:b/>
          <w:sz w:val="28"/>
          <w:szCs w:val="28"/>
        </w:rPr>
        <w:t xml:space="preserve"> составляет 1</w:t>
      </w:r>
      <w:r>
        <w:rPr>
          <w:rFonts w:eastAsia="Calibri"/>
          <w:b/>
          <w:sz w:val="28"/>
          <w:szCs w:val="28"/>
        </w:rPr>
        <w:t>62 474,26</w:t>
      </w:r>
      <w:r w:rsidRPr="00CA1763">
        <w:rPr>
          <w:rFonts w:eastAsia="Calibri"/>
          <w:b/>
          <w:sz w:val="28"/>
          <w:szCs w:val="28"/>
        </w:rPr>
        <w:t xml:space="preserve"> тыс.</w:t>
      </w:r>
      <w:r>
        <w:rPr>
          <w:rFonts w:eastAsia="Calibri"/>
          <w:b/>
          <w:sz w:val="28"/>
          <w:szCs w:val="28"/>
        </w:rPr>
        <w:t xml:space="preserve"> </w:t>
      </w:r>
      <w:r w:rsidRPr="00CA1763">
        <w:rPr>
          <w:rFonts w:eastAsia="Calibri"/>
          <w:b/>
          <w:sz w:val="28"/>
          <w:szCs w:val="28"/>
        </w:rPr>
        <w:t>руб</w:t>
      </w:r>
      <w:r w:rsidRPr="00CA1763">
        <w:rPr>
          <w:rFonts w:eastAsia="Calibri"/>
          <w:sz w:val="28"/>
          <w:szCs w:val="28"/>
        </w:rPr>
        <w:t>., из них сумма основного долга</w:t>
      </w:r>
      <w:r>
        <w:rPr>
          <w:rFonts w:eastAsia="Calibri"/>
          <w:sz w:val="28"/>
          <w:szCs w:val="28"/>
        </w:rPr>
        <w:t xml:space="preserve"> </w:t>
      </w:r>
      <w:r w:rsidRPr="00433611">
        <w:rPr>
          <w:rFonts w:eastAsia="Calibri"/>
          <w:sz w:val="28"/>
          <w:szCs w:val="28"/>
        </w:rPr>
        <w:t>156 327,88 тыс.</w:t>
      </w:r>
      <w:r>
        <w:rPr>
          <w:rFonts w:eastAsia="Calibri"/>
          <w:sz w:val="28"/>
          <w:szCs w:val="28"/>
        </w:rPr>
        <w:t xml:space="preserve"> </w:t>
      </w:r>
      <w:r w:rsidRPr="00433611">
        <w:rPr>
          <w:rFonts w:eastAsia="Calibri"/>
          <w:sz w:val="28"/>
          <w:szCs w:val="28"/>
        </w:rPr>
        <w:t>руб. и сумма неустойки 6 146,38 тыс.</w:t>
      </w:r>
      <w:r>
        <w:rPr>
          <w:rFonts w:eastAsia="Calibri"/>
          <w:sz w:val="28"/>
          <w:szCs w:val="28"/>
        </w:rPr>
        <w:t xml:space="preserve"> </w:t>
      </w:r>
      <w:r w:rsidRPr="00433611">
        <w:rPr>
          <w:rFonts w:eastAsia="Calibri"/>
          <w:sz w:val="28"/>
          <w:szCs w:val="28"/>
        </w:rPr>
        <w:t xml:space="preserve">руб. </w:t>
      </w:r>
    </w:p>
    <w:p w14:paraId="08195C59" w14:textId="77777777" w:rsidR="0000006D" w:rsidRPr="00CA1763" w:rsidRDefault="0000006D" w:rsidP="0000006D">
      <w:pPr>
        <w:ind w:firstLine="709"/>
        <w:contextualSpacing/>
        <w:jc w:val="both"/>
        <w:rPr>
          <w:rFonts w:eastAsia="Calibri"/>
          <w:sz w:val="28"/>
          <w:szCs w:val="28"/>
        </w:rPr>
      </w:pPr>
      <w:r w:rsidRPr="00CA1763">
        <w:rPr>
          <w:rFonts w:eastAsia="Calibri"/>
          <w:sz w:val="28"/>
          <w:szCs w:val="28"/>
        </w:rPr>
        <w:lastRenderedPageBreak/>
        <w:t>Из общей суммы задолженности на 01.01.202</w:t>
      </w:r>
      <w:r>
        <w:rPr>
          <w:rFonts w:eastAsia="Calibri"/>
          <w:sz w:val="28"/>
          <w:szCs w:val="28"/>
        </w:rPr>
        <w:t>5</w:t>
      </w:r>
      <w:r w:rsidRPr="00CA1763">
        <w:rPr>
          <w:rFonts w:eastAsia="Calibri"/>
          <w:sz w:val="28"/>
          <w:szCs w:val="28"/>
        </w:rPr>
        <w:t xml:space="preserve"> – 1</w:t>
      </w:r>
      <w:r>
        <w:rPr>
          <w:rFonts w:eastAsia="Calibri"/>
          <w:sz w:val="28"/>
          <w:szCs w:val="28"/>
        </w:rPr>
        <w:t>62 474,36</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 xml:space="preserve">руб. приняты следующие этапы претензионно-исковых мер на сумму </w:t>
      </w:r>
      <w:r>
        <w:rPr>
          <w:rFonts w:eastAsia="Calibri"/>
          <w:sz w:val="28"/>
          <w:szCs w:val="28"/>
        </w:rPr>
        <w:t>159 721,89</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 xml:space="preserve">руб., что составляет </w:t>
      </w:r>
      <w:r>
        <w:rPr>
          <w:rFonts w:eastAsia="Calibri"/>
          <w:sz w:val="28"/>
          <w:szCs w:val="28"/>
        </w:rPr>
        <w:t>98,31</w:t>
      </w:r>
      <w:r w:rsidRPr="00CA1763">
        <w:rPr>
          <w:rFonts w:eastAsia="Calibri"/>
          <w:sz w:val="28"/>
          <w:szCs w:val="28"/>
        </w:rPr>
        <w:t xml:space="preserve"> % от общей суммы задолженности:</w:t>
      </w:r>
    </w:p>
    <w:p w14:paraId="4FF88A1D" w14:textId="77777777" w:rsidR="0000006D" w:rsidRPr="00CA1763" w:rsidRDefault="0000006D" w:rsidP="0000006D">
      <w:pPr>
        <w:ind w:firstLine="709"/>
        <w:contextualSpacing/>
        <w:jc w:val="both"/>
        <w:rPr>
          <w:rFonts w:eastAsia="Calibri"/>
          <w:sz w:val="28"/>
          <w:szCs w:val="28"/>
        </w:rPr>
      </w:pPr>
      <w:r w:rsidRPr="00CA1763">
        <w:rPr>
          <w:rFonts w:eastAsia="Calibri"/>
          <w:sz w:val="28"/>
          <w:szCs w:val="28"/>
        </w:rPr>
        <w:t xml:space="preserve">- задолженность по направленным претензиям (по истечении 30 дней исковые заявления будут направленны в суд) – </w:t>
      </w:r>
      <w:r>
        <w:rPr>
          <w:rFonts w:eastAsia="Calibri"/>
          <w:sz w:val="28"/>
          <w:szCs w:val="28"/>
        </w:rPr>
        <w:t>6 178,59</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 xml:space="preserve">руб., что составляет </w:t>
      </w:r>
      <w:r>
        <w:rPr>
          <w:rFonts w:eastAsia="Calibri"/>
          <w:sz w:val="28"/>
          <w:szCs w:val="28"/>
        </w:rPr>
        <w:t>3,80</w:t>
      </w:r>
      <w:r w:rsidRPr="00CA1763">
        <w:rPr>
          <w:rFonts w:eastAsia="Calibri"/>
          <w:sz w:val="28"/>
          <w:szCs w:val="28"/>
        </w:rPr>
        <w:t xml:space="preserve"> % от общей суммы задолженности;</w:t>
      </w:r>
    </w:p>
    <w:p w14:paraId="0CD754D4" w14:textId="77777777" w:rsidR="0000006D" w:rsidRPr="00CA1763" w:rsidRDefault="0000006D" w:rsidP="0000006D">
      <w:pPr>
        <w:ind w:firstLine="709"/>
        <w:contextualSpacing/>
        <w:jc w:val="both"/>
        <w:rPr>
          <w:rFonts w:eastAsia="Calibri"/>
          <w:sz w:val="28"/>
          <w:szCs w:val="28"/>
        </w:rPr>
      </w:pPr>
      <w:r w:rsidRPr="00CA1763">
        <w:rPr>
          <w:rFonts w:eastAsia="Calibri"/>
          <w:sz w:val="28"/>
          <w:szCs w:val="28"/>
        </w:rPr>
        <w:t xml:space="preserve">- задолженность по исковым заявлениям, находящаяся на рассмотрении в судах – </w:t>
      </w:r>
      <w:r>
        <w:rPr>
          <w:rFonts w:eastAsia="Calibri"/>
          <w:sz w:val="28"/>
          <w:szCs w:val="28"/>
        </w:rPr>
        <w:t>2 122,02</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 xml:space="preserve">руб., что составляет </w:t>
      </w:r>
      <w:r>
        <w:rPr>
          <w:rFonts w:eastAsia="Calibri"/>
          <w:sz w:val="28"/>
          <w:szCs w:val="28"/>
        </w:rPr>
        <w:t>1,31</w:t>
      </w:r>
      <w:r w:rsidRPr="00CA1763">
        <w:rPr>
          <w:rFonts w:eastAsia="Calibri"/>
          <w:sz w:val="28"/>
          <w:szCs w:val="28"/>
        </w:rPr>
        <w:t xml:space="preserve"> % от общей суммы задолженности;</w:t>
      </w:r>
    </w:p>
    <w:p w14:paraId="3BDDF7C5" w14:textId="77777777" w:rsidR="0000006D" w:rsidRDefault="0000006D" w:rsidP="0000006D">
      <w:pPr>
        <w:ind w:firstLine="709"/>
        <w:contextualSpacing/>
        <w:jc w:val="both"/>
        <w:rPr>
          <w:rFonts w:eastAsia="Calibri"/>
          <w:sz w:val="28"/>
          <w:szCs w:val="28"/>
        </w:rPr>
      </w:pPr>
      <w:r w:rsidRPr="00CA1763">
        <w:rPr>
          <w:rFonts w:eastAsia="Calibri"/>
          <w:sz w:val="28"/>
          <w:szCs w:val="28"/>
        </w:rPr>
        <w:t xml:space="preserve">- задолженность, находящаяся на рассмотрении в Федеральной службе судебных приставов – </w:t>
      </w:r>
      <w:r>
        <w:rPr>
          <w:rFonts w:eastAsia="Calibri"/>
          <w:sz w:val="28"/>
          <w:szCs w:val="28"/>
        </w:rPr>
        <w:t>101 944,73</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 xml:space="preserve">руб., что составляет </w:t>
      </w:r>
      <w:r>
        <w:rPr>
          <w:rFonts w:eastAsia="Calibri"/>
          <w:sz w:val="28"/>
          <w:szCs w:val="28"/>
        </w:rPr>
        <w:t>62,75</w:t>
      </w:r>
      <w:r w:rsidRPr="00CA1763">
        <w:rPr>
          <w:rFonts w:eastAsia="Calibri"/>
          <w:sz w:val="28"/>
          <w:szCs w:val="28"/>
        </w:rPr>
        <w:t xml:space="preserve"> % от общей суммы задолженности;</w:t>
      </w:r>
    </w:p>
    <w:p w14:paraId="4D772798" w14:textId="77777777" w:rsidR="0000006D" w:rsidRPr="00CA1763" w:rsidRDefault="0000006D" w:rsidP="0000006D">
      <w:pPr>
        <w:ind w:firstLine="709"/>
        <w:contextualSpacing/>
        <w:jc w:val="both"/>
        <w:rPr>
          <w:rFonts w:eastAsia="Calibri"/>
          <w:sz w:val="28"/>
          <w:szCs w:val="28"/>
        </w:rPr>
      </w:pPr>
      <w:r>
        <w:rPr>
          <w:rFonts w:eastAsia="Calibri"/>
          <w:sz w:val="28"/>
          <w:szCs w:val="28"/>
        </w:rPr>
        <w:t xml:space="preserve">- </w:t>
      </w:r>
      <w:r w:rsidRPr="00963F9B">
        <w:rPr>
          <w:rFonts w:eastAsia="Calibri"/>
          <w:sz w:val="28"/>
          <w:szCs w:val="28"/>
        </w:rPr>
        <w:t xml:space="preserve">оконченные исполнительные производства, ввиду невозможности взыскания - на сумму </w:t>
      </w:r>
      <w:r>
        <w:rPr>
          <w:rFonts w:eastAsia="Calibri"/>
          <w:sz w:val="28"/>
          <w:szCs w:val="28"/>
        </w:rPr>
        <w:t>1 813,68</w:t>
      </w:r>
      <w:r w:rsidRPr="00963F9B">
        <w:rPr>
          <w:rFonts w:eastAsia="Calibri"/>
          <w:sz w:val="28"/>
          <w:szCs w:val="28"/>
        </w:rPr>
        <w:t xml:space="preserve"> тыс.</w:t>
      </w:r>
      <w:r>
        <w:rPr>
          <w:rFonts w:eastAsia="Calibri"/>
          <w:sz w:val="28"/>
          <w:szCs w:val="28"/>
        </w:rPr>
        <w:t xml:space="preserve"> </w:t>
      </w:r>
      <w:r w:rsidRPr="00963F9B">
        <w:rPr>
          <w:rFonts w:eastAsia="Calibri"/>
          <w:sz w:val="28"/>
          <w:szCs w:val="28"/>
        </w:rPr>
        <w:t>руб., что составляет 1,1</w:t>
      </w:r>
      <w:r>
        <w:rPr>
          <w:rFonts w:eastAsia="Calibri"/>
          <w:sz w:val="28"/>
          <w:szCs w:val="28"/>
        </w:rPr>
        <w:t>2</w:t>
      </w:r>
      <w:r w:rsidRPr="00963F9B">
        <w:rPr>
          <w:rFonts w:eastAsia="Calibri"/>
          <w:sz w:val="28"/>
          <w:szCs w:val="28"/>
        </w:rPr>
        <w:t xml:space="preserve"> % от общей суммы задолженности</w:t>
      </w:r>
      <w:r>
        <w:rPr>
          <w:rFonts w:eastAsia="Calibri"/>
          <w:sz w:val="28"/>
          <w:szCs w:val="28"/>
        </w:rPr>
        <w:t>;</w:t>
      </w:r>
    </w:p>
    <w:p w14:paraId="6F36C2B0" w14:textId="77777777" w:rsidR="0000006D" w:rsidRDefault="0000006D" w:rsidP="0000006D">
      <w:pPr>
        <w:ind w:firstLine="709"/>
        <w:contextualSpacing/>
        <w:jc w:val="both"/>
        <w:rPr>
          <w:rFonts w:eastAsia="Calibri"/>
          <w:sz w:val="28"/>
          <w:szCs w:val="28"/>
        </w:rPr>
      </w:pPr>
      <w:r w:rsidRPr="00CA1763">
        <w:rPr>
          <w:rFonts w:eastAsia="Calibri"/>
          <w:sz w:val="28"/>
          <w:szCs w:val="28"/>
        </w:rPr>
        <w:t>- задолженность по должникам, находящимся в процедуре банкротства составляет 4</w:t>
      </w:r>
      <w:r>
        <w:rPr>
          <w:rFonts w:eastAsia="Calibri"/>
          <w:sz w:val="28"/>
          <w:szCs w:val="28"/>
        </w:rPr>
        <w:t>7 662,87</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 xml:space="preserve">руб., что составляет </w:t>
      </w:r>
      <w:r>
        <w:rPr>
          <w:rFonts w:eastAsia="Calibri"/>
          <w:sz w:val="28"/>
          <w:szCs w:val="28"/>
        </w:rPr>
        <w:t>29,31</w:t>
      </w:r>
      <w:r w:rsidRPr="00CA1763">
        <w:rPr>
          <w:rFonts w:eastAsia="Calibri"/>
          <w:sz w:val="28"/>
          <w:szCs w:val="28"/>
        </w:rPr>
        <w:t xml:space="preserve"> % от общей суммы задолженности.</w:t>
      </w:r>
    </w:p>
    <w:p w14:paraId="22D7DD4A" w14:textId="77777777" w:rsidR="0000006D" w:rsidRPr="007A0AC3" w:rsidRDefault="0000006D" w:rsidP="0000006D">
      <w:pPr>
        <w:ind w:firstLine="709"/>
        <w:contextualSpacing/>
        <w:jc w:val="both"/>
        <w:rPr>
          <w:rFonts w:eastAsia="Calibri"/>
          <w:sz w:val="28"/>
          <w:szCs w:val="28"/>
        </w:rPr>
      </w:pPr>
      <w:r w:rsidRPr="00CA1763">
        <w:rPr>
          <w:rFonts w:eastAsia="Calibri"/>
          <w:sz w:val="28"/>
          <w:szCs w:val="28"/>
        </w:rPr>
        <w:t>•</w:t>
      </w:r>
      <w:r w:rsidRPr="00CA1763">
        <w:rPr>
          <w:rFonts w:eastAsia="Calibri"/>
          <w:sz w:val="28"/>
          <w:szCs w:val="28"/>
        </w:rPr>
        <w:tab/>
      </w:r>
      <w:r w:rsidRPr="00CA1763">
        <w:rPr>
          <w:rFonts w:eastAsia="Calibri"/>
          <w:b/>
          <w:sz w:val="28"/>
          <w:szCs w:val="28"/>
        </w:rPr>
        <w:t>на 01.01.202</w:t>
      </w:r>
      <w:r>
        <w:rPr>
          <w:rFonts w:eastAsia="Calibri"/>
          <w:b/>
          <w:sz w:val="28"/>
          <w:szCs w:val="28"/>
        </w:rPr>
        <w:t>6</w:t>
      </w:r>
      <w:r w:rsidRPr="00CA1763">
        <w:rPr>
          <w:rFonts w:eastAsia="Calibri"/>
          <w:b/>
          <w:sz w:val="28"/>
          <w:szCs w:val="28"/>
        </w:rPr>
        <w:t xml:space="preserve"> составляет 12</w:t>
      </w:r>
      <w:r>
        <w:rPr>
          <w:rFonts w:eastAsia="Calibri"/>
          <w:b/>
          <w:sz w:val="28"/>
          <w:szCs w:val="28"/>
        </w:rPr>
        <w:t>1 162,75</w:t>
      </w:r>
      <w:r w:rsidRPr="00CA1763">
        <w:rPr>
          <w:rFonts w:eastAsia="Calibri"/>
          <w:b/>
          <w:sz w:val="28"/>
          <w:szCs w:val="28"/>
        </w:rPr>
        <w:t xml:space="preserve"> тыс.</w:t>
      </w:r>
      <w:r>
        <w:rPr>
          <w:rFonts w:eastAsia="Calibri"/>
          <w:b/>
          <w:sz w:val="28"/>
          <w:szCs w:val="28"/>
        </w:rPr>
        <w:t xml:space="preserve"> </w:t>
      </w:r>
      <w:r w:rsidRPr="00CA1763">
        <w:rPr>
          <w:rFonts w:eastAsia="Calibri"/>
          <w:b/>
          <w:sz w:val="28"/>
          <w:szCs w:val="28"/>
        </w:rPr>
        <w:t>руб</w:t>
      </w:r>
      <w:r w:rsidRPr="00CA1763">
        <w:rPr>
          <w:rFonts w:eastAsia="Calibri"/>
          <w:sz w:val="28"/>
          <w:szCs w:val="28"/>
        </w:rPr>
        <w:t xml:space="preserve">., из них сумма основного долга </w:t>
      </w:r>
      <w:r w:rsidRPr="007A0AC3">
        <w:rPr>
          <w:rFonts w:eastAsia="Calibri"/>
          <w:sz w:val="28"/>
          <w:szCs w:val="28"/>
        </w:rPr>
        <w:t>114 866,24 тыс.</w:t>
      </w:r>
      <w:r>
        <w:rPr>
          <w:rFonts w:eastAsia="Calibri"/>
          <w:sz w:val="28"/>
          <w:szCs w:val="28"/>
        </w:rPr>
        <w:t xml:space="preserve"> </w:t>
      </w:r>
      <w:r w:rsidRPr="007A0AC3">
        <w:rPr>
          <w:rFonts w:eastAsia="Calibri"/>
          <w:sz w:val="28"/>
          <w:szCs w:val="28"/>
        </w:rPr>
        <w:t>руб. и сумма неустойки 6 296,51 тыс.</w:t>
      </w:r>
      <w:r>
        <w:rPr>
          <w:rFonts w:eastAsia="Calibri"/>
          <w:sz w:val="28"/>
          <w:szCs w:val="28"/>
        </w:rPr>
        <w:t xml:space="preserve"> </w:t>
      </w:r>
      <w:r w:rsidRPr="007A0AC3">
        <w:rPr>
          <w:rFonts w:eastAsia="Calibri"/>
          <w:sz w:val="28"/>
          <w:szCs w:val="28"/>
        </w:rPr>
        <w:t xml:space="preserve">руб. </w:t>
      </w:r>
    </w:p>
    <w:p w14:paraId="4E512365" w14:textId="77777777" w:rsidR="0000006D" w:rsidRPr="00CA1763" w:rsidRDefault="0000006D" w:rsidP="0000006D">
      <w:pPr>
        <w:ind w:firstLine="709"/>
        <w:contextualSpacing/>
        <w:jc w:val="both"/>
        <w:rPr>
          <w:rFonts w:eastAsia="Calibri"/>
          <w:sz w:val="28"/>
          <w:szCs w:val="28"/>
        </w:rPr>
      </w:pPr>
      <w:r w:rsidRPr="007A0AC3">
        <w:rPr>
          <w:rFonts w:eastAsia="Calibri"/>
          <w:sz w:val="28"/>
          <w:szCs w:val="28"/>
        </w:rPr>
        <w:t>Из общей суммы задолженности на 01.01</w:t>
      </w:r>
      <w:r w:rsidRPr="00CA1763">
        <w:rPr>
          <w:rFonts w:eastAsia="Calibri"/>
          <w:sz w:val="28"/>
          <w:szCs w:val="28"/>
        </w:rPr>
        <w:t>.202</w:t>
      </w:r>
      <w:r>
        <w:rPr>
          <w:rFonts w:eastAsia="Calibri"/>
          <w:sz w:val="28"/>
          <w:szCs w:val="28"/>
        </w:rPr>
        <w:t>6</w:t>
      </w:r>
      <w:r w:rsidRPr="00CA1763">
        <w:rPr>
          <w:rFonts w:eastAsia="Calibri"/>
          <w:sz w:val="28"/>
          <w:szCs w:val="28"/>
        </w:rPr>
        <w:t xml:space="preserve"> – 1</w:t>
      </w:r>
      <w:r>
        <w:rPr>
          <w:rFonts w:eastAsia="Calibri"/>
          <w:sz w:val="28"/>
          <w:szCs w:val="28"/>
        </w:rPr>
        <w:t>21 162,75</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руб. приняты следующие этапы претензионно-исковых мер на сумму 1</w:t>
      </w:r>
      <w:r>
        <w:rPr>
          <w:rFonts w:eastAsia="Calibri"/>
          <w:sz w:val="28"/>
          <w:szCs w:val="28"/>
        </w:rPr>
        <w:t>18 593,12</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руб., что составляет 9</w:t>
      </w:r>
      <w:r>
        <w:rPr>
          <w:rFonts w:eastAsia="Calibri"/>
          <w:sz w:val="28"/>
          <w:szCs w:val="28"/>
        </w:rPr>
        <w:t>7,88</w:t>
      </w:r>
      <w:r w:rsidRPr="00CA1763">
        <w:rPr>
          <w:rFonts w:eastAsia="Calibri"/>
          <w:sz w:val="28"/>
          <w:szCs w:val="28"/>
        </w:rPr>
        <w:t xml:space="preserve"> % от общей суммы задолженности:</w:t>
      </w:r>
    </w:p>
    <w:p w14:paraId="19C7A66C" w14:textId="77777777" w:rsidR="0000006D" w:rsidRPr="00CA1763" w:rsidRDefault="0000006D" w:rsidP="0000006D">
      <w:pPr>
        <w:ind w:firstLine="709"/>
        <w:contextualSpacing/>
        <w:jc w:val="both"/>
        <w:rPr>
          <w:rFonts w:eastAsia="Calibri"/>
          <w:sz w:val="28"/>
          <w:szCs w:val="28"/>
        </w:rPr>
      </w:pPr>
      <w:r w:rsidRPr="00CA1763">
        <w:rPr>
          <w:rFonts w:eastAsia="Calibri"/>
          <w:sz w:val="28"/>
          <w:szCs w:val="28"/>
        </w:rPr>
        <w:t xml:space="preserve">- задолженность по направленным претензиям (по истечении 30 дней исковые заявления будут направленны в суд) – </w:t>
      </w:r>
      <w:r>
        <w:rPr>
          <w:rFonts w:eastAsia="Calibri"/>
          <w:sz w:val="28"/>
          <w:szCs w:val="28"/>
        </w:rPr>
        <w:t>3 826,46</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 xml:space="preserve">руб., что составляет </w:t>
      </w:r>
      <w:r>
        <w:rPr>
          <w:rFonts w:eastAsia="Calibri"/>
          <w:sz w:val="28"/>
          <w:szCs w:val="28"/>
        </w:rPr>
        <w:t>3,16</w:t>
      </w:r>
      <w:r w:rsidRPr="00CA1763">
        <w:rPr>
          <w:rFonts w:eastAsia="Calibri"/>
          <w:sz w:val="28"/>
          <w:szCs w:val="28"/>
        </w:rPr>
        <w:t xml:space="preserve"> % от общей суммы задолженности;</w:t>
      </w:r>
    </w:p>
    <w:p w14:paraId="1B4830B6" w14:textId="77777777" w:rsidR="0000006D" w:rsidRPr="00CA1763" w:rsidRDefault="0000006D" w:rsidP="0000006D">
      <w:pPr>
        <w:ind w:firstLine="709"/>
        <w:contextualSpacing/>
        <w:jc w:val="both"/>
        <w:rPr>
          <w:rFonts w:eastAsia="Calibri"/>
          <w:sz w:val="28"/>
          <w:szCs w:val="28"/>
        </w:rPr>
      </w:pPr>
      <w:r w:rsidRPr="00CA1763">
        <w:rPr>
          <w:rFonts w:eastAsia="Calibri"/>
          <w:sz w:val="28"/>
          <w:szCs w:val="28"/>
        </w:rPr>
        <w:t xml:space="preserve">- задолженность по исковым заявлениям, находящаяся на рассмотрении в судах </w:t>
      </w:r>
      <w:r>
        <w:rPr>
          <w:rFonts w:eastAsia="Calibri"/>
          <w:sz w:val="28"/>
          <w:szCs w:val="28"/>
        </w:rPr>
        <w:t>587,14</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 xml:space="preserve">руб., что составляет </w:t>
      </w:r>
      <w:r>
        <w:rPr>
          <w:rFonts w:eastAsia="Calibri"/>
          <w:sz w:val="28"/>
          <w:szCs w:val="28"/>
        </w:rPr>
        <w:t>0,48</w:t>
      </w:r>
      <w:r w:rsidRPr="00CA1763">
        <w:rPr>
          <w:rFonts w:eastAsia="Calibri"/>
          <w:sz w:val="28"/>
          <w:szCs w:val="28"/>
        </w:rPr>
        <w:t xml:space="preserve"> % от общей суммы задолженности;</w:t>
      </w:r>
    </w:p>
    <w:p w14:paraId="3B8187CA" w14:textId="77777777" w:rsidR="0000006D" w:rsidRDefault="0000006D" w:rsidP="0000006D">
      <w:pPr>
        <w:ind w:firstLine="709"/>
        <w:contextualSpacing/>
        <w:jc w:val="both"/>
        <w:rPr>
          <w:rFonts w:eastAsia="Calibri"/>
          <w:sz w:val="28"/>
          <w:szCs w:val="28"/>
        </w:rPr>
      </w:pPr>
      <w:r w:rsidRPr="00CA1763">
        <w:rPr>
          <w:rFonts w:eastAsia="Calibri"/>
          <w:sz w:val="28"/>
          <w:szCs w:val="28"/>
        </w:rPr>
        <w:t>- задолженность, находящаяся на рассмотрении в Федеральной службе судебных приставов – 1</w:t>
      </w:r>
      <w:r>
        <w:rPr>
          <w:rFonts w:eastAsia="Calibri"/>
          <w:sz w:val="28"/>
          <w:szCs w:val="28"/>
        </w:rPr>
        <w:t>04 500,93</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 xml:space="preserve">руб., что составляет </w:t>
      </w:r>
      <w:r>
        <w:rPr>
          <w:rFonts w:eastAsia="Calibri"/>
          <w:sz w:val="28"/>
          <w:szCs w:val="28"/>
        </w:rPr>
        <w:t>86,25</w:t>
      </w:r>
      <w:r w:rsidRPr="00CA1763">
        <w:rPr>
          <w:rFonts w:eastAsia="Calibri"/>
          <w:sz w:val="28"/>
          <w:szCs w:val="28"/>
        </w:rPr>
        <w:t xml:space="preserve"> % от общей суммы задолженности;</w:t>
      </w:r>
    </w:p>
    <w:p w14:paraId="734329C5" w14:textId="77777777" w:rsidR="0000006D" w:rsidRPr="00CA1763" w:rsidRDefault="0000006D" w:rsidP="0000006D">
      <w:pPr>
        <w:ind w:firstLine="709"/>
        <w:contextualSpacing/>
        <w:jc w:val="both"/>
        <w:rPr>
          <w:rFonts w:eastAsia="Calibri"/>
          <w:sz w:val="28"/>
          <w:szCs w:val="28"/>
        </w:rPr>
      </w:pPr>
      <w:r>
        <w:rPr>
          <w:rFonts w:eastAsia="Calibri"/>
          <w:sz w:val="28"/>
          <w:szCs w:val="28"/>
        </w:rPr>
        <w:t xml:space="preserve">- </w:t>
      </w:r>
      <w:r w:rsidRPr="00B14866">
        <w:rPr>
          <w:rFonts w:eastAsia="Calibri"/>
          <w:sz w:val="28"/>
          <w:szCs w:val="28"/>
        </w:rPr>
        <w:t xml:space="preserve">оконченные исполнительные производства, ввиду невозможности взыскания - на сумму </w:t>
      </w:r>
      <w:r>
        <w:rPr>
          <w:rFonts w:eastAsia="Calibri"/>
          <w:sz w:val="28"/>
          <w:szCs w:val="28"/>
        </w:rPr>
        <w:t>437,59</w:t>
      </w:r>
      <w:r w:rsidRPr="00B14866">
        <w:rPr>
          <w:rFonts w:eastAsia="Calibri"/>
          <w:sz w:val="28"/>
          <w:szCs w:val="28"/>
        </w:rPr>
        <w:t xml:space="preserve"> тыс.</w:t>
      </w:r>
      <w:r>
        <w:rPr>
          <w:rFonts w:eastAsia="Calibri"/>
          <w:sz w:val="28"/>
          <w:szCs w:val="28"/>
        </w:rPr>
        <w:t xml:space="preserve"> </w:t>
      </w:r>
      <w:r w:rsidRPr="00B14866">
        <w:rPr>
          <w:rFonts w:eastAsia="Calibri"/>
          <w:sz w:val="28"/>
          <w:szCs w:val="28"/>
        </w:rPr>
        <w:t xml:space="preserve">руб., что составляет </w:t>
      </w:r>
      <w:r>
        <w:rPr>
          <w:rFonts w:eastAsia="Calibri"/>
          <w:sz w:val="28"/>
          <w:szCs w:val="28"/>
        </w:rPr>
        <w:t>0,36</w:t>
      </w:r>
      <w:r w:rsidRPr="00B14866">
        <w:rPr>
          <w:rFonts w:eastAsia="Calibri"/>
          <w:sz w:val="28"/>
          <w:szCs w:val="28"/>
        </w:rPr>
        <w:t xml:space="preserve"> % от общей суммы задолженности</w:t>
      </w:r>
      <w:r>
        <w:rPr>
          <w:rFonts w:eastAsia="Calibri"/>
          <w:sz w:val="28"/>
          <w:szCs w:val="28"/>
        </w:rPr>
        <w:t>;</w:t>
      </w:r>
    </w:p>
    <w:p w14:paraId="72A65F27" w14:textId="77777777" w:rsidR="0000006D" w:rsidRDefault="0000006D" w:rsidP="0000006D">
      <w:pPr>
        <w:ind w:firstLine="709"/>
        <w:contextualSpacing/>
        <w:jc w:val="both"/>
        <w:rPr>
          <w:rFonts w:eastAsia="Calibri"/>
          <w:sz w:val="28"/>
          <w:szCs w:val="28"/>
        </w:rPr>
      </w:pPr>
      <w:r w:rsidRPr="00CA1763">
        <w:rPr>
          <w:rFonts w:eastAsia="Calibri"/>
          <w:sz w:val="28"/>
          <w:szCs w:val="28"/>
        </w:rPr>
        <w:t xml:space="preserve">- задолженность по должникам, находящимся в процедуре банкротства составляет </w:t>
      </w:r>
      <w:r>
        <w:rPr>
          <w:rFonts w:eastAsia="Calibri"/>
          <w:sz w:val="28"/>
          <w:szCs w:val="28"/>
        </w:rPr>
        <w:t>9 241,00</w:t>
      </w:r>
      <w:r w:rsidRPr="00CA1763">
        <w:rPr>
          <w:rFonts w:eastAsia="Calibri"/>
          <w:sz w:val="28"/>
          <w:szCs w:val="28"/>
        </w:rPr>
        <w:t xml:space="preserve"> тыс.</w:t>
      </w:r>
      <w:r>
        <w:rPr>
          <w:rFonts w:eastAsia="Calibri"/>
          <w:sz w:val="28"/>
          <w:szCs w:val="28"/>
        </w:rPr>
        <w:t xml:space="preserve"> </w:t>
      </w:r>
      <w:r w:rsidRPr="00CA1763">
        <w:rPr>
          <w:rFonts w:eastAsia="Calibri"/>
          <w:sz w:val="28"/>
          <w:szCs w:val="28"/>
        </w:rPr>
        <w:t xml:space="preserve">руб., что составляет </w:t>
      </w:r>
      <w:r>
        <w:rPr>
          <w:rFonts w:eastAsia="Calibri"/>
          <w:sz w:val="28"/>
          <w:szCs w:val="28"/>
        </w:rPr>
        <w:t xml:space="preserve">7,63 </w:t>
      </w:r>
      <w:r w:rsidRPr="00CA1763">
        <w:rPr>
          <w:rFonts w:eastAsia="Calibri"/>
          <w:sz w:val="28"/>
          <w:szCs w:val="28"/>
        </w:rPr>
        <w:t>% от общей суммы задолженности.</w:t>
      </w:r>
    </w:p>
    <w:p w14:paraId="56F67846" w14:textId="77777777" w:rsidR="00142215" w:rsidRDefault="00142215" w:rsidP="0000006D">
      <w:pPr>
        <w:ind w:firstLine="709"/>
        <w:contextualSpacing/>
        <w:jc w:val="both"/>
        <w:rPr>
          <w:rFonts w:eastAsia="Calibri"/>
          <w:sz w:val="28"/>
          <w:szCs w:val="28"/>
        </w:rPr>
      </w:pPr>
    </w:p>
    <w:p w14:paraId="0068DBCC" w14:textId="24451539" w:rsidR="009709DF" w:rsidRDefault="00A67D44" w:rsidP="0000006D">
      <w:pPr>
        <w:ind w:firstLine="709"/>
        <w:contextualSpacing/>
        <w:jc w:val="both"/>
        <w:rPr>
          <w:rFonts w:eastAsia="Calibri"/>
          <w:sz w:val="28"/>
          <w:szCs w:val="28"/>
        </w:rPr>
      </w:pPr>
      <w:r>
        <w:rPr>
          <w:rFonts w:eastAsia="Calibri"/>
          <w:sz w:val="28"/>
          <w:szCs w:val="28"/>
        </w:rPr>
        <w:t>Динамика снижения</w:t>
      </w:r>
      <w:r w:rsidR="00A85C61">
        <w:rPr>
          <w:rFonts w:eastAsia="Calibri"/>
          <w:sz w:val="28"/>
          <w:szCs w:val="28"/>
        </w:rPr>
        <w:t xml:space="preserve">/роста сумм </w:t>
      </w:r>
      <w:r>
        <w:rPr>
          <w:rFonts w:eastAsia="Calibri"/>
          <w:sz w:val="28"/>
          <w:szCs w:val="28"/>
        </w:rPr>
        <w:t>задолженности по неналоговым доходам на 01.01.2025 и на 01.01.2026</w:t>
      </w:r>
      <w:r w:rsidR="00A85C61">
        <w:rPr>
          <w:rFonts w:eastAsia="Calibri"/>
          <w:sz w:val="28"/>
          <w:szCs w:val="28"/>
        </w:rPr>
        <w:t xml:space="preserve"> представлена в таблице</w:t>
      </w:r>
      <w:r>
        <w:rPr>
          <w:rFonts w:eastAsia="Calibri"/>
          <w:sz w:val="28"/>
          <w:szCs w:val="28"/>
        </w:rPr>
        <w:t>:</w:t>
      </w:r>
    </w:p>
    <w:tbl>
      <w:tblPr>
        <w:tblStyle w:val="af"/>
        <w:tblW w:w="9890" w:type="dxa"/>
        <w:tblLook w:val="04A0" w:firstRow="1" w:lastRow="0" w:firstColumn="1" w:lastColumn="0" w:noHBand="0" w:noVBand="1"/>
      </w:tblPr>
      <w:tblGrid>
        <w:gridCol w:w="1886"/>
        <w:gridCol w:w="1151"/>
        <w:gridCol w:w="1151"/>
        <w:gridCol w:w="1151"/>
        <w:gridCol w:w="1151"/>
        <w:gridCol w:w="886"/>
        <w:gridCol w:w="863"/>
        <w:gridCol w:w="1645"/>
        <w:gridCol w:w="6"/>
      </w:tblGrid>
      <w:tr w:rsidR="00502D19" w:rsidRPr="00502D19" w14:paraId="300DE040" w14:textId="77777777" w:rsidTr="00502D19">
        <w:trPr>
          <w:gridAfter w:val="1"/>
          <w:wAfter w:w="6" w:type="dxa"/>
        </w:trPr>
        <w:tc>
          <w:tcPr>
            <w:tcW w:w="1886" w:type="dxa"/>
            <w:vMerge w:val="restart"/>
          </w:tcPr>
          <w:p w14:paraId="47CD160D" w14:textId="77777777" w:rsidR="00502D19" w:rsidRPr="00502D19" w:rsidRDefault="00502D19" w:rsidP="00A67D44">
            <w:pPr>
              <w:pStyle w:val="af6"/>
              <w:ind w:left="0"/>
              <w:jc w:val="center"/>
              <w:rPr>
                <w:b/>
                <w:sz w:val="21"/>
                <w:szCs w:val="21"/>
              </w:rPr>
            </w:pPr>
            <w:r w:rsidRPr="00502D19">
              <w:rPr>
                <w:b/>
                <w:sz w:val="21"/>
                <w:szCs w:val="21"/>
              </w:rPr>
              <w:t>Вид аренды/выкупа</w:t>
            </w:r>
          </w:p>
        </w:tc>
        <w:tc>
          <w:tcPr>
            <w:tcW w:w="2302" w:type="dxa"/>
            <w:gridSpan w:val="2"/>
          </w:tcPr>
          <w:p w14:paraId="3AF82690" w14:textId="5CADCBBF" w:rsidR="00502D19" w:rsidRPr="00502D19" w:rsidRDefault="00502D19" w:rsidP="00A67D44">
            <w:pPr>
              <w:pStyle w:val="af6"/>
              <w:ind w:left="0"/>
              <w:jc w:val="center"/>
              <w:rPr>
                <w:b/>
                <w:sz w:val="21"/>
                <w:szCs w:val="21"/>
              </w:rPr>
            </w:pPr>
            <w:r w:rsidRPr="00502D19">
              <w:rPr>
                <w:b/>
                <w:sz w:val="21"/>
                <w:szCs w:val="21"/>
              </w:rPr>
              <w:t>Общая сумма задолженности, тыс. руб.</w:t>
            </w:r>
          </w:p>
        </w:tc>
        <w:tc>
          <w:tcPr>
            <w:tcW w:w="2302" w:type="dxa"/>
            <w:gridSpan w:val="2"/>
          </w:tcPr>
          <w:p w14:paraId="088CB13F" w14:textId="6C445582" w:rsidR="00502D19" w:rsidRPr="00502D19" w:rsidRDefault="00502D19" w:rsidP="00A67D44">
            <w:pPr>
              <w:pStyle w:val="af6"/>
              <w:ind w:left="0"/>
              <w:jc w:val="center"/>
              <w:rPr>
                <w:b/>
                <w:sz w:val="21"/>
                <w:szCs w:val="21"/>
              </w:rPr>
            </w:pPr>
            <w:r w:rsidRPr="00502D19">
              <w:rPr>
                <w:b/>
                <w:sz w:val="21"/>
                <w:szCs w:val="21"/>
              </w:rPr>
              <w:t>Сумма принятых претензионно-исковых мер, тыс. руб.</w:t>
            </w:r>
          </w:p>
        </w:tc>
        <w:tc>
          <w:tcPr>
            <w:tcW w:w="1749" w:type="dxa"/>
            <w:gridSpan w:val="2"/>
          </w:tcPr>
          <w:p w14:paraId="4DC1EF6E" w14:textId="5CDFB533" w:rsidR="00502D19" w:rsidRPr="00502D19" w:rsidRDefault="00502D19" w:rsidP="00142215">
            <w:pPr>
              <w:pStyle w:val="af6"/>
              <w:ind w:left="0"/>
              <w:jc w:val="center"/>
              <w:rPr>
                <w:b/>
                <w:sz w:val="21"/>
                <w:szCs w:val="21"/>
              </w:rPr>
            </w:pPr>
            <w:r w:rsidRPr="00502D19">
              <w:rPr>
                <w:b/>
                <w:sz w:val="21"/>
                <w:szCs w:val="21"/>
              </w:rPr>
              <w:t>% принятых мер от общей суммы задолженности</w:t>
            </w:r>
          </w:p>
        </w:tc>
        <w:tc>
          <w:tcPr>
            <w:tcW w:w="1645" w:type="dxa"/>
          </w:tcPr>
          <w:p w14:paraId="56D213AE" w14:textId="13CCF664" w:rsidR="00502D19" w:rsidRPr="00502D19" w:rsidRDefault="00502D19" w:rsidP="00142215">
            <w:pPr>
              <w:pStyle w:val="af6"/>
              <w:ind w:left="0"/>
              <w:jc w:val="center"/>
              <w:rPr>
                <w:b/>
                <w:sz w:val="21"/>
                <w:szCs w:val="21"/>
              </w:rPr>
            </w:pPr>
            <w:r w:rsidRPr="00502D19">
              <w:rPr>
                <w:b/>
                <w:sz w:val="21"/>
                <w:szCs w:val="21"/>
              </w:rPr>
              <w:t>Разница суммы общей задолженности 2026 года к 2025 году</w:t>
            </w:r>
          </w:p>
        </w:tc>
      </w:tr>
      <w:tr w:rsidR="00502D19" w:rsidRPr="00502D19" w14:paraId="62364DE5" w14:textId="77777777" w:rsidTr="00502D19">
        <w:tc>
          <w:tcPr>
            <w:tcW w:w="1886" w:type="dxa"/>
            <w:vMerge/>
          </w:tcPr>
          <w:p w14:paraId="4A41FECA" w14:textId="77777777" w:rsidR="00502D19" w:rsidRPr="00502D19" w:rsidRDefault="00502D19" w:rsidP="00502D19">
            <w:pPr>
              <w:pStyle w:val="af6"/>
              <w:ind w:left="0"/>
              <w:jc w:val="center"/>
              <w:rPr>
                <w:b/>
                <w:sz w:val="22"/>
                <w:szCs w:val="22"/>
              </w:rPr>
            </w:pPr>
          </w:p>
        </w:tc>
        <w:tc>
          <w:tcPr>
            <w:tcW w:w="1151" w:type="dxa"/>
          </w:tcPr>
          <w:p w14:paraId="60D85F60" w14:textId="088E6AB0" w:rsidR="00502D19" w:rsidRPr="00502D19" w:rsidRDefault="00502D19" w:rsidP="00502D19">
            <w:pPr>
              <w:pStyle w:val="af6"/>
              <w:ind w:left="0"/>
              <w:jc w:val="center"/>
              <w:rPr>
                <w:b/>
                <w:sz w:val="22"/>
                <w:szCs w:val="22"/>
              </w:rPr>
            </w:pPr>
            <w:r w:rsidRPr="00502D19">
              <w:rPr>
                <w:b/>
                <w:sz w:val="22"/>
                <w:szCs w:val="22"/>
              </w:rPr>
              <w:t xml:space="preserve">2025 </w:t>
            </w:r>
          </w:p>
        </w:tc>
        <w:tc>
          <w:tcPr>
            <w:tcW w:w="1151" w:type="dxa"/>
            <w:shd w:val="clear" w:color="auto" w:fill="F2F2F2" w:themeFill="background1" w:themeFillShade="F2"/>
          </w:tcPr>
          <w:p w14:paraId="6CE9600E" w14:textId="7E3D1653" w:rsidR="00502D19" w:rsidRPr="00502D19" w:rsidRDefault="00502D19" w:rsidP="00502D19">
            <w:pPr>
              <w:pStyle w:val="af6"/>
              <w:ind w:left="0"/>
              <w:jc w:val="center"/>
              <w:rPr>
                <w:b/>
                <w:sz w:val="22"/>
                <w:szCs w:val="22"/>
              </w:rPr>
            </w:pPr>
            <w:r w:rsidRPr="00502D19">
              <w:rPr>
                <w:b/>
                <w:sz w:val="22"/>
                <w:szCs w:val="22"/>
              </w:rPr>
              <w:t xml:space="preserve">2026 </w:t>
            </w:r>
          </w:p>
        </w:tc>
        <w:tc>
          <w:tcPr>
            <w:tcW w:w="1151" w:type="dxa"/>
          </w:tcPr>
          <w:p w14:paraId="29DA79FA" w14:textId="001344A5" w:rsidR="00502D19" w:rsidRPr="00502D19" w:rsidRDefault="00502D19" w:rsidP="00502D19">
            <w:pPr>
              <w:pStyle w:val="af6"/>
              <w:ind w:left="0"/>
              <w:jc w:val="center"/>
              <w:rPr>
                <w:b/>
                <w:sz w:val="22"/>
                <w:szCs w:val="22"/>
              </w:rPr>
            </w:pPr>
            <w:r w:rsidRPr="00502D19">
              <w:rPr>
                <w:b/>
                <w:sz w:val="22"/>
                <w:szCs w:val="22"/>
              </w:rPr>
              <w:t xml:space="preserve">2025 </w:t>
            </w:r>
          </w:p>
        </w:tc>
        <w:tc>
          <w:tcPr>
            <w:tcW w:w="1151" w:type="dxa"/>
          </w:tcPr>
          <w:p w14:paraId="5EAD7973" w14:textId="6CCC98EA" w:rsidR="00502D19" w:rsidRPr="00502D19" w:rsidRDefault="00502D19" w:rsidP="00502D19">
            <w:pPr>
              <w:pStyle w:val="af6"/>
              <w:ind w:left="0"/>
              <w:jc w:val="center"/>
              <w:rPr>
                <w:b/>
                <w:sz w:val="22"/>
                <w:szCs w:val="22"/>
              </w:rPr>
            </w:pPr>
            <w:r w:rsidRPr="00502D19">
              <w:rPr>
                <w:b/>
                <w:sz w:val="22"/>
                <w:szCs w:val="22"/>
              </w:rPr>
              <w:t xml:space="preserve">2026 </w:t>
            </w:r>
          </w:p>
        </w:tc>
        <w:tc>
          <w:tcPr>
            <w:tcW w:w="886" w:type="dxa"/>
          </w:tcPr>
          <w:p w14:paraId="1B983E49" w14:textId="5A9F9EDA" w:rsidR="00502D19" w:rsidRPr="00502D19" w:rsidRDefault="00502D19" w:rsidP="00502D19">
            <w:pPr>
              <w:pStyle w:val="af6"/>
              <w:ind w:left="0"/>
              <w:jc w:val="center"/>
              <w:rPr>
                <w:b/>
                <w:sz w:val="22"/>
                <w:szCs w:val="22"/>
              </w:rPr>
            </w:pPr>
            <w:r w:rsidRPr="00502D19">
              <w:rPr>
                <w:b/>
                <w:sz w:val="22"/>
                <w:szCs w:val="22"/>
              </w:rPr>
              <w:t>2025</w:t>
            </w:r>
          </w:p>
        </w:tc>
        <w:tc>
          <w:tcPr>
            <w:tcW w:w="863" w:type="dxa"/>
            <w:shd w:val="clear" w:color="auto" w:fill="F2F2F2" w:themeFill="background1" w:themeFillShade="F2"/>
          </w:tcPr>
          <w:p w14:paraId="5DB2B4EA" w14:textId="389E04E3" w:rsidR="00502D19" w:rsidRPr="00502D19" w:rsidRDefault="00502D19" w:rsidP="00502D19">
            <w:pPr>
              <w:pStyle w:val="af6"/>
              <w:ind w:left="0"/>
              <w:jc w:val="center"/>
              <w:rPr>
                <w:b/>
                <w:sz w:val="22"/>
                <w:szCs w:val="22"/>
              </w:rPr>
            </w:pPr>
            <w:r w:rsidRPr="00502D19">
              <w:rPr>
                <w:b/>
                <w:sz w:val="22"/>
                <w:szCs w:val="22"/>
              </w:rPr>
              <w:t>2026</w:t>
            </w:r>
          </w:p>
        </w:tc>
        <w:tc>
          <w:tcPr>
            <w:tcW w:w="1651" w:type="dxa"/>
            <w:gridSpan w:val="2"/>
          </w:tcPr>
          <w:p w14:paraId="67CFD777" w14:textId="7899DFAD" w:rsidR="00502D19" w:rsidRPr="00502D19" w:rsidRDefault="00502D19" w:rsidP="00502D19">
            <w:pPr>
              <w:pStyle w:val="af6"/>
              <w:ind w:left="0"/>
              <w:rPr>
                <w:b/>
                <w:sz w:val="22"/>
                <w:szCs w:val="22"/>
              </w:rPr>
            </w:pPr>
          </w:p>
        </w:tc>
      </w:tr>
      <w:tr w:rsidR="00502D19" w:rsidRPr="00502D19" w14:paraId="20CA23A1" w14:textId="77777777" w:rsidTr="00502D19">
        <w:tc>
          <w:tcPr>
            <w:tcW w:w="1886" w:type="dxa"/>
          </w:tcPr>
          <w:p w14:paraId="5BC744A1" w14:textId="77777777" w:rsidR="00502D19" w:rsidRPr="00502D19" w:rsidRDefault="00502D19" w:rsidP="00502D19">
            <w:pPr>
              <w:pStyle w:val="af6"/>
              <w:ind w:left="0"/>
              <w:rPr>
                <w:bCs/>
                <w:sz w:val="22"/>
                <w:szCs w:val="22"/>
              </w:rPr>
            </w:pPr>
            <w:r w:rsidRPr="00502D19">
              <w:rPr>
                <w:bCs/>
                <w:sz w:val="22"/>
                <w:szCs w:val="22"/>
              </w:rPr>
              <w:lastRenderedPageBreak/>
              <w:t>Аренда земельных участков в госсобственности</w:t>
            </w:r>
          </w:p>
        </w:tc>
        <w:tc>
          <w:tcPr>
            <w:tcW w:w="1151" w:type="dxa"/>
          </w:tcPr>
          <w:p w14:paraId="06A0A890" w14:textId="404A10AE" w:rsidR="00502D19" w:rsidRPr="00502D19" w:rsidRDefault="00502D19" w:rsidP="00502D19">
            <w:pPr>
              <w:pStyle w:val="af6"/>
              <w:ind w:left="0"/>
              <w:jc w:val="center"/>
              <w:rPr>
                <w:bCs/>
                <w:sz w:val="22"/>
                <w:szCs w:val="22"/>
              </w:rPr>
            </w:pPr>
            <w:r w:rsidRPr="00502D19">
              <w:rPr>
                <w:bCs/>
                <w:sz w:val="22"/>
                <w:szCs w:val="22"/>
              </w:rPr>
              <w:t>68186,78</w:t>
            </w:r>
          </w:p>
        </w:tc>
        <w:tc>
          <w:tcPr>
            <w:tcW w:w="1151" w:type="dxa"/>
            <w:shd w:val="clear" w:color="auto" w:fill="F2F2F2" w:themeFill="background1" w:themeFillShade="F2"/>
          </w:tcPr>
          <w:p w14:paraId="1961207F" w14:textId="746EB45B" w:rsidR="00502D19" w:rsidRPr="00502D19" w:rsidRDefault="00502D19" w:rsidP="00502D19">
            <w:pPr>
              <w:pStyle w:val="af6"/>
              <w:ind w:left="0"/>
              <w:jc w:val="center"/>
              <w:rPr>
                <w:bCs/>
                <w:sz w:val="22"/>
                <w:szCs w:val="22"/>
              </w:rPr>
            </w:pPr>
            <w:r w:rsidRPr="00502D19">
              <w:rPr>
                <w:bCs/>
                <w:sz w:val="22"/>
                <w:szCs w:val="22"/>
              </w:rPr>
              <w:t>67328,87</w:t>
            </w:r>
          </w:p>
        </w:tc>
        <w:tc>
          <w:tcPr>
            <w:tcW w:w="1151" w:type="dxa"/>
          </w:tcPr>
          <w:p w14:paraId="609EB36C" w14:textId="5609FC65" w:rsidR="00502D19" w:rsidRPr="00502D19" w:rsidRDefault="00502D19" w:rsidP="00502D19">
            <w:pPr>
              <w:pStyle w:val="af6"/>
              <w:ind w:left="0"/>
              <w:jc w:val="center"/>
              <w:rPr>
                <w:bCs/>
                <w:sz w:val="22"/>
                <w:szCs w:val="22"/>
              </w:rPr>
            </w:pPr>
            <w:r w:rsidRPr="00502D19">
              <w:rPr>
                <w:bCs/>
                <w:sz w:val="22"/>
                <w:szCs w:val="22"/>
              </w:rPr>
              <w:t>66693,12</w:t>
            </w:r>
          </w:p>
        </w:tc>
        <w:tc>
          <w:tcPr>
            <w:tcW w:w="1151" w:type="dxa"/>
            <w:shd w:val="clear" w:color="auto" w:fill="F2F2F2" w:themeFill="background1" w:themeFillShade="F2"/>
          </w:tcPr>
          <w:p w14:paraId="1C68792F" w14:textId="582499EA" w:rsidR="00502D19" w:rsidRPr="00502D19" w:rsidRDefault="00502D19" w:rsidP="00502D19">
            <w:pPr>
              <w:pStyle w:val="af6"/>
              <w:ind w:left="0"/>
              <w:jc w:val="center"/>
              <w:rPr>
                <w:bCs/>
                <w:sz w:val="22"/>
                <w:szCs w:val="22"/>
              </w:rPr>
            </w:pPr>
            <w:r w:rsidRPr="00502D19">
              <w:rPr>
                <w:bCs/>
                <w:sz w:val="22"/>
                <w:szCs w:val="22"/>
              </w:rPr>
              <w:t>65278,33</w:t>
            </w:r>
          </w:p>
        </w:tc>
        <w:tc>
          <w:tcPr>
            <w:tcW w:w="886" w:type="dxa"/>
          </w:tcPr>
          <w:p w14:paraId="4707D048" w14:textId="5B17530F" w:rsidR="00502D19" w:rsidRDefault="00502D19" w:rsidP="00502D19">
            <w:pPr>
              <w:pStyle w:val="af6"/>
              <w:ind w:left="0"/>
              <w:jc w:val="center"/>
              <w:rPr>
                <w:bCs/>
                <w:sz w:val="22"/>
                <w:szCs w:val="22"/>
              </w:rPr>
            </w:pPr>
            <w:r>
              <w:rPr>
                <w:bCs/>
                <w:sz w:val="22"/>
                <w:szCs w:val="22"/>
              </w:rPr>
              <w:t>97,81</w:t>
            </w:r>
          </w:p>
        </w:tc>
        <w:tc>
          <w:tcPr>
            <w:tcW w:w="863" w:type="dxa"/>
            <w:shd w:val="clear" w:color="auto" w:fill="F2F2F2" w:themeFill="background1" w:themeFillShade="F2"/>
          </w:tcPr>
          <w:p w14:paraId="689AFD6D" w14:textId="121DB66E" w:rsidR="00502D19" w:rsidRDefault="00502D19" w:rsidP="00502D19">
            <w:pPr>
              <w:pStyle w:val="af6"/>
              <w:ind w:left="0"/>
              <w:jc w:val="center"/>
              <w:rPr>
                <w:bCs/>
                <w:sz w:val="22"/>
                <w:szCs w:val="22"/>
              </w:rPr>
            </w:pPr>
            <w:r>
              <w:rPr>
                <w:bCs/>
                <w:sz w:val="22"/>
                <w:szCs w:val="22"/>
              </w:rPr>
              <w:t>96,95</w:t>
            </w:r>
          </w:p>
        </w:tc>
        <w:tc>
          <w:tcPr>
            <w:tcW w:w="1651" w:type="dxa"/>
            <w:gridSpan w:val="2"/>
          </w:tcPr>
          <w:p w14:paraId="5C6F4825" w14:textId="69D1401B" w:rsidR="00502D19" w:rsidRPr="00502D19" w:rsidRDefault="00502D19" w:rsidP="00502D19">
            <w:pPr>
              <w:pStyle w:val="af6"/>
              <w:ind w:left="0"/>
              <w:jc w:val="center"/>
              <w:rPr>
                <w:bCs/>
                <w:sz w:val="22"/>
                <w:szCs w:val="22"/>
              </w:rPr>
            </w:pPr>
            <w:r w:rsidRPr="00502D19">
              <w:rPr>
                <w:bCs/>
                <w:sz w:val="22"/>
                <w:szCs w:val="22"/>
              </w:rPr>
              <w:t>- 857,91</w:t>
            </w:r>
          </w:p>
        </w:tc>
      </w:tr>
      <w:tr w:rsidR="00502D19" w:rsidRPr="00502D19" w14:paraId="7994D315" w14:textId="77777777" w:rsidTr="00502D19">
        <w:tc>
          <w:tcPr>
            <w:tcW w:w="1886" w:type="dxa"/>
          </w:tcPr>
          <w:p w14:paraId="0A78E8FA" w14:textId="77777777" w:rsidR="00502D19" w:rsidRPr="00502D19" w:rsidRDefault="00502D19" w:rsidP="00502D19">
            <w:pPr>
              <w:pStyle w:val="af6"/>
              <w:ind w:left="0"/>
              <w:rPr>
                <w:bCs/>
                <w:sz w:val="22"/>
                <w:szCs w:val="22"/>
              </w:rPr>
            </w:pPr>
            <w:r w:rsidRPr="00502D19">
              <w:rPr>
                <w:bCs/>
                <w:sz w:val="22"/>
                <w:szCs w:val="22"/>
              </w:rPr>
              <w:t>Аренда земельных участков в муниципальной собственности</w:t>
            </w:r>
          </w:p>
        </w:tc>
        <w:tc>
          <w:tcPr>
            <w:tcW w:w="1151" w:type="dxa"/>
          </w:tcPr>
          <w:p w14:paraId="5B8E828E" w14:textId="73D24F66" w:rsidR="00502D19" w:rsidRPr="00502D19" w:rsidRDefault="00502D19" w:rsidP="00502D19">
            <w:pPr>
              <w:pStyle w:val="af6"/>
              <w:ind w:left="0"/>
              <w:jc w:val="center"/>
              <w:rPr>
                <w:bCs/>
                <w:sz w:val="22"/>
                <w:szCs w:val="22"/>
              </w:rPr>
            </w:pPr>
            <w:r w:rsidRPr="00502D19">
              <w:rPr>
                <w:bCs/>
                <w:sz w:val="22"/>
                <w:szCs w:val="22"/>
              </w:rPr>
              <w:t>6 914,62</w:t>
            </w:r>
          </w:p>
        </w:tc>
        <w:tc>
          <w:tcPr>
            <w:tcW w:w="1151" w:type="dxa"/>
            <w:shd w:val="clear" w:color="auto" w:fill="F2F2F2" w:themeFill="background1" w:themeFillShade="F2"/>
          </w:tcPr>
          <w:p w14:paraId="2EBC7749" w14:textId="2CC3EFC6" w:rsidR="00502D19" w:rsidRPr="00502D19" w:rsidRDefault="00502D19" w:rsidP="00502D19">
            <w:pPr>
              <w:pStyle w:val="af6"/>
              <w:ind w:left="0"/>
              <w:jc w:val="center"/>
              <w:rPr>
                <w:bCs/>
                <w:sz w:val="22"/>
                <w:szCs w:val="22"/>
              </w:rPr>
            </w:pPr>
            <w:r w:rsidRPr="00502D19">
              <w:rPr>
                <w:bCs/>
                <w:sz w:val="22"/>
                <w:szCs w:val="22"/>
              </w:rPr>
              <w:t>3 805,81</w:t>
            </w:r>
          </w:p>
        </w:tc>
        <w:tc>
          <w:tcPr>
            <w:tcW w:w="1151" w:type="dxa"/>
          </w:tcPr>
          <w:p w14:paraId="59D881DF" w14:textId="139741CC" w:rsidR="00502D19" w:rsidRPr="00502D19" w:rsidRDefault="00502D19" w:rsidP="00502D19">
            <w:pPr>
              <w:pStyle w:val="af6"/>
              <w:ind w:left="0"/>
              <w:jc w:val="center"/>
              <w:rPr>
                <w:bCs/>
                <w:sz w:val="22"/>
                <w:szCs w:val="22"/>
              </w:rPr>
            </w:pPr>
            <w:r w:rsidRPr="00502D19">
              <w:rPr>
                <w:bCs/>
                <w:sz w:val="22"/>
                <w:szCs w:val="22"/>
              </w:rPr>
              <w:t>6 644,39</w:t>
            </w:r>
          </w:p>
        </w:tc>
        <w:tc>
          <w:tcPr>
            <w:tcW w:w="1151" w:type="dxa"/>
            <w:shd w:val="clear" w:color="auto" w:fill="F2F2F2" w:themeFill="background1" w:themeFillShade="F2"/>
          </w:tcPr>
          <w:p w14:paraId="185EFD0F" w14:textId="77585A90" w:rsidR="00502D19" w:rsidRPr="00502D19" w:rsidRDefault="00502D19" w:rsidP="00502D19">
            <w:pPr>
              <w:pStyle w:val="af6"/>
              <w:ind w:left="0"/>
              <w:jc w:val="center"/>
              <w:rPr>
                <w:bCs/>
                <w:sz w:val="22"/>
                <w:szCs w:val="22"/>
              </w:rPr>
            </w:pPr>
            <w:r w:rsidRPr="00502D19">
              <w:rPr>
                <w:bCs/>
                <w:sz w:val="22"/>
                <w:szCs w:val="22"/>
              </w:rPr>
              <w:t>3 633,54</w:t>
            </w:r>
          </w:p>
        </w:tc>
        <w:tc>
          <w:tcPr>
            <w:tcW w:w="886" w:type="dxa"/>
          </w:tcPr>
          <w:p w14:paraId="315110EB" w14:textId="4C0D2FA5" w:rsidR="00502D19" w:rsidRPr="00502D19" w:rsidRDefault="00502D19" w:rsidP="00502D19">
            <w:pPr>
              <w:pStyle w:val="af6"/>
              <w:ind w:left="0"/>
              <w:jc w:val="center"/>
              <w:rPr>
                <w:bCs/>
                <w:sz w:val="22"/>
                <w:szCs w:val="22"/>
              </w:rPr>
            </w:pPr>
            <w:r>
              <w:rPr>
                <w:bCs/>
                <w:sz w:val="22"/>
                <w:szCs w:val="22"/>
              </w:rPr>
              <w:t>96,09</w:t>
            </w:r>
          </w:p>
        </w:tc>
        <w:tc>
          <w:tcPr>
            <w:tcW w:w="863" w:type="dxa"/>
            <w:shd w:val="clear" w:color="auto" w:fill="F2F2F2" w:themeFill="background1" w:themeFillShade="F2"/>
          </w:tcPr>
          <w:p w14:paraId="204457A6" w14:textId="119FBD04" w:rsidR="00502D19" w:rsidRPr="00502D19" w:rsidRDefault="00502D19" w:rsidP="00502D19">
            <w:pPr>
              <w:pStyle w:val="af6"/>
              <w:ind w:left="0"/>
              <w:jc w:val="center"/>
              <w:rPr>
                <w:bCs/>
                <w:sz w:val="22"/>
                <w:szCs w:val="22"/>
              </w:rPr>
            </w:pPr>
            <w:r>
              <w:rPr>
                <w:bCs/>
                <w:sz w:val="22"/>
                <w:szCs w:val="22"/>
              </w:rPr>
              <w:t>95,47</w:t>
            </w:r>
          </w:p>
        </w:tc>
        <w:tc>
          <w:tcPr>
            <w:tcW w:w="1651" w:type="dxa"/>
            <w:gridSpan w:val="2"/>
          </w:tcPr>
          <w:p w14:paraId="05336339" w14:textId="48A34B7F" w:rsidR="00502D19" w:rsidRPr="00502D19" w:rsidRDefault="00502D19" w:rsidP="00502D19">
            <w:pPr>
              <w:pStyle w:val="af6"/>
              <w:ind w:left="0"/>
              <w:jc w:val="center"/>
              <w:rPr>
                <w:bCs/>
                <w:sz w:val="22"/>
                <w:szCs w:val="22"/>
              </w:rPr>
            </w:pPr>
            <w:r w:rsidRPr="00502D19">
              <w:rPr>
                <w:bCs/>
                <w:sz w:val="22"/>
                <w:szCs w:val="22"/>
              </w:rPr>
              <w:t>- 3 108,81</w:t>
            </w:r>
          </w:p>
        </w:tc>
      </w:tr>
      <w:tr w:rsidR="00502D19" w:rsidRPr="00502D19" w14:paraId="6A1D96F2" w14:textId="77777777" w:rsidTr="00502D19">
        <w:tc>
          <w:tcPr>
            <w:tcW w:w="1886" w:type="dxa"/>
          </w:tcPr>
          <w:p w14:paraId="16824C11" w14:textId="77777777" w:rsidR="00502D19" w:rsidRPr="00502D19" w:rsidRDefault="00502D19" w:rsidP="00502D19">
            <w:pPr>
              <w:pStyle w:val="af6"/>
              <w:ind w:left="0"/>
              <w:rPr>
                <w:bCs/>
                <w:sz w:val="22"/>
                <w:szCs w:val="22"/>
              </w:rPr>
            </w:pPr>
            <w:r w:rsidRPr="00502D19">
              <w:rPr>
                <w:bCs/>
                <w:sz w:val="22"/>
                <w:szCs w:val="22"/>
              </w:rPr>
              <w:t>Аренда нежилых помещений</w:t>
            </w:r>
          </w:p>
        </w:tc>
        <w:tc>
          <w:tcPr>
            <w:tcW w:w="1151" w:type="dxa"/>
          </w:tcPr>
          <w:p w14:paraId="1FACD330" w14:textId="663CFF67" w:rsidR="00502D19" w:rsidRPr="00502D19" w:rsidRDefault="00502D19" w:rsidP="00502D19">
            <w:pPr>
              <w:pStyle w:val="af6"/>
              <w:ind w:left="0"/>
              <w:jc w:val="center"/>
              <w:rPr>
                <w:bCs/>
                <w:sz w:val="22"/>
                <w:szCs w:val="22"/>
              </w:rPr>
            </w:pPr>
            <w:r w:rsidRPr="00502D19">
              <w:rPr>
                <w:bCs/>
                <w:sz w:val="22"/>
                <w:szCs w:val="22"/>
              </w:rPr>
              <w:t>1 790,82</w:t>
            </w:r>
          </w:p>
        </w:tc>
        <w:tc>
          <w:tcPr>
            <w:tcW w:w="1151" w:type="dxa"/>
            <w:shd w:val="clear" w:color="auto" w:fill="F2F2F2" w:themeFill="background1" w:themeFillShade="F2"/>
          </w:tcPr>
          <w:p w14:paraId="15CC776C" w14:textId="4D1EFC4B" w:rsidR="00502D19" w:rsidRPr="00502D19" w:rsidRDefault="00502D19" w:rsidP="00502D19">
            <w:pPr>
              <w:pStyle w:val="af6"/>
              <w:ind w:left="0"/>
              <w:jc w:val="center"/>
              <w:rPr>
                <w:bCs/>
                <w:sz w:val="22"/>
                <w:szCs w:val="22"/>
              </w:rPr>
            </w:pPr>
            <w:r w:rsidRPr="00502D19">
              <w:rPr>
                <w:bCs/>
                <w:sz w:val="22"/>
                <w:szCs w:val="22"/>
              </w:rPr>
              <w:t>2 144,00</w:t>
            </w:r>
          </w:p>
        </w:tc>
        <w:tc>
          <w:tcPr>
            <w:tcW w:w="1151" w:type="dxa"/>
          </w:tcPr>
          <w:p w14:paraId="7D033AB2" w14:textId="38C195F9" w:rsidR="00502D19" w:rsidRPr="00502D19" w:rsidRDefault="00502D19" w:rsidP="00502D19">
            <w:pPr>
              <w:pStyle w:val="af6"/>
              <w:ind w:left="0"/>
              <w:jc w:val="center"/>
              <w:rPr>
                <w:bCs/>
                <w:sz w:val="22"/>
                <w:szCs w:val="22"/>
              </w:rPr>
            </w:pPr>
            <w:r w:rsidRPr="00502D19">
              <w:rPr>
                <w:bCs/>
                <w:sz w:val="22"/>
                <w:szCs w:val="22"/>
              </w:rPr>
              <w:t>1 679,56</w:t>
            </w:r>
          </w:p>
        </w:tc>
        <w:tc>
          <w:tcPr>
            <w:tcW w:w="1151" w:type="dxa"/>
            <w:shd w:val="clear" w:color="auto" w:fill="F2F2F2" w:themeFill="background1" w:themeFillShade="F2"/>
          </w:tcPr>
          <w:p w14:paraId="2E1BA271" w14:textId="75A34B4B" w:rsidR="00502D19" w:rsidRPr="00502D19" w:rsidRDefault="00502D19" w:rsidP="00502D19">
            <w:pPr>
              <w:pStyle w:val="af6"/>
              <w:ind w:left="0"/>
              <w:jc w:val="center"/>
              <w:rPr>
                <w:bCs/>
                <w:sz w:val="22"/>
                <w:szCs w:val="22"/>
              </w:rPr>
            </w:pPr>
            <w:r w:rsidRPr="00502D19">
              <w:rPr>
                <w:bCs/>
                <w:sz w:val="22"/>
                <w:szCs w:val="22"/>
              </w:rPr>
              <w:t>2 144,00</w:t>
            </w:r>
          </w:p>
        </w:tc>
        <w:tc>
          <w:tcPr>
            <w:tcW w:w="886" w:type="dxa"/>
          </w:tcPr>
          <w:p w14:paraId="1E0E173C" w14:textId="456AA417" w:rsidR="00502D19" w:rsidRPr="00502D19" w:rsidRDefault="00502D19" w:rsidP="00502D19">
            <w:pPr>
              <w:pStyle w:val="af6"/>
              <w:ind w:left="0"/>
              <w:jc w:val="center"/>
              <w:rPr>
                <w:bCs/>
                <w:sz w:val="22"/>
                <w:szCs w:val="22"/>
              </w:rPr>
            </w:pPr>
            <w:r>
              <w:rPr>
                <w:bCs/>
                <w:sz w:val="22"/>
                <w:szCs w:val="22"/>
              </w:rPr>
              <w:t>93,79</w:t>
            </w:r>
          </w:p>
        </w:tc>
        <w:tc>
          <w:tcPr>
            <w:tcW w:w="863" w:type="dxa"/>
            <w:shd w:val="clear" w:color="auto" w:fill="F2F2F2" w:themeFill="background1" w:themeFillShade="F2"/>
          </w:tcPr>
          <w:p w14:paraId="3FC871D8" w14:textId="1C9C06FD" w:rsidR="00502D19" w:rsidRPr="00502D19" w:rsidRDefault="00502D19" w:rsidP="00502D19">
            <w:pPr>
              <w:pStyle w:val="af6"/>
              <w:ind w:left="0"/>
              <w:jc w:val="center"/>
              <w:rPr>
                <w:bCs/>
                <w:sz w:val="22"/>
                <w:szCs w:val="22"/>
              </w:rPr>
            </w:pPr>
            <w:r>
              <w:rPr>
                <w:bCs/>
                <w:sz w:val="22"/>
                <w:szCs w:val="22"/>
              </w:rPr>
              <w:t>100</w:t>
            </w:r>
          </w:p>
        </w:tc>
        <w:tc>
          <w:tcPr>
            <w:tcW w:w="1651" w:type="dxa"/>
            <w:gridSpan w:val="2"/>
          </w:tcPr>
          <w:p w14:paraId="442E95F4" w14:textId="3C350ED4" w:rsidR="00502D19" w:rsidRPr="00502D19" w:rsidRDefault="00502D19" w:rsidP="00502D19">
            <w:pPr>
              <w:pStyle w:val="af6"/>
              <w:ind w:left="0"/>
              <w:jc w:val="center"/>
              <w:rPr>
                <w:bCs/>
                <w:sz w:val="22"/>
                <w:szCs w:val="22"/>
              </w:rPr>
            </w:pPr>
            <w:r w:rsidRPr="00502D19">
              <w:rPr>
                <w:bCs/>
                <w:sz w:val="22"/>
                <w:szCs w:val="22"/>
              </w:rPr>
              <w:t>353,18</w:t>
            </w:r>
          </w:p>
        </w:tc>
      </w:tr>
      <w:tr w:rsidR="00502D19" w:rsidRPr="00502D19" w14:paraId="50587B7F" w14:textId="77777777" w:rsidTr="00502D19">
        <w:tc>
          <w:tcPr>
            <w:tcW w:w="1886" w:type="dxa"/>
          </w:tcPr>
          <w:p w14:paraId="5F106A2E" w14:textId="77777777" w:rsidR="00502D19" w:rsidRPr="00502D19" w:rsidRDefault="00502D19" w:rsidP="00502D19">
            <w:pPr>
              <w:pStyle w:val="af6"/>
              <w:ind w:left="0"/>
              <w:rPr>
                <w:bCs/>
                <w:sz w:val="22"/>
                <w:szCs w:val="22"/>
              </w:rPr>
            </w:pPr>
            <w:r w:rsidRPr="00502D19">
              <w:rPr>
                <w:bCs/>
                <w:sz w:val="22"/>
                <w:szCs w:val="22"/>
              </w:rPr>
              <w:t>По плате за установку и эксплуатацию рекламных конструкций</w:t>
            </w:r>
          </w:p>
        </w:tc>
        <w:tc>
          <w:tcPr>
            <w:tcW w:w="1151" w:type="dxa"/>
          </w:tcPr>
          <w:p w14:paraId="13C65A1B" w14:textId="6B55C7B1" w:rsidR="00502D19" w:rsidRPr="00502D19" w:rsidRDefault="00502D19" w:rsidP="00502D19">
            <w:pPr>
              <w:pStyle w:val="af6"/>
              <w:ind w:left="0"/>
              <w:jc w:val="center"/>
              <w:rPr>
                <w:bCs/>
                <w:sz w:val="22"/>
                <w:szCs w:val="22"/>
              </w:rPr>
            </w:pPr>
            <w:r w:rsidRPr="00502D19">
              <w:rPr>
                <w:bCs/>
                <w:sz w:val="22"/>
                <w:szCs w:val="22"/>
              </w:rPr>
              <w:t>1 201,75</w:t>
            </w:r>
          </w:p>
        </w:tc>
        <w:tc>
          <w:tcPr>
            <w:tcW w:w="1151" w:type="dxa"/>
            <w:shd w:val="clear" w:color="auto" w:fill="F2F2F2" w:themeFill="background1" w:themeFillShade="F2"/>
          </w:tcPr>
          <w:p w14:paraId="18714279" w14:textId="0B6FA65D" w:rsidR="00502D19" w:rsidRPr="00502D19" w:rsidRDefault="00502D19" w:rsidP="00502D19">
            <w:pPr>
              <w:pStyle w:val="af6"/>
              <w:ind w:left="0"/>
              <w:jc w:val="center"/>
              <w:rPr>
                <w:bCs/>
                <w:sz w:val="22"/>
                <w:szCs w:val="22"/>
              </w:rPr>
            </w:pPr>
            <w:r w:rsidRPr="00502D19">
              <w:rPr>
                <w:bCs/>
                <w:sz w:val="22"/>
                <w:szCs w:val="22"/>
              </w:rPr>
              <w:t>815,82</w:t>
            </w:r>
          </w:p>
        </w:tc>
        <w:tc>
          <w:tcPr>
            <w:tcW w:w="1151" w:type="dxa"/>
          </w:tcPr>
          <w:p w14:paraId="2C0CB5E0" w14:textId="148C7449" w:rsidR="00502D19" w:rsidRPr="00502D19" w:rsidRDefault="00502D19" w:rsidP="00502D19">
            <w:pPr>
              <w:pStyle w:val="af6"/>
              <w:ind w:left="0"/>
              <w:jc w:val="center"/>
              <w:rPr>
                <w:bCs/>
                <w:sz w:val="22"/>
                <w:szCs w:val="22"/>
              </w:rPr>
            </w:pPr>
            <w:r w:rsidRPr="00502D19">
              <w:rPr>
                <w:bCs/>
                <w:sz w:val="22"/>
                <w:szCs w:val="22"/>
              </w:rPr>
              <w:t>1 016,54</w:t>
            </w:r>
          </w:p>
        </w:tc>
        <w:tc>
          <w:tcPr>
            <w:tcW w:w="1151" w:type="dxa"/>
            <w:shd w:val="clear" w:color="auto" w:fill="F2F2F2" w:themeFill="background1" w:themeFillShade="F2"/>
          </w:tcPr>
          <w:p w14:paraId="594D52E1" w14:textId="5C198C1C" w:rsidR="00502D19" w:rsidRPr="00502D19" w:rsidRDefault="00502D19" w:rsidP="00502D19">
            <w:pPr>
              <w:pStyle w:val="af6"/>
              <w:ind w:left="0"/>
              <w:jc w:val="center"/>
              <w:rPr>
                <w:bCs/>
                <w:sz w:val="22"/>
                <w:szCs w:val="22"/>
              </w:rPr>
            </w:pPr>
            <w:r w:rsidRPr="00502D19">
              <w:rPr>
                <w:bCs/>
                <w:sz w:val="22"/>
                <w:szCs w:val="22"/>
              </w:rPr>
              <w:t>781,76</w:t>
            </w:r>
          </w:p>
        </w:tc>
        <w:tc>
          <w:tcPr>
            <w:tcW w:w="886" w:type="dxa"/>
          </w:tcPr>
          <w:p w14:paraId="53A2C717" w14:textId="57031DF0" w:rsidR="00502D19" w:rsidRPr="00502D19" w:rsidRDefault="00502D19" w:rsidP="00502D19">
            <w:pPr>
              <w:pStyle w:val="af6"/>
              <w:ind w:left="0"/>
              <w:jc w:val="center"/>
              <w:rPr>
                <w:bCs/>
                <w:sz w:val="22"/>
                <w:szCs w:val="22"/>
              </w:rPr>
            </w:pPr>
            <w:r>
              <w:rPr>
                <w:bCs/>
                <w:sz w:val="22"/>
                <w:szCs w:val="22"/>
              </w:rPr>
              <w:t>84,59</w:t>
            </w:r>
          </w:p>
        </w:tc>
        <w:tc>
          <w:tcPr>
            <w:tcW w:w="863" w:type="dxa"/>
            <w:shd w:val="clear" w:color="auto" w:fill="F2F2F2" w:themeFill="background1" w:themeFillShade="F2"/>
          </w:tcPr>
          <w:p w14:paraId="0F6A3BF6" w14:textId="7CD7249D" w:rsidR="00502D19" w:rsidRPr="00502D19" w:rsidRDefault="00502D19" w:rsidP="00502D19">
            <w:pPr>
              <w:pStyle w:val="af6"/>
              <w:ind w:left="0"/>
              <w:jc w:val="center"/>
              <w:rPr>
                <w:bCs/>
                <w:sz w:val="22"/>
                <w:szCs w:val="22"/>
              </w:rPr>
            </w:pPr>
            <w:r>
              <w:rPr>
                <w:bCs/>
                <w:sz w:val="22"/>
                <w:szCs w:val="22"/>
              </w:rPr>
              <w:t>95,83</w:t>
            </w:r>
          </w:p>
        </w:tc>
        <w:tc>
          <w:tcPr>
            <w:tcW w:w="1651" w:type="dxa"/>
            <w:gridSpan w:val="2"/>
          </w:tcPr>
          <w:p w14:paraId="3B7B66CC" w14:textId="7E47D68B" w:rsidR="00502D19" w:rsidRPr="00502D19" w:rsidRDefault="00502D19" w:rsidP="00502D19">
            <w:pPr>
              <w:pStyle w:val="af6"/>
              <w:ind w:left="0"/>
              <w:jc w:val="center"/>
              <w:rPr>
                <w:bCs/>
                <w:sz w:val="22"/>
                <w:szCs w:val="22"/>
              </w:rPr>
            </w:pPr>
            <w:r w:rsidRPr="00502D19">
              <w:rPr>
                <w:bCs/>
                <w:sz w:val="22"/>
                <w:szCs w:val="22"/>
              </w:rPr>
              <w:t>-385,93</w:t>
            </w:r>
          </w:p>
        </w:tc>
      </w:tr>
      <w:tr w:rsidR="00502D19" w:rsidRPr="00502D19" w14:paraId="68223FEA" w14:textId="77777777" w:rsidTr="00502D19">
        <w:tc>
          <w:tcPr>
            <w:tcW w:w="1886" w:type="dxa"/>
          </w:tcPr>
          <w:p w14:paraId="605A62A2" w14:textId="77777777" w:rsidR="00502D19" w:rsidRPr="00502D19" w:rsidRDefault="00502D19" w:rsidP="00502D19">
            <w:pPr>
              <w:pStyle w:val="af6"/>
              <w:ind w:left="0"/>
              <w:rPr>
                <w:bCs/>
                <w:sz w:val="22"/>
                <w:szCs w:val="22"/>
              </w:rPr>
            </w:pPr>
            <w:r w:rsidRPr="00502D19">
              <w:rPr>
                <w:bCs/>
                <w:sz w:val="22"/>
                <w:szCs w:val="22"/>
              </w:rPr>
              <w:t>Размещение и эксплуатация НТО (нестационарные торговые объекты)</w:t>
            </w:r>
          </w:p>
        </w:tc>
        <w:tc>
          <w:tcPr>
            <w:tcW w:w="1151" w:type="dxa"/>
          </w:tcPr>
          <w:p w14:paraId="0686DAC4" w14:textId="77777777" w:rsidR="00502D19" w:rsidRPr="00502D19" w:rsidRDefault="00502D19" w:rsidP="00502D19">
            <w:pPr>
              <w:pStyle w:val="af6"/>
              <w:ind w:left="0"/>
              <w:jc w:val="center"/>
              <w:rPr>
                <w:bCs/>
                <w:sz w:val="22"/>
                <w:szCs w:val="22"/>
              </w:rPr>
            </w:pPr>
            <w:r w:rsidRPr="00502D19">
              <w:rPr>
                <w:bCs/>
                <w:sz w:val="22"/>
                <w:szCs w:val="22"/>
              </w:rPr>
              <w:t>313,34</w:t>
            </w:r>
          </w:p>
        </w:tc>
        <w:tc>
          <w:tcPr>
            <w:tcW w:w="1151" w:type="dxa"/>
            <w:shd w:val="clear" w:color="auto" w:fill="F2F2F2" w:themeFill="background1" w:themeFillShade="F2"/>
          </w:tcPr>
          <w:p w14:paraId="17CBED86" w14:textId="10348DC5" w:rsidR="00502D19" w:rsidRPr="00502D19" w:rsidRDefault="00502D19" w:rsidP="00502D19">
            <w:pPr>
              <w:pStyle w:val="af6"/>
              <w:ind w:left="0"/>
              <w:jc w:val="center"/>
              <w:rPr>
                <w:bCs/>
                <w:sz w:val="22"/>
                <w:szCs w:val="22"/>
              </w:rPr>
            </w:pPr>
            <w:r w:rsidRPr="00502D19">
              <w:rPr>
                <w:bCs/>
                <w:sz w:val="22"/>
                <w:szCs w:val="22"/>
              </w:rPr>
              <w:t>235,55</w:t>
            </w:r>
          </w:p>
        </w:tc>
        <w:tc>
          <w:tcPr>
            <w:tcW w:w="1151" w:type="dxa"/>
          </w:tcPr>
          <w:p w14:paraId="60B713ED" w14:textId="7896BA0B" w:rsidR="00502D19" w:rsidRPr="00502D19" w:rsidRDefault="00502D19" w:rsidP="00502D19">
            <w:pPr>
              <w:pStyle w:val="af6"/>
              <w:ind w:left="0"/>
              <w:jc w:val="center"/>
              <w:rPr>
                <w:bCs/>
                <w:sz w:val="22"/>
                <w:szCs w:val="22"/>
              </w:rPr>
            </w:pPr>
            <w:r w:rsidRPr="00502D19">
              <w:rPr>
                <w:bCs/>
                <w:sz w:val="22"/>
                <w:szCs w:val="22"/>
              </w:rPr>
              <w:t>193,44</w:t>
            </w:r>
          </w:p>
        </w:tc>
        <w:tc>
          <w:tcPr>
            <w:tcW w:w="1151" w:type="dxa"/>
            <w:shd w:val="clear" w:color="auto" w:fill="F2F2F2" w:themeFill="background1" w:themeFillShade="F2"/>
          </w:tcPr>
          <w:p w14:paraId="45BC0F79" w14:textId="7DA0A460" w:rsidR="00502D19" w:rsidRPr="00502D19" w:rsidRDefault="00502D19" w:rsidP="00502D19">
            <w:pPr>
              <w:pStyle w:val="af6"/>
              <w:ind w:left="0"/>
              <w:jc w:val="center"/>
              <w:rPr>
                <w:bCs/>
                <w:sz w:val="22"/>
                <w:szCs w:val="22"/>
              </w:rPr>
            </w:pPr>
            <w:r w:rsidRPr="00502D19">
              <w:rPr>
                <w:bCs/>
                <w:sz w:val="22"/>
                <w:szCs w:val="22"/>
              </w:rPr>
              <w:t>136,02</w:t>
            </w:r>
          </w:p>
        </w:tc>
        <w:tc>
          <w:tcPr>
            <w:tcW w:w="886" w:type="dxa"/>
          </w:tcPr>
          <w:p w14:paraId="2FC9DF41" w14:textId="54F98756" w:rsidR="00502D19" w:rsidRPr="00502D19" w:rsidRDefault="00502D19" w:rsidP="00502D19">
            <w:pPr>
              <w:pStyle w:val="af6"/>
              <w:ind w:left="0"/>
              <w:jc w:val="center"/>
              <w:rPr>
                <w:bCs/>
                <w:sz w:val="22"/>
                <w:szCs w:val="22"/>
              </w:rPr>
            </w:pPr>
            <w:r>
              <w:rPr>
                <w:bCs/>
                <w:sz w:val="22"/>
                <w:szCs w:val="22"/>
              </w:rPr>
              <w:t>61,73</w:t>
            </w:r>
          </w:p>
        </w:tc>
        <w:tc>
          <w:tcPr>
            <w:tcW w:w="863" w:type="dxa"/>
            <w:shd w:val="clear" w:color="auto" w:fill="F2F2F2" w:themeFill="background1" w:themeFillShade="F2"/>
          </w:tcPr>
          <w:p w14:paraId="654F0A16" w14:textId="522D7DD3" w:rsidR="00502D19" w:rsidRPr="00502D19" w:rsidRDefault="00502D19" w:rsidP="00502D19">
            <w:pPr>
              <w:pStyle w:val="af6"/>
              <w:ind w:left="0"/>
              <w:jc w:val="center"/>
              <w:rPr>
                <w:bCs/>
                <w:sz w:val="22"/>
                <w:szCs w:val="22"/>
              </w:rPr>
            </w:pPr>
            <w:r>
              <w:rPr>
                <w:bCs/>
                <w:sz w:val="22"/>
                <w:szCs w:val="22"/>
              </w:rPr>
              <w:t>57,75</w:t>
            </w:r>
          </w:p>
        </w:tc>
        <w:tc>
          <w:tcPr>
            <w:tcW w:w="1651" w:type="dxa"/>
            <w:gridSpan w:val="2"/>
          </w:tcPr>
          <w:p w14:paraId="7E83329E" w14:textId="560F462F" w:rsidR="00502D19" w:rsidRPr="00502D19" w:rsidRDefault="00502D19" w:rsidP="00502D19">
            <w:pPr>
              <w:pStyle w:val="af6"/>
              <w:ind w:left="0"/>
              <w:jc w:val="center"/>
              <w:rPr>
                <w:bCs/>
                <w:sz w:val="22"/>
                <w:szCs w:val="22"/>
              </w:rPr>
            </w:pPr>
            <w:r w:rsidRPr="00502D19">
              <w:rPr>
                <w:bCs/>
                <w:sz w:val="22"/>
                <w:szCs w:val="22"/>
              </w:rPr>
              <w:t>-77,79</w:t>
            </w:r>
          </w:p>
        </w:tc>
      </w:tr>
      <w:tr w:rsidR="00502D19" w:rsidRPr="00502D19" w14:paraId="3EAA30BB" w14:textId="77777777" w:rsidTr="00502D19">
        <w:tc>
          <w:tcPr>
            <w:tcW w:w="1886" w:type="dxa"/>
          </w:tcPr>
          <w:p w14:paraId="27BD0CB8" w14:textId="77777777" w:rsidR="00502D19" w:rsidRPr="00502D19" w:rsidRDefault="00502D19" w:rsidP="00502D19">
            <w:pPr>
              <w:pStyle w:val="af6"/>
              <w:ind w:left="0"/>
              <w:rPr>
                <w:bCs/>
                <w:sz w:val="22"/>
                <w:szCs w:val="22"/>
              </w:rPr>
            </w:pPr>
            <w:r w:rsidRPr="00502D19">
              <w:rPr>
                <w:bCs/>
                <w:sz w:val="22"/>
                <w:szCs w:val="22"/>
              </w:rPr>
              <w:t>Выкуп нежилых помещений</w:t>
            </w:r>
          </w:p>
        </w:tc>
        <w:tc>
          <w:tcPr>
            <w:tcW w:w="1151" w:type="dxa"/>
          </w:tcPr>
          <w:p w14:paraId="1A9DA5D8" w14:textId="77C7684B" w:rsidR="00502D19" w:rsidRPr="00502D19" w:rsidRDefault="00502D19" w:rsidP="00502D19">
            <w:pPr>
              <w:pStyle w:val="af6"/>
              <w:ind w:left="0"/>
              <w:jc w:val="center"/>
              <w:rPr>
                <w:bCs/>
                <w:sz w:val="22"/>
                <w:szCs w:val="22"/>
              </w:rPr>
            </w:pPr>
            <w:r w:rsidRPr="00502D19">
              <w:rPr>
                <w:bCs/>
                <w:sz w:val="22"/>
                <w:szCs w:val="22"/>
              </w:rPr>
              <w:t>0</w:t>
            </w:r>
          </w:p>
        </w:tc>
        <w:tc>
          <w:tcPr>
            <w:tcW w:w="1151" w:type="dxa"/>
            <w:shd w:val="clear" w:color="auto" w:fill="F2F2F2" w:themeFill="background1" w:themeFillShade="F2"/>
          </w:tcPr>
          <w:p w14:paraId="62C1B8B6" w14:textId="44C6A581" w:rsidR="00502D19" w:rsidRPr="00502D19" w:rsidRDefault="00502D19" w:rsidP="00502D19">
            <w:pPr>
              <w:pStyle w:val="af6"/>
              <w:ind w:left="0"/>
              <w:jc w:val="center"/>
              <w:rPr>
                <w:bCs/>
                <w:sz w:val="22"/>
                <w:szCs w:val="22"/>
              </w:rPr>
            </w:pPr>
            <w:r w:rsidRPr="00502D19">
              <w:rPr>
                <w:bCs/>
                <w:sz w:val="22"/>
                <w:szCs w:val="22"/>
              </w:rPr>
              <w:t>128,59</w:t>
            </w:r>
          </w:p>
        </w:tc>
        <w:tc>
          <w:tcPr>
            <w:tcW w:w="1151" w:type="dxa"/>
          </w:tcPr>
          <w:p w14:paraId="7451C370" w14:textId="59E075D8" w:rsidR="00502D19" w:rsidRPr="00502D19" w:rsidRDefault="00502D19" w:rsidP="00502D19">
            <w:pPr>
              <w:pStyle w:val="af6"/>
              <w:ind w:left="0"/>
              <w:jc w:val="center"/>
              <w:rPr>
                <w:bCs/>
                <w:sz w:val="22"/>
                <w:szCs w:val="22"/>
              </w:rPr>
            </w:pPr>
            <w:r w:rsidRPr="00502D19">
              <w:rPr>
                <w:bCs/>
                <w:sz w:val="22"/>
                <w:szCs w:val="22"/>
              </w:rPr>
              <w:t>0</w:t>
            </w:r>
          </w:p>
        </w:tc>
        <w:tc>
          <w:tcPr>
            <w:tcW w:w="1151" w:type="dxa"/>
            <w:shd w:val="clear" w:color="auto" w:fill="F2F2F2" w:themeFill="background1" w:themeFillShade="F2"/>
          </w:tcPr>
          <w:p w14:paraId="568923DE" w14:textId="6FC0191A" w:rsidR="00502D19" w:rsidRPr="00502D19" w:rsidRDefault="00502D19" w:rsidP="00502D19">
            <w:pPr>
              <w:pStyle w:val="af6"/>
              <w:ind w:left="0"/>
              <w:jc w:val="center"/>
              <w:rPr>
                <w:bCs/>
                <w:sz w:val="22"/>
                <w:szCs w:val="22"/>
              </w:rPr>
            </w:pPr>
            <w:r w:rsidRPr="00502D19">
              <w:rPr>
                <w:bCs/>
                <w:sz w:val="22"/>
                <w:szCs w:val="22"/>
              </w:rPr>
              <w:t>0,00</w:t>
            </w:r>
          </w:p>
        </w:tc>
        <w:tc>
          <w:tcPr>
            <w:tcW w:w="886" w:type="dxa"/>
          </w:tcPr>
          <w:p w14:paraId="3BA6D3E9" w14:textId="03C9CCCE" w:rsidR="00502D19" w:rsidRPr="00502D19" w:rsidRDefault="00502D19" w:rsidP="00502D19">
            <w:pPr>
              <w:pStyle w:val="af6"/>
              <w:ind w:left="0"/>
              <w:jc w:val="center"/>
              <w:rPr>
                <w:bCs/>
                <w:sz w:val="22"/>
                <w:szCs w:val="22"/>
              </w:rPr>
            </w:pPr>
            <w:r>
              <w:rPr>
                <w:bCs/>
                <w:sz w:val="22"/>
                <w:szCs w:val="22"/>
              </w:rPr>
              <w:t>0</w:t>
            </w:r>
          </w:p>
        </w:tc>
        <w:tc>
          <w:tcPr>
            <w:tcW w:w="863" w:type="dxa"/>
            <w:shd w:val="clear" w:color="auto" w:fill="F2F2F2" w:themeFill="background1" w:themeFillShade="F2"/>
          </w:tcPr>
          <w:p w14:paraId="33AAE903" w14:textId="7B74F93A" w:rsidR="00502D19" w:rsidRPr="00502D19" w:rsidRDefault="00502D19" w:rsidP="00502D19">
            <w:pPr>
              <w:pStyle w:val="af6"/>
              <w:ind w:left="0"/>
              <w:jc w:val="center"/>
              <w:rPr>
                <w:bCs/>
                <w:sz w:val="22"/>
                <w:szCs w:val="22"/>
              </w:rPr>
            </w:pPr>
            <w:r>
              <w:rPr>
                <w:bCs/>
                <w:sz w:val="22"/>
                <w:szCs w:val="22"/>
              </w:rPr>
              <w:t>0</w:t>
            </w:r>
          </w:p>
        </w:tc>
        <w:tc>
          <w:tcPr>
            <w:tcW w:w="1651" w:type="dxa"/>
            <w:gridSpan w:val="2"/>
          </w:tcPr>
          <w:p w14:paraId="2CF00F62" w14:textId="78D0C276" w:rsidR="00502D19" w:rsidRPr="00502D19" w:rsidRDefault="00502D19" w:rsidP="00502D19">
            <w:pPr>
              <w:pStyle w:val="af6"/>
              <w:ind w:left="0"/>
              <w:jc w:val="center"/>
              <w:rPr>
                <w:bCs/>
                <w:sz w:val="22"/>
                <w:szCs w:val="22"/>
              </w:rPr>
            </w:pPr>
            <w:r w:rsidRPr="00502D19">
              <w:rPr>
                <w:bCs/>
                <w:sz w:val="22"/>
                <w:szCs w:val="22"/>
              </w:rPr>
              <w:t>128,59</w:t>
            </w:r>
          </w:p>
        </w:tc>
      </w:tr>
      <w:tr w:rsidR="00502D19" w:rsidRPr="00502D19" w14:paraId="53D7D10F" w14:textId="77777777" w:rsidTr="00502D19">
        <w:tc>
          <w:tcPr>
            <w:tcW w:w="1886" w:type="dxa"/>
          </w:tcPr>
          <w:p w14:paraId="3501BB86" w14:textId="77777777" w:rsidR="00502D19" w:rsidRPr="00502D19" w:rsidRDefault="00502D19" w:rsidP="00502D19">
            <w:pPr>
              <w:pStyle w:val="af6"/>
              <w:ind w:left="0"/>
              <w:rPr>
                <w:bCs/>
                <w:sz w:val="22"/>
                <w:szCs w:val="22"/>
              </w:rPr>
            </w:pPr>
            <w:r w:rsidRPr="00502D19">
              <w:rPr>
                <w:bCs/>
                <w:sz w:val="22"/>
                <w:szCs w:val="22"/>
              </w:rPr>
              <w:t>Выкуп земельных участков в государственной собственности</w:t>
            </w:r>
          </w:p>
        </w:tc>
        <w:tc>
          <w:tcPr>
            <w:tcW w:w="1151" w:type="dxa"/>
          </w:tcPr>
          <w:p w14:paraId="1E83C984" w14:textId="0F317D14" w:rsidR="00502D19" w:rsidRPr="00502D19" w:rsidRDefault="00502D19" w:rsidP="00502D19">
            <w:pPr>
              <w:pStyle w:val="af6"/>
              <w:ind w:left="0"/>
              <w:jc w:val="center"/>
              <w:rPr>
                <w:bCs/>
                <w:sz w:val="22"/>
                <w:szCs w:val="22"/>
              </w:rPr>
            </w:pPr>
            <w:r w:rsidRPr="00502D19">
              <w:rPr>
                <w:bCs/>
                <w:sz w:val="22"/>
                <w:szCs w:val="22"/>
              </w:rPr>
              <w:t>83483,85</w:t>
            </w:r>
          </w:p>
        </w:tc>
        <w:tc>
          <w:tcPr>
            <w:tcW w:w="1151" w:type="dxa"/>
            <w:shd w:val="clear" w:color="auto" w:fill="F2F2F2" w:themeFill="background1" w:themeFillShade="F2"/>
          </w:tcPr>
          <w:p w14:paraId="4777FF56" w14:textId="78981E49" w:rsidR="00502D19" w:rsidRPr="00502D19" w:rsidRDefault="00502D19" w:rsidP="00502D19">
            <w:pPr>
              <w:pStyle w:val="af6"/>
              <w:ind w:left="0"/>
              <w:jc w:val="center"/>
              <w:rPr>
                <w:bCs/>
                <w:sz w:val="22"/>
                <w:szCs w:val="22"/>
              </w:rPr>
            </w:pPr>
            <w:r w:rsidRPr="00502D19">
              <w:rPr>
                <w:bCs/>
                <w:sz w:val="22"/>
                <w:szCs w:val="22"/>
              </w:rPr>
              <w:t>46608,48</w:t>
            </w:r>
          </w:p>
        </w:tc>
        <w:tc>
          <w:tcPr>
            <w:tcW w:w="1151" w:type="dxa"/>
          </w:tcPr>
          <w:p w14:paraId="0AC92E65" w14:textId="7ECED54B" w:rsidR="00502D19" w:rsidRPr="00502D19" w:rsidRDefault="00502D19" w:rsidP="00502D19">
            <w:pPr>
              <w:pStyle w:val="af6"/>
              <w:ind w:left="0"/>
              <w:jc w:val="center"/>
              <w:rPr>
                <w:bCs/>
                <w:sz w:val="22"/>
                <w:szCs w:val="22"/>
              </w:rPr>
            </w:pPr>
            <w:r w:rsidRPr="00502D19">
              <w:rPr>
                <w:bCs/>
                <w:sz w:val="22"/>
                <w:szCs w:val="22"/>
              </w:rPr>
              <w:t>83466,84</w:t>
            </w:r>
          </w:p>
        </w:tc>
        <w:tc>
          <w:tcPr>
            <w:tcW w:w="1151" w:type="dxa"/>
            <w:shd w:val="clear" w:color="auto" w:fill="F2F2F2" w:themeFill="background1" w:themeFillShade="F2"/>
          </w:tcPr>
          <w:p w14:paraId="22F455C5" w14:textId="5FD9AB56" w:rsidR="00502D19" w:rsidRPr="00502D19" w:rsidRDefault="00502D19" w:rsidP="00502D19">
            <w:pPr>
              <w:pStyle w:val="af6"/>
              <w:ind w:left="0"/>
              <w:jc w:val="center"/>
              <w:rPr>
                <w:bCs/>
                <w:sz w:val="22"/>
                <w:szCs w:val="22"/>
              </w:rPr>
            </w:pPr>
            <w:r w:rsidRPr="00502D19">
              <w:rPr>
                <w:bCs/>
                <w:sz w:val="22"/>
                <w:szCs w:val="22"/>
              </w:rPr>
              <w:t>46591,47</w:t>
            </w:r>
          </w:p>
        </w:tc>
        <w:tc>
          <w:tcPr>
            <w:tcW w:w="886" w:type="dxa"/>
          </w:tcPr>
          <w:p w14:paraId="7D9999A2" w14:textId="328A138E" w:rsidR="00502D19" w:rsidRPr="00502D19" w:rsidRDefault="00502D19" w:rsidP="00502D19">
            <w:pPr>
              <w:pStyle w:val="af6"/>
              <w:ind w:left="0"/>
              <w:jc w:val="center"/>
              <w:rPr>
                <w:bCs/>
                <w:sz w:val="22"/>
                <w:szCs w:val="22"/>
              </w:rPr>
            </w:pPr>
            <w:r>
              <w:rPr>
                <w:bCs/>
                <w:sz w:val="22"/>
                <w:szCs w:val="22"/>
              </w:rPr>
              <w:t>99,98</w:t>
            </w:r>
          </w:p>
        </w:tc>
        <w:tc>
          <w:tcPr>
            <w:tcW w:w="863" w:type="dxa"/>
            <w:shd w:val="clear" w:color="auto" w:fill="F2F2F2" w:themeFill="background1" w:themeFillShade="F2"/>
          </w:tcPr>
          <w:p w14:paraId="7FB3BB6C" w14:textId="3FF6D5CD" w:rsidR="00502D19" w:rsidRPr="00502D19" w:rsidRDefault="00502D19" w:rsidP="00502D19">
            <w:pPr>
              <w:pStyle w:val="af6"/>
              <w:ind w:left="0"/>
              <w:jc w:val="center"/>
              <w:rPr>
                <w:bCs/>
                <w:sz w:val="22"/>
                <w:szCs w:val="22"/>
              </w:rPr>
            </w:pPr>
            <w:r>
              <w:rPr>
                <w:bCs/>
                <w:sz w:val="22"/>
                <w:szCs w:val="22"/>
              </w:rPr>
              <w:t>99,96</w:t>
            </w:r>
          </w:p>
        </w:tc>
        <w:tc>
          <w:tcPr>
            <w:tcW w:w="1651" w:type="dxa"/>
            <w:gridSpan w:val="2"/>
          </w:tcPr>
          <w:p w14:paraId="40D68B85" w14:textId="39746A31" w:rsidR="00502D19" w:rsidRPr="00502D19" w:rsidRDefault="00502D19" w:rsidP="00502D19">
            <w:pPr>
              <w:pStyle w:val="af6"/>
              <w:ind w:left="0"/>
              <w:jc w:val="center"/>
              <w:rPr>
                <w:bCs/>
                <w:sz w:val="22"/>
                <w:szCs w:val="22"/>
              </w:rPr>
            </w:pPr>
            <w:r w:rsidRPr="00502D19">
              <w:rPr>
                <w:bCs/>
                <w:sz w:val="22"/>
                <w:szCs w:val="22"/>
              </w:rPr>
              <w:t>-36 875,37</w:t>
            </w:r>
          </w:p>
        </w:tc>
      </w:tr>
      <w:tr w:rsidR="00502D19" w:rsidRPr="00502D19" w14:paraId="32238578" w14:textId="77777777" w:rsidTr="00502D19">
        <w:tc>
          <w:tcPr>
            <w:tcW w:w="1886" w:type="dxa"/>
          </w:tcPr>
          <w:p w14:paraId="46DC041E" w14:textId="77777777" w:rsidR="00502D19" w:rsidRPr="00502D19" w:rsidRDefault="00502D19" w:rsidP="00502D19">
            <w:pPr>
              <w:pStyle w:val="af6"/>
              <w:ind w:left="0"/>
              <w:rPr>
                <w:bCs/>
                <w:sz w:val="22"/>
                <w:szCs w:val="22"/>
              </w:rPr>
            </w:pPr>
            <w:r w:rsidRPr="00502D19">
              <w:rPr>
                <w:bCs/>
                <w:sz w:val="22"/>
                <w:szCs w:val="22"/>
              </w:rPr>
              <w:t>Выкуп земельных участков в муниципальной собственности</w:t>
            </w:r>
          </w:p>
        </w:tc>
        <w:tc>
          <w:tcPr>
            <w:tcW w:w="1151" w:type="dxa"/>
          </w:tcPr>
          <w:p w14:paraId="0196C94B" w14:textId="7C30DA28" w:rsidR="00502D19" w:rsidRPr="00502D19" w:rsidRDefault="00502D19" w:rsidP="00502D19">
            <w:pPr>
              <w:pStyle w:val="af6"/>
              <w:ind w:left="0"/>
              <w:jc w:val="center"/>
              <w:rPr>
                <w:bCs/>
                <w:sz w:val="22"/>
                <w:szCs w:val="22"/>
              </w:rPr>
            </w:pPr>
            <w:r w:rsidRPr="00502D19">
              <w:rPr>
                <w:bCs/>
                <w:sz w:val="22"/>
                <w:szCs w:val="22"/>
              </w:rPr>
              <w:t>0</w:t>
            </w:r>
          </w:p>
        </w:tc>
        <w:tc>
          <w:tcPr>
            <w:tcW w:w="1151" w:type="dxa"/>
            <w:shd w:val="clear" w:color="auto" w:fill="F2F2F2" w:themeFill="background1" w:themeFillShade="F2"/>
          </w:tcPr>
          <w:p w14:paraId="39CF845D" w14:textId="3CB380A0" w:rsidR="00502D19" w:rsidRPr="00502D19" w:rsidRDefault="00502D19" w:rsidP="00502D19">
            <w:pPr>
              <w:pStyle w:val="af6"/>
              <w:ind w:left="0"/>
              <w:jc w:val="center"/>
              <w:rPr>
                <w:bCs/>
                <w:sz w:val="22"/>
                <w:szCs w:val="22"/>
              </w:rPr>
            </w:pPr>
            <w:r w:rsidRPr="00502D19">
              <w:rPr>
                <w:bCs/>
                <w:sz w:val="22"/>
                <w:szCs w:val="22"/>
              </w:rPr>
              <w:t>67,54</w:t>
            </w:r>
          </w:p>
        </w:tc>
        <w:tc>
          <w:tcPr>
            <w:tcW w:w="1151" w:type="dxa"/>
          </w:tcPr>
          <w:p w14:paraId="67355B69" w14:textId="792E3B38" w:rsidR="00502D19" w:rsidRPr="00502D19" w:rsidRDefault="00502D19" w:rsidP="00502D19">
            <w:pPr>
              <w:pStyle w:val="af6"/>
              <w:ind w:left="0"/>
              <w:jc w:val="center"/>
              <w:rPr>
                <w:bCs/>
                <w:sz w:val="22"/>
                <w:szCs w:val="22"/>
              </w:rPr>
            </w:pPr>
            <w:r w:rsidRPr="00502D19">
              <w:rPr>
                <w:bCs/>
                <w:sz w:val="22"/>
                <w:szCs w:val="22"/>
              </w:rPr>
              <w:t>0</w:t>
            </w:r>
          </w:p>
        </w:tc>
        <w:tc>
          <w:tcPr>
            <w:tcW w:w="1151" w:type="dxa"/>
            <w:shd w:val="clear" w:color="auto" w:fill="F2F2F2" w:themeFill="background1" w:themeFillShade="F2"/>
          </w:tcPr>
          <w:p w14:paraId="0201F52A" w14:textId="0CF6BD79" w:rsidR="00502D19" w:rsidRPr="00502D19" w:rsidRDefault="00502D19" w:rsidP="00502D19">
            <w:pPr>
              <w:pStyle w:val="af6"/>
              <w:ind w:left="0"/>
              <w:jc w:val="center"/>
              <w:rPr>
                <w:bCs/>
                <w:sz w:val="22"/>
                <w:szCs w:val="22"/>
              </w:rPr>
            </w:pPr>
            <w:r w:rsidRPr="00502D19">
              <w:rPr>
                <w:bCs/>
                <w:sz w:val="22"/>
                <w:szCs w:val="22"/>
              </w:rPr>
              <w:t>0,00</w:t>
            </w:r>
          </w:p>
        </w:tc>
        <w:tc>
          <w:tcPr>
            <w:tcW w:w="886" w:type="dxa"/>
          </w:tcPr>
          <w:p w14:paraId="27FFF5DF" w14:textId="29ECDEF9" w:rsidR="00502D19" w:rsidRPr="00502D19" w:rsidRDefault="00502D19" w:rsidP="00502D19">
            <w:pPr>
              <w:pStyle w:val="af6"/>
              <w:ind w:left="0"/>
              <w:jc w:val="center"/>
              <w:rPr>
                <w:bCs/>
                <w:sz w:val="22"/>
                <w:szCs w:val="22"/>
              </w:rPr>
            </w:pPr>
            <w:r>
              <w:rPr>
                <w:bCs/>
                <w:sz w:val="22"/>
                <w:szCs w:val="22"/>
              </w:rPr>
              <w:t>0</w:t>
            </w:r>
          </w:p>
        </w:tc>
        <w:tc>
          <w:tcPr>
            <w:tcW w:w="863" w:type="dxa"/>
            <w:shd w:val="clear" w:color="auto" w:fill="F2F2F2" w:themeFill="background1" w:themeFillShade="F2"/>
          </w:tcPr>
          <w:p w14:paraId="41941AD1" w14:textId="48B44E3A" w:rsidR="00502D19" w:rsidRPr="00502D19" w:rsidRDefault="00502D19" w:rsidP="00502D19">
            <w:pPr>
              <w:pStyle w:val="af6"/>
              <w:ind w:left="0"/>
              <w:jc w:val="center"/>
              <w:rPr>
                <w:bCs/>
                <w:sz w:val="22"/>
                <w:szCs w:val="22"/>
              </w:rPr>
            </w:pPr>
            <w:r>
              <w:rPr>
                <w:bCs/>
                <w:sz w:val="22"/>
                <w:szCs w:val="22"/>
              </w:rPr>
              <w:t>0</w:t>
            </w:r>
          </w:p>
        </w:tc>
        <w:tc>
          <w:tcPr>
            <w:tcW w:w="1651" w:type="dxa"/>
            <w:gridSpan w:val="2"/>
          </w:tcPr>
          <w:p w14:paraId="10B50649" w14:textId="11DE151F" w:rsidR="00502D19" w:rsidRPr="00502D19" w:rsidRDefault="00502D19" w:rsidP="00502D19">
            <w:pPr>
              <w:pStyle w:val="af6"/>
              <w:ind w:left="0"/>
              <w:jc w:val="center"/>
              <w:rPr>
                <w:bCs/>
                <w:sz w:val="22"/>
                <w:szCs w:val="22"/>
              </w:rPr>
            </w:pPr>
            <w:r w:rsidRPr="00502D19">
              <w:rPr>
                <w:bCs/>
                <w:sz w:val="22"/>
                <w:szCs w:val="22"/>
              </w:rPr>
              <w:t>67,54</w:t>
            </w:r>
          </w:p>
        </w:tc>
      </w:tr>
      <w:tr w:rsidR="00502D19" w:rsidRPr="00502D19" w14:paraId="7FC533BE" w14:textId="77777777" w:rsidTr="00502D19">
        <w:tc>
          <w:tcPr>
            <w:tcW w:w="1886" w:type="dxa"/>
          </w:tcPr>
          <w:p w14:paraId="56A0C47F" w14:textId="77777777" w:rsidR="00502D19" w:rsidRPr="00502D19" w:rsidRDefault="00502D19" w:rsidP="00502D19">
            <w:pPr>
              <w:pStyle w:val="af6"/>
              <w:ind w:left="0"/>
              <w:rPr>
                <w:bCs/>
                <w:sz w:val="22"/>
                <w:szCs w:val="22"/>
              </w:rPr>
            </w:pPr>
            <w:r w:rsidRPr="00502D19">
              <w:rPr>
                <w:bCs/>
                <w:sz w:val="22"/>
                <w:szCs w:val="22"/>
              </w:rPr>
              <w:t>По плате за разрешение на размещение объектов</w:t>
            </w:r>
          </w:p>
        </w:tc>
        <w:tc>
          <w:tcPr>
            <w:tcW w:w="1151" w:type="dxa"/>
          </w:tcPr>
          <w:p w14:paraId="709F26B8" w14:textId="093BBFB1" w:rsidR="00502D19" w:rsidRPr="00502D19" w:rsidRDefault="00502D19" w:rsidP="00502D19">
            <w:pPr>
              <w:pStyle w:val="af6"/>
              <w:ind w:left="0"/>
              <w:jc w:val="center"/>
              <w:rPr>
                <w:bCs/>
                <w:sz w:val="22"/>
                <w:szCs w:val="22"/>
              </w:rPr>
            </w:pPr>
            <w:r w:rsidRPr="00502D19">
              <w:rPr>
                <w:bCs/>
                <w:sz w:val="22"/>
                <w:szCs w:val="22"/>
              </w:rPr>
              <w:t>555,1</w:t>
            </w:r>
          </w:p>
        </w:tc>
        <w:tc>
          <w:tcPr>
            <w:tcW w:w="1151" w:type="dxa"/>
            <w:shd w:val="clear" w:color="auto" w:fill="F2F2F2" w:themeFill="background1" w:themeFillShade="F2"/>
          </w:tcPr>
          <w:p w14:paraId="0129DF89" w14:textId="14F19341" w:rsidR="00502D19" w:rsidRPr="00502D19" w:rsidRDefault="00502D19" w:rsidP="00502D19">
            <w:pPr>
              <w:pStyle w:val="af6"/>
              <w:ind w:left="0"/>
              <w:jc w:val="center"/>
              <w:rPr>
                <w:bCs/>
                <w:sz w:val="22"/>
                <w:szCs w:val="22"/>
              </w:rPr>
            </w:pPr>
            <w:r w:rsidRPr="00502D19">
              <w:rPr>
                <w:bCs/>
                <w:sz w:val="22"/>
                <w:szCs w:val="22"/>
              </w:rPr>
              <w:t>0,00</w:t>
            </w:r>
          </w:p>
        </w:tc>
        <w:tc>
          <w:tcPr>
            <w:tcW w:w="1151" w:type="dxa"/>
          </w:tcPr>
          <w:p w14:paraId="092CF687" w14:textId="5435A1A5" w:rsidR="00502D19" w:rsidRPr="00502D19" w:rsidRDefault="00502D19" w:rsidP="00502D19">
            <w:pPr>
              <w:pStyle w:val="af6"/>
              <w:ind w:left="0"/>
              <w:jc w:val="center"/>
              <w:rPr>
                <w:bCs/>
                <w:sz w:val="22"/>
                <w:szCs w:val="22"/>
              </w:rPr>
            </w:pPr>
            <w:r w:rsidRPr="00502D19">
              <w:rPr>
                <w:bCs/>
                <w:sz w:val="22"/>
                <w:szCs w:val="22"/>
              </w:rPr>
              <w:t>0,00</w:t>
            </w:r>
          </w:p>
        </w:tc>
        <w:tc>
          <w:tcPr>
            <w:tcW w:w="1151" w:type="dxa"/>
            <w:shd w:val="clear" w:color="auto" w:fill="F2F2F2" w:themeFill="background1" w:themeFillShade="F2"/>
          </w:tcPr>
          <w:p w14:paraId="15558825" w14:textId="2A46B841" w:rsidR="00502D19" w:rsidRPr="00502D19" w:rsidRDefault="00502D19" w:rsidP="00502D19">
            <w:pPr>
              <w:pStyle w:val="af6"/>
              <w:ind w:left="0"/>
              <w:jc w:val="center"/>
              <w:rPr>
                <w:bCs/>
                <w:sz w:val="22"/>
                <w:szCs w:val="22"/>
              </w:rPr>
            </w:pPr>
            <w:r w:rsidRPr="00502D19">
              <w:rPr>
                <w:bCs/>
                <w:sz w:val="22"/>
                <w:szCs w:val="22"/>
              </w:rPr>
              <w:t>0,00</w:t>
            </w:r>
          </w:p>
        </w:tc>
        <w:tc>
          <w:tcPr>
            <w:tcW w:w="886" w:type="dxa"/>
          </w:tcPr>
          <w:p w14:paraId="03A4B11B" w14:textId="7F32B0BF" w:rsidR="00502D19" w:rsidRPr="00502D19" w:rsidRDefault="00502D19" w:rsidP="00502D19">
            <w:pPr>
              <w:pStyle w:val="af6"/>
              <w:ind w:left="0"/>
              <w:jc w:val="center"/>
              <w:rPr>
                <w:bCs/>
                <w:sz w:val="22"/>
                <w:szCs w:val="22"/>
              </w:rPr>
            </w:pPr>
            <w:r>
              <w:rPr>
                <w:bCs/>
                <w:sz w:val="22"/>
                <w:szCs w:val="22"/>
              </w:rPr>
              <w:t>0</w:t>
            </w:r>
          </w:p>
        </w:tc>
        <w:tc>
          <w:tcPr>
            <w:tcW w:w="863" w:type="dxa"/>
            <w:shd w:val="clear" w:color="auto" w:fill="F2F2F2" w:themeFill="background1" w:themeFillShade="F2"/>
          </w:tcPr>
          <w:p w14:paraId="438DD450" w14:textId="545CC956" w:rsidR="00502D19" w:rsidRPr="00502D19" w:rsidRDefault="00502D19" w:rsidP="00502D19">
            <w:pPr>
              <w:pStyle w:val="af6"/>
              <w:ind w:left="0"/>
              <w:jc w:val="center"/>
              <w:rPr>
                <w:bCs/>
                <w:sz w:val="22"/>
                <w:szCs w:val="22"/>
              </w:rPr>
            </w:pPr>
            <w:r>
              <w:rPr>
                <w:bCs/>
                <w:sz w:val="22"/>
                <w:szCs w:val="22"/>
              </w:rPr>
              <w:t>0</w:t>
            </w:r>
          </w:p>
        </w:tc>
        <w:tc>
          <w:tcPr>
            <w:tcW w:w="1651" w:type="dxa"/>
            <w:gridSpan w:val="2"/>
          </w:tcPr>
          <w:p w14:paraId="249D5CA1" w14:textId="2B03DDBB" w:rsidR="00502D19" w:rsidRPr="00502D19" w:rsidRDefault="00502D19" w:rsidP="00502D19">
            <w:pPr>
              <w:pStyle w:val="af6"/>
              <w:ind w:left="0"/>
              <w:jc w:val="center"/>
              <w:rPr>
                <w:bCs/>
                <w:sz w:val="22"/>
                <w:szCs w:val="22"/>
              </w:rPr>
            </w:pPr>
            <w:r w:rsidRPr="00502D19">
              <w:rPr>
                <w:bCs/>
                <w:sz w:val="22"/>
                <w:szCs w:val="22"/>
              </w:rPr>
              <w:t>-555,1</w:t>
            </w:r>
          </w:p>
        </w:tc>
      </w:tr>
      <w:tr w:rsidR="00502D19" w:rsidRPr="00502D19" w14:paraId="594ACE44" w14:textId="77777777" w:rsidTr="00502D19">
        <w:tc>
          <w:tcPr>
            <w:tcW w:w="1886" w:type="dxa"/>
          </w:tcPr>
          <w:p w14:paraId="174ABACD" w14:textId="77777777" w:rsidR="00502D19" w:rsidRPr="00502D19" w:rsidRDefault="00502D19" w:rsidP="00502D19">
            <w:pPr>
              <w:pStyle w:val="af6"/>
              <w:ind w:left="0"/>
              <w:rPr>
                <w:bCs/>
                <w:sz w:val="22"/>
                <w:szCs w:val="22"/>
              </w:rPr>
            </w:pPr>
            <w:r w:rsidRPr="00502D19">
              <w:rPr>
                <w:bCs/>
                <w:sz w:val="22"/>
                <w:szCs w:val="22"/>
              </w:rPr>
              <w:t>Судебные экспертизы</w:t>
            </w:r>
          </w:p>
        </w:tc>
        <w:tc>
          <w:tcPr>
            <w:tcW w:w="1151" w:type="dxa"/>
          </w:tcPr>
          <w:p w14:paraId="28ED1182" w14:textId="6D04FEFC" w:rsidR="00502D19" w:rsidRPr="00502D19" w:rsidRDefault="00502D19" w:rsidP="00502D19">
            <w:pPr>
              <w:pStyle w:val="af6"/>
              <w:ind w:left="0"/>
              <w:jc w:val="center"/>
              <w:rPr>
                <w:bCs/>
                <w:sz w:val="22"/>
                <w:szCs w:val="22"/>
              </w:rPr>
            </w:pPr>
            <w:r w:rsidRPr="00502D19">
              <w:rPr>
                <w:bCs/>
                <w:sz w:val="22"/>
                <w:szCs w:val="22"/>
              </w:rPr>
              <w:t>28,00</w:t>
            </w:r>
          </w:p>
        </w:tc>
        <w:tc>
          <w:tcPr>
            <w:tcW w:w="1151" w:type="dxa"/>
            <w:shd w:val="clear" w:color="auto" w:fill="F2F2F2" w:themeFill="background1" w:themeFillShade="F2"/>
          </w:tcPr>
          <w:p w14:paraId="18E0EEE6" w14:textId="79EDA2AF" w:rsidR="00502D19" w:rsidRPr="00502D19" w:rsidRDefault="00502D19" w:rsidP="00502D19">
            <w:pPr>
              <w:pStyle w:val="af6"/>
              <w:ind w:left="0"/>
              <w:jc w:val="center"/>
              <w:rPr>
                <w:bCs/>
                <w:sz w:val="22"/>
                <w:szCs w:val="22"/>
              </w:rPr>
            </w:pPr>
            <w:r w:rsidRPr="00502D19">
              <w:rPr>
                <w:bCs/>
                <w:sz w:val="22"/>
                <w:szCs w:val="22"/>
              </w:rPr>
              <w:t>28,09</w:t>
            </w:r>
          </w:p>
        </w:tc>
        <w:tc>
          <w:tcPr>
            <w:tcW w:w="1151" w:type="dxa"/>
          </w:tcPr>
          <w:p w14:paraId="48A42402" w14:textId="73B6EDF3" w:rsidR="00502D19" w:rsidRPr="00502D19" w:rsidRDefault="00502D19" w:rsidP="00502D19">
            <w:pPr>
              <w:pStyle w:val="af6"/>
              <w:ind w:left="0"/>
              <w:jc w:val="center"/>
              <w:rPr>
                <w:bCs/>
                <w:sz w:val="22"/>
                <w:szCs w:val="22"/>
              </w:rPr>
            </w:pPr>
            <w:r w:rsidRPr="00502D19">
              <w:rPr>
                <w:bCs/>
                <w:sz w:val="22"/>
                <w:szCs w:val="22"/>
              </w:rPr>
              <w:t>28,00</w:t>
            </w:r>
          </w:p>
        </w:tc>
        <w:tc>
          <w:tcPr>
            <w:tcW w:w="1151" w:type="dxa"/>
            <w:shd w:val="clear" w:color="auto" w:fill="F2F2F2" w:themeFill="background1" w:themeFillShade="F2"/>
          </w:tcPr>
          <w:p w14:paraId="035DB981" w14:textId="0EAF5446" w:rsidR="00502D19" w:rsidRPr="00502D19" w:rsidRDefault="00502D19" w:rsidP="00502D19">
            <w:pPr>
              <w:pStyle w:val="af6"/>
              <w:ind w:left="0"/>
              <w:jc w:val="center"/>
              <w:rPr>
                <w:bCs/>
                <w:sz w:val="22"/>
                <w:szCs w:val="22"/>
              </w:rPr>
            </w:pPr>
            <w:r w:rsidRPr="00502D19">
              <w:rPr>
                <w:bCs/>
                <w:sz w:val="22"/>
                <w:szCs w:val="22"/>
              </w:rPr>
              <w:t>28,00</w:t>
            </w:r>
          </w:p>
        </w:tc>
        <w:tc>
          <w:tcPr>
            <w:tcW w:w="886" w:type="dxa"/>
          </w:tcPr>
          <w:p w14:paraId="6CA313C9" w14:textId="570DA797" w:rsidR="00502D19" w:rsidRPr="00502D19" w:rsidRDefault="00502D19" w:rsidP="00502D19">
            <w:pPr>
              <w:pStyle w:val="af6"/>
              <w:ind w:left="0"/>
              <w:jc w:val="center"/>
              <w:rPr>
                <w:bCs/>
                <w:sz w:val="22"/>
                <w:szCs w:val="22"/>
              </w:rPr>
            </w:pPr>
            <w:r>
              <w:rPr>
                <w:bCs/>
                <w:sz w:val="22"/>
                <w:szCs w:val="22"/>
              </w:rPr>
              <w:t>100</w:t>
            </w:r>
          </w:p>
        </w:tc>
        <w:tc>
          <w:tcPr>
            <w:tcW w:w="863" w:type="dxa"/>
            <w:shd w:val="clear" w:color="auto" w:fill="F2F2F2" w:themeFill="background1" w:themeFillShade="F2"/>
          </w:tcPr>
          <w:p w14:paraId="10F7E927" w14:textId="6D629D0A" w:rsidR="00502D19" w:rsidRPr="00502D19" w:rsidRDefault="00502D19" w:rsidP="00502D19">
            <w:pPr>
              <w:pStyle w:val="af6"/>
              <w:ind w:left="0"/>
              <w:jc w:val="center"/>
              <w:rPr>
                <w:bCs/>
                <w:sz w:val="22"/>
                <w:szCs w:val="22"/>
              </w:rPr>
            </w:pPr>
            <w:r>
              <w:rPr>
                <w:bCs/>
                <w:sz w:val="22"/>
                <w:szCs w:val="22"/>
              </w:rPr>
              <w:t>99,68</w:t>
            </w:r>
          </w:p>
        </w:tc>
        <w:tc>
          <w:tcPr>
            <w:tcW w:w="1651" w:type="dxa"/>
            <w:gridSpan w:val="2"/>
          </w:tcPr>
          <w:p w14:paraId="29C56332" w14:textId="0B3E1D67" w:rsidR="00502D19" w:rsidRPr="00502D19" w:rsidRDefault="00502D19" w:rsidP="00502D19">
            <w:pPr>
              <w:pStyle w:val="af6"/>
              <w:ind w:left="0"/>
              <w:jc w:val="center"/>
              <w:rPr>
                <w:bCs/>
                <w:sz w:val="22"/>
                <w:szCs w:val="22"/>
              </w:rPr>
            </w:pPr>
            <w:r w:rsidRPr="00502D19">
              <w:rPr>
                <w:bCs/>
                <w:sz w:val="22"/>
                <w:szCs w:val="22"/>
              </w:rPr>
              <w:t>0,09</w:t>
            </w:r>
          </w:p>
        </w:tc>
      </w:tr>
      <w:tr w:rsidR="00502D19" w:rsidRPr="00502D19" w14:paraId="6A671468" w14:textId="77777777" w:rsidTr="00502D19">
        <w:tc>
          <w:tcPr>
            <w:tcW w:w="1886" w:type="dxa"/>
          </w:tcPr>
          <w:p w14:paraId="69ADB98C" w14:textId="77777777" w:rsidR="00502D19" w:rsidRPr="00502D19" w:rsidRDefault="00502D19" w:rsidP="00502D19">
            <w:pPr>
              <w:pStyle w:val="af6"/>
              <w:ind w:left="0"/>
              <w:jc w:val="right"/>
              <w:rPr>
                <w:b/>
                <w:sz w:val="22"/>
                <w:szCs w:val="22"/>
              </w:rPr>
            </w:pPr>
            <w:r w:rsidRPr="00502D19">
              <w:rPr>
                <w:b/>
                <w:sz w:val="22"/>
                <w:szCs w:val="22"/>
              </w:rPr>
              <w:t>ИТОГО</w:t>
            </w:r>
          </w:p>
        </w:tc>
        <w:tc>
          <w:tcPr>
            <w:tcW w:w="1151" w:type="dxa"/>
          </w:tcPr>
          <w:p w14:paraId="48B42D4A" w14:textId="3C8EDD48" w:rsidR="00502D19" w:rsidRPr="00502D19" w:rsidRDefault="00502D19" w:rsidP="00502D19">
            <w:pPr>
              <w:pStyle w:val="af6"/>
              <w:ind w:left="0"/>
              <w:jc w:val="center"/>
              <w:rPr>
                <w:b/>
                <w:sz w:val="22"/>
                <w:szCs w:val="22"/>
              </w:rPr>
            </w:pPr>
            <w:r w:rsidRPr="00502D19">
              <w:rPr>
                <w:b/>
                <w:sz w:val="22"/>
                <w:szCs w:val="22"/>
              </w:rPr>
              <w:t>162474,26</w:t>
            </w:r>
          </w:p>
        </w:tc>
        <w:tc>
          <w:tcPr>
            <w:tcW w:w="1151" w:type="dxa"/>
            <w:shd w:val="clear" w:color="auto" w:fill="F2F2F2" w:themeFill="background1" w:themeFillShade="F2"/>
          </w:tcPr>
          <w:p w14:paraId="290E1D1C" w14:textId="4FCBE13B" w:rsidR="00502D19" w:rsidRPr="00502D19" w:rsidRDefault="00502D19" w:rsidP="00502D19">
            <w:pPr>
              <w:pStyle w:val="af6"/>
              <w:ind w:left="0"/>
              <w:jc w:val="center"/>
              <w:rPr>
                <w:b/>
                <w:sz w:val="22"/>
                <w:szCs w:val="22"/>
              </w:rPr>
            </w:pPr>
            <w:r w:rsidRPr="00502D19">
              <w:rPr>
                <w:b/>
                <w:sz w:val="22"/>
                <w:szCs w:val="22"/>
              </w:rPr>
              <w:t>121162,75</w:t>
            </w:r>
          </w:p>
        </w:tc>
        <w:tc>
          <w:tcPr>
            <w:tcW w:w="1151" w:type="dxa"/>
          </w:tcPr>
          <w:p w14:paraId="73FC35A0" w14:textId="5B8C789D" w:rsidR="00502D19" w:rsidRPr="00502D19" w:rsidRDefault="00502D19" w:rsidP="00502D19">
            <w:pPr>
              <w:pStyle w:val="af6"/>
              <w:ind w:left="0"/>
              <w:jc w:val="center"/>
              <w:rPr>
                <w:b/>
                <w:sz w:val="22"/>
                <w:szCs w:val="22"/>
              </w:rPr>
            </w:pPr>
            <w:r w:rsidRPr="00502D19">
              <w:rPr>
                <w:b/>
                <w:sz w:val="22"/>
                <w:szCs w:val="22"/>
              </w:rPr>
              <w:t>159721,89</w:t>
            </w:r>
          </w:p>
        </w:tc>
        <w:tc>
          <w:tcPr>
            <w:tcW w:w="1151" w:type="dxa"/>
            <w:shd w:val="clear" w:color="auto" w:fill="F2F2F2" w:themeFill="background1" w:themeFillShade="F2"/>
          </w:tcPr>
          <w:p w14:paraId="14432257" w14:textId="36FBF341" w:rsidR="00502D19" w:rsidRPr="00502D19" w:rsidRDefault="00502D19" w:rsidP="00502D19">
            <w:pPr>
              <w:pStyle w:val="af6"/>
              <w:ind w:left="0"/>
              <w:jc w:val="center"/>
              <w:rPr>
                <w:b/>
                <w:sz w:val="22"/>
                <w:szCs w:val="22"/>
              </w:rPr>
            </w:pPr>
            <w:r w:rsidRPr="00502D19">
              <w:rPr>
                <w:b/>
                <w:sz w:val="22"/>
                <w:szCs w:val="22"/>
              </w:rPr>
              <w:t>118593,12</w:t>
            </w:r>
          </w:p>
        </w:tc>
        <w:tc>
          <w:tcPr>
            <w:tcW w:w="886" w:type="dxa"/>
          </w:tcPr>
          <w:p w14:paraId="3E002F50" w14:textId="557ABB7D" w:rsidR="00502D19" w:rsidRPr="00502D19" w:rsidRDefault="00502D19" w:rsidP="00502D19">
            <w:pPr>
              <w:pStyle w:val="af6"/>
              <w:ind w:left="0"/>
              <w:jc w:val="center"/>
              <w:rPr>
                <w:b/>
                <w:sz w:val="22"/>
                <w:szCs w:val="22"/>
              </w:rPr>
            </w:pPr>
            <w:r>
              <w:rPr>
                <w:b/>
                <w:sz w:val="22"/>
                <w:szCs w:val="22"/>
              </w:rPr>
              <w:t>98,31</w:t>
            </w:r>
          </w:p>
        </w:tc>
        <w:tc>
          <w:tcPr>
            <w:tcW w:w="863" w:type="dxa"/>
            <w:shd w:val="clear" w:color="auto" w:fill="F2F2F2" w:themeFill="background1" w:themeFillShade="F2"/>
          </w:tcPr>
          <w:p w14:paraId="6060306F" w14:textId="7CFAEBAA" w:rsidR="00502D19" w:rsidRPr="00502D19" w:rsidRDefault="00502D19" w:rsidP="00502D19">
            <w:pPr>
              <w:pStyle w:val="af6"/>
              <w:ind w:left="0"/>
              <w:jc w:val="center"/>
              <w:rPr>
                <w:b/>
                <w:sz w:val="22"/>
                <w:szCs w:val="22"/>
              </w:rPr>
            </w:pPr>
            <w:r w:rsidRPr="00502D19">
              <w:rPr>
                <w:b/>
                <w:sz w:val="22"/>
                <w:szCs w:val="22"/>
              </w:rPr>
              <w:t>97,88</w:t>
            </w:r>
          </w:p>
        </w:tc>
        <w:tc>
          <w:tcPr>
            <w:tcW w:w="1651" w:type="dxa"/>
            <w:gridSpan w:val="2"/>
          </w:tcPr>
          <w:p w14:paraId="433A4C45" w14:textId="72371228" w:rsidR="00502D19" w:rsidRPr="00502D19" w:rsidRDefault="00502D19" w:rsidP="00502D19">
            <w:pPr>
              <w:pStyle w:val="af6"/>
              <w:ind w:left="0"/>
              <w:jc w:val="center"/>
              <w:rPr>
                <w:b/>
                <w:sz w:val="22"/>
                <w:szCs w:val="22"/>
              </w:rPr>
            </w:pPr>
            <w:r w:rsidRPr="00502D19">
              <w:rPr>
                <w:b/>
                <w:sz w:val="22"/>
                <w:szCs w:val="22"/>
              </w:rPr>
              <w:t>-41 311,51</w:t>
            </w:r>
          </w:p>
        </w:tc>
      </w:tr>
    </w:tbl>
    <w:p w14:paraId="4C0462FE" w14:textId="77777777" w:rsidR="00140D6B" w:rsidRDefault="00140D6B" w:rsidP="0000006D">
      <w:pPr>
        <w:ind w:firstLine="709"/>
        <w:contextualSpacing/>
        <w:jc w:val="both"/>
        <w:rPr>
          <w:rFonts w:eastAsia="Calibri"/>
          <w:sz w:val="28"/>
          <w:szCs w:val="28"/>
        </w:rPr>
      </w:pPr>
    </w:p>
    <w:p w14:paraId="0A8BA469" w14:textId="1741A284" w:rsidR="00667CFB" w:rsidRDefault="00552ADE" w:rsidP="0000006D">
      <w:pPr>
        <w:ind w:firstLine="709"/>
        <w:contextualSpacing/>
        <w:jc w:val="both"/>
        <w:rPr>
          <w:rFonts w:eastAsia="Calibri"/>
          <w:sz w:val="28"/>
          <w:szCs w:val="28"/>
        </w:rPr>
      </w:pPr>
      <w:r>
        <w:rPr>
          <w:rFonts w:eastAsia="Calibri"/>
          <w:sz w:val="28"/>
          <w:szCs w:val="28"/>
        </w:rPr>
        <w:t>Общая сумма задолженности на 01.01.2026 - 121 162,75 тыс. руб. и была снижена на 41 311,51 тыс. руб.</w:t>
      </w:r>
      <w:r w:rsidR="00010E11">
        <w:rPr>
          <w:rFonts w:eastAsia="Calibri"/>
          <w:sz w:val="28"/>
          <w:szCs w:val="28"/>
        </w:rPr>
        <w:t xml:space="preserve"> </w:t>
      </w:r>
      <w:r>
        <w:rPr>
          <w:rFonts w:eastAsia="Calibri"/>
          <w:sz w:val="28"/>
          <w:szCs w:val="28"/>
        </w:rPr>
        <w:t>Сумма принятых претензионно-исковых мер на 01.01.2026 – 118 593,12 и была снижена на 41</w:t>
      </w:r>
      <w:r w:rsidR="00010E11">
        <w:rPr>
          <w:rFonts w:eastAsia="Calibri"/>
          <w:sz w:val="28"/>
          <w:szCs w:val="28"/>
        </w:rPr>
        <w:t> 128,77</w:t>
      </w:r>
      <w:r>
        <w:rPr>
          <w:rFonts w:eastAsia="Calibri"/>
          <w:sz w:val="28"/>
          <w:szCs w:val="28"/>
        </w:rPr>
        <w:t xml:space="preserve"> тыс. руб. </w:t>
      </w:r>
    </w:p>
    <w:p w14:paraId="32D5CA94" w14:textId="6C7D2B31" w:rsidR="005B3A03" w:rsidRPr="007A1E1F" w:rsidRDefault="005B3A03" w:rsidP="005B3A03">
      <w:pPr>
        <w:shd w:val="clear" w:color="auto" w:fill="F2F2F2" w:themeFill="background1" w:themeFillShade="F2"/>
        <w:ind w:firstLine="709"/>
        <w:jc w:val="both"/>
        <w:rPr>
          <w:rFonts w:eastAsia="Calibri"/>
          <w:b/>
          <w:bCs/>
          <w:sz w:val="28"/>
          <w:szCs w:val="28"/>
          <w:lang w:eastAsia="en-US"/>
        </w:rPr>
      </w:pPr>
      <w:r w:rsidRPr="007A1E1F">
        <w:rPr>
          <w:rFonts w:eastAsia="Calibri"/>
          <w:b/>
          <w:bCs/>
          <w:sz w:val="28"/>
          <w:szCs w:val="28"/>
          <w:lang w:eastAsia="en-US"/>
        </w:rPr>
        <w:t>По данному вопросу</w:t>
      </w:r>
      <w:r w:rsidR="00010E11">
        <w:rPr>
          <w:rFonts w:eastAsia="Calibri"/>
          <w:b/>
          <w:bCs/>
          <w:sz w:val="28"/>
          <w:szCs w:val="28"/>
          <w:lang w:eastAsia="en-US"/>
        </w:rPr>
        <w:t xml:space="preserve"> контрольного </w:t>
      </w:r>
      <w:r w:rsidR="0058304F">
        <w:rPr>
          <w:rFonts w:eastAsia="Calibri"/>
          <w:b/>
          <w:bCs/>
          <w:sz w:val="28"/>
          <w:szCs w:val="28"/>
          <w:lang w:eastAsia="en-US"/>
        </w:rPr>
        <w:t>мероприятия</w:t>
      </w:r>
      <w:r w:rsidRPr="007A1E1F">
        <w:rPr>
          <w:rFonts w:eastAsia="Calibri"/>
          <w:b/>
          <w:bCs/>
          <w:sz w:val="28"/>
          <w:szCs w:val="28"/>
          <w:lang w:eastAsia="en-US"/>
        </w:rPr>
        <w:t xml:space="preserve"> выявлено нарушение:</w:t>
      </w:r>
    </w:p>
    <w:p w14:paraId="4EC957EC" w14:textId="51816B53" w:rsidR="005B3A03" w:rsidRPr="005B3A03" w:rsidRDefault="005B3A03" w:rsidP="005B3A03">
      <w:pPr>
        <w:pStyle w:val="af6"/>
        <w:numPr>
          <w:ilvl w:val="0"/>
          <w:numId w:val="37"/>
        </w:numPr>
        <w:shd w:val="clear" w:color="auto" w:fill="F2F2F2" w:themeFill="background1" w:themeFillShade="F2"/>
        <w:ind w:left="0" w:firstLine="360"/>
        <w:jc w:val="both"/>
        <w:rPr>
          <w:sz w:val="28"/>
          <w:szCs w:val="28"/>
        </w:rPr>
      </w:pPr>
      <w:r w:rsidRPr="005B3A03">
        <w:rPr>
          <w:sz w:val="28"/>
          <w:szCs w:val="28"/>
        </w:rPr>
        <w:t xml:space="preserve">Бюджетным кодексом Российской Федерации (пункт 5 статьи 41) регламентировано что: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 </w:t>
      </w:r>
    </w:p>
    <w:p w14:paraId="1D3ECF81" w14:textId="0C908420" w:rsidR="005B3A03" w:rsidRPr="006A7619" w:rsidRDefault="005B3A03" w:rsidP="005B3A03">
      <w:pPr>
        <w:shd w:val="clear" w:color="auto" w:fill="F2F2F2" w:themeFill="background1" w:themeFillShade="F2"/>
        <w:ind w:firstLine="709"/>
        <w:jc w:val="both"/>
        <w:rPr>
          <w:rFonts w:eastAsia="Calibri"/>
          <w:b/>
          <w:i/>
          <w:iCs/>
          <w:sz w:val="28"/>
          <w:szCs w:val="28"/>
          <w:lang w:eastAsia="en-US"/>
        </w:rPr>
      </w:pPr>
      <w:r w:rsidRPr="00634AC9">
        <w:rPr>
          <w:rFonts w:eastAsia="Calibri"/>
          <w:b/>
          <w:bCs/>
          <w:sz w:val="28"/>
          <w:szCs w:val="28"/>
          <w:lang w:eastAsia="en-US"/>
        </w:rPr>
        <w:lastRenderedPageBreak/>
        <w:t xml:space="preserve">На основании представленных данных выявлены несвоевременные (неполные) перечисления по договорам аренды нежилых помещений и земельных участков арендаторами </w:t>
      </w:r>
      <w:r w:rsidRPr="00634AC9">
        <w:rPr>
          <w:rFonts w:eastAsia="Calibri"/>
          <w:b/>
          <w:bCs/>
          <w:sz w:val="28"/>
          <w:szCs w:val="28"/>
          <w:u w:val="single"/>
          <w:lang w:eastAsia="en-US"/>
        </w:rPr>
        <w:t xml:space="preserve">на сумму </w:t>
      </w:r>
      <w:r w:rsidR="008B1CF5">
        <w:rPr>
          <w:rFonts w:eastAsia="Calibri"/>
          <w:b/>
          <w:bCs/>
          <w:sz w:val="28"/>
          <w:szCs w:val="28"/>
          <w:u w:val="single"/>
          <w:lang w:eastAsia="en-US"/>
        </w:rPr>
        <w:t>121 162,75</w:t>
      </w:r>
      <w:r w:rsidRPr="00634AC9">
        <w:rPr>
          <w:rFonts w:eastAsia="Calibri"/>
          <w:b/>
          <w:bCs/>
          <w:sz w:val="28"/>
          <w:szCs w:val="28"/>
          <w:u w:val="single"/>
          <w:lang w:eastAsia="en-US"/>
        </w:rPr>
        <w:t xml:space="preserve"> тыс. рублей</w:t>
      </w:r>
      <w:r w:rsidRPr="00634AC9">
        <w:rPr>
          <w:rFonts w:eastAsia="Calibri"/>
          <w:sz w:val="28"/>
          <w:szCs w:val="28"/>
          <w:lang w:eastAsia="en-US"/>
        </w:rPr>
        <w:t xml:space="preserve">, что является нарушением, </w:t>
      </w:r>
      <w:r w:rsidRPr="00634AC9">
        <w:rPr>
          <w:rFonts w:eastAsia="MS Mincho"/>
          <w:bCs/>
          <w:kern w:val="2"/>
          <w:sz w:val="28"/>
          <w:szCs w:val="28"/>
          <w:lang w:eastAsia="hi-IN" w:bidi="hi-IN"/>
        </w:rPr>
        <w:t xml:space="preserve">в соответствии с </w:t>
      </w:r>
      <w:r w:rsidRPr="00634AC9">
        <w:rPr>
          <w:rFonts w:eastAsia="MS Mincho"/>
          <w:b/>
          <w:i/>
          <w:iCs/>
          <w:kern w:val="2"/>
          <w:sz w:val="28"/>
          <w:szCs w:val="28"/>
          <w:lang w:eastAsia="hi-IN" w:bidi="hi-IN"/>
        </w:rPr>
        <w:t xml:space="preserve">пунктом 1.2.8 Классификатора </w:t>
      </w:r>
      <w:r w:rsidRPr="006A7619">
        <w:rPr>
          <w:rFonts w:eastAsia="MS Mincho"/>
          <w:b/>
          <w:i/>
          <w:iCs/>
          <w:kern w:val="2"/>
          <w:sz w:val="28"/>
          <w:szCs w:val="28"/>
          <w:lang w:eastAsia="hi-IN" w:bidi="hi-IN"/>
        </w:rPr>
        <w:t>нарушений «</w:t>
      </w:r>
      <w:r w:rsidRPr="006A7619">
        <w:rPr>
          <w:rFonts w:eastAsiaTheme="minorHAnsi"/>
          <w:b/>
          <w:i/>
          <w:iCs/>
          <w:sz w:val="28"/>
          <w:szCs w:val="28"/>
          <w:lang w:eastAsia="en-US"/>
        </w:rPr>
        <w:t>Неперечисление (несвоевременное или неполное перечисление) в бюджет доходов от использования имущества, находящегося в государственной (муниципальной) собственности, и платных услуг, оказываемых казенными учреждениями, средств безвозмездных поступлений и иной приносящей доход деятельности</w:t>
      </w:r>
      <w:r w:rsidR="001008D1">
        <w:rPr>
          <w:rFonts w:eastAsiaTheme="minorHAnsi"/>
          <w:b/>
          <w:i/>
          <w:iCs/>
          <w:sz w:val="28"/>
          <w:szCs w:val="28"/>
          <w:lang w:eastAsia="en-US"/>
        </w:rPr>
        <w:t xml:space="preserve"> (за исключением нарушений по 1.2.40)</w:t>
      </w:r>
      <w:r w:rsidRPr="006A7619">
        <w:rPr>
          <w:rFonts w:eastAsiaTheme="minorHAnsi"/>
          <w:b/>
          <w:i/>
          <w:iCs/>
          <w:sz w:val="28"/>
          <w:szCs w:val="28"/>
          <w:lang w:eastAsia="en-US"/>
        </w:rPr>
        <w:t>».</w:t>
      </w:r>
    </w:p>
    <w:p w14:paraId="68ECD975" w14:textId="77777777" w:rsidR="00667CFB" w:rsidRDefault="00667CFB" w:rsidP="0000006D">
      <w:pPr>
        <w:ind w:firstLine="709"/>
        <w:contextualSpacing/>
        <w:jc w:val="both"/>
        <w:rPr>
          <w:rFonts w:eastAsia="Calibri"/>
          <w:sz w:val="28"/>
          <w:szCs w:val="28"/>
        </w:rPr>
      </w:pPr>
    </w:p>
    <w:p w14:paraId="2BA9BFDE" w14:textId="588303AC" w:rsidR="00F07B38" w:rsidRDefault="00F07B38" w:rsidP="005E3EDA">
      <w:pPr>
        <w:pStyle w:val="af6"/>
        <w:numPr>
          <w:ilvl w:val="0"/>
          <w:numId w:val="30"/>
        </w:numPr>
        <w:suppressAutoHyphens/>
        <w:ind w:left="0" w:firstLine="709"/>
        <w:jc w:val="both"/>
        <w:rPr>
          <w:b/>
          <w:sz w:val="28"/>
          <w:szCs w:val="28"/>
        </w:rPr>
      </w:pPr>
      <w:r>
        <w:rPr>
          <w:b/>
          <w:sz w:val="28"/>
          <w:szCs w:val="28"/>
        </w:rPr>
        <w:t>Анализ исполнения прогнозного плана (программы) приватизации.</w:t>
      </w:r>
    </w:p>
    <w:p w14:paraId="721DAE22" w14:textId="59E3E9E9" w:rsidR="00A1198C" w:rsidRDefault="00AB4758" w:rsidP="00AB4758">
      <w:pPr>
        <w:pStyle w:val="af6"/>
        <w:suppressAutoHyphens/>
        <w:ind w:left="0" w:firstLine="709"/>
        <w:jc w:val="both"/>
        <w:rPr>
          <w:bCs/>
          <w:sz w:val="28"/>
          <w:szCs w:val="28"/>
        </w:rPr>
      </w:pPr>
      <w:r w:rsidRPr="00AB4758">
        <w:rPr>
          <w:bCs/>
          <w:sz w:val="28"/>
          <w:szCs w:val="28"/>
        </w:rPr>
        <w:t>Федеральным законом</w:t>
      </w:r>
      <w:r>
        <w:rPr>
          <w:bCs/>
          <w:sz w:val="28"/>
          <w:szCs w:val="28"/>
        </w:rPr>
        <w:t xml:space="preserve"> от 21.12.2001 №178-ФЗ (с изменениями) «О приватизации государственного и муниципального имущества» главой 2 регламентировано планирование приватизации государственного и муниципального имущества.</w:t>
      </w:r>
    </w:p>
    <w:p w14:paraId="1A96AD4A" w14:textId="035A548F" w:rsidR="007E7D58" w:rsidRDefault="007E7D58" w:rsidP="00AB4758">
      <w:pPr>
        <w:pStyle w:val="af6"/>
        <w:suppressAutoHyphens/>
        <w:ind w:left="0" w:firstLine="709"/>
        <w:jc w:val="both"/>
        <w:rPr>
          <w:bCs/>
          <w:sz w:val="28"/>
          <w:szCs w:val="28"/>
        </w:rPr>
      </w:pPr>
      <w:r>
        <w:rPr>
          <w:bCs/>
          <w:sz w:val="28"/>
          <w:szCs w:val="28"/>
        </w:rPr>
        <w:t>Решением Совета депутатов городского округа Кашира от 26.01.2016 №7-н «Об утверждении Положения о порядке и условиях приватизации муниципального имущества городского округа Кашира Московской области» (с изменениями) определено, что Прогнозный план приватизации муниципального имущества утверждается Советом депутатов городского округа Кашира Московской области в первом квартале текущего года (пункт 3.1. раздела 3).</w:t>
      </w:r>
    </w:p>
    <w:p w14:paraId="4B9D3CA2" w14:textId="78D4636E" w:rsidR="006141F3" w:rsidRDefault="007E7D58" w:rsidP="00AB4758">
      <w:pPr>
        <w:pStyle w:val="af6"/>
        <w:suppressAutoHyphens/>
        <w:ind w:left="0" w:firstLine="709"/>
        <w:jc w:val="both"/>
        <w:rPr>
          <w:bCs/>
          <w:sz w:val="28"/>
          <w:szCs w:val="28"/>
        </w:rPr>
      </w:pPr>
      <w:r>
        <w:rPr>
          <w:bCs/>
          <w:sz w:val="28"/>
          <w:szCs w:val="28"/>
        </w:rPr>
        <w:t>К проверке представлено Р</w:t>
      </w:r>
      <w:r w:rsidR="006141F3">
        <w:rPr>
          <w:bCs/>
          <w:sz w:val="28"/>
          <w:szCs w:val="28"/>
        </w:rPr>
        <w:t>ешение Совета депутатов городского округа Кашира от 26.11.2024 №107-н «Об утверждении Прогнозного плана приватизации имущества, находящегося в муниципальной собственности городского округа Кашира Московской области на 2025 год»</w:t>
      </w:r>
      <w:r>
        <w:rPr>
          <w:bCs/>
          <w:sz w:val="28"/>
          <w:szCs w:val="28"/>
        </w:rPr>
        <w:t>,</w:t>
      </w:r>
      <w:r w:rsidR="006141F3">
        <w:rPr>
          <w:bCs/>
          <w:sz w:val="28"/>
          <w:szCs w:val="28"/>
        </w:rPr>
        <w:t xml:space="preserve"> утверждена приватизация 2-х объектов:</w:t>
      </w:r>
    </w:p>
    <w:tbl>
      <w:tblPr>
        <w:tblW w:w="5000" w:type="pct"/>
        <w:tblCellMar>
          <w:top w:w="102" w:type="dxa"/>
          <w:left w:w="62" w:type="dxa"/>
          <w:bottom w:w="102" w:type="dxa"/>
          <w:right w:w="62" w:type="dxa"/>
        </w:tblCellMar>
        <w:tblLook w:val="04A0" w:firstRow="1" w:lastRow="0" w:firstColumn="1" w:lastColumn="0" w:noHBand="0" w:noVBand="1"/>
      </w:tblPr>
      <w:tblGrid>
        <w:gridCol w:w="464"/>
        <w:gridCol w:w="2099"/>
        <w:gridCol w:w="5647"/>
        <w:gridCol w:w="1701"/>
      </w:tblGrid>
      <w:tr w:rsidR="00BE311F" w:rsidRPr="00BE311F" w14:paraId="6ABDD984" w14:textId="77777777" w:rsidTr="00BE311F">
        <w:tc>
          <w:tcPr>
            <w:tcW w:w="234" w:type="pct"/>
            <w:tcBorders>
              <w:top w:val="single" w:sz="4" w:space="0" w:color="auto"/>
              <w:left w:val="single" w:sz="4" w:space="0" w:color="auto"/>
              <w:bottom w:val="single" w:sz="4" w:space="0" w:color="auto"/>
              <w:right w:val="single" w:sz="4" w:space="0" w:color="auto"/>
            </w:tcBorders>
            <w:hideMark/>
          </w:tcPr>
          <w:p w14:paraId="0C571576" w14:textId="77777777" w:rsidR="00BE311F" w:rsidRPr="00BE311F" w:rsidRDefault="00BE311F" w:rsidP="00BE311F">
            <w:pPr>
              <w:widowControl w:val="0"/>
              <w:autoSpaceDE w:val="0"/>
              <w:autoSpaceDN w:val="0"/>
              <w:adjustRightInd w:val="0"/>
              <w:jc w:val="center"/>
              <w:rPr>
                <w:b/>
                <w:bCs/>
                <w:sz w:val="22"/>
                <w:szCs w:val="22"/>
              </w:rPr>
            </w:pPr>
            <w:r w:rsidRPr="00BE311F">
              <w:rPr>
                <w:b/>
                <w:bCs/>
                <w:sz w:val="22"/>
                <w:szCs w:val="22"/>
              </w:rPr>
              <w:t>№ п/п</w:t>
            </w:r>
          </w:p>
        </w:tc>
        <w:tc>
          <w:tcPr>
            <w:tcW w:w="1059" w:type="pct"/>
            <w:tcBorders>
              <w:top w:val="single" w:sz="4" w:space="0" w:color="auto"/>
              <w:left w:val="single" w:sz="4" w:space="0" w:color="auto"/>
              <w:bottom w:val="single" w:sz="4" w:space="0" w:color="auto"/>
              <w:right w:val="single" w:sz="4" w:space="0" w:color="auto"/>
            </w:tcBorders>
            <w:hideMark/>
          </w:tcPr>
          <w:p w14:paraId="03DF0226" w14:textId="77777777" w:rsidR="00BE311F" w:rsidRPr="00BE311F" w:rsidRDefault="00BE311F" w:rsidP="00BE311F">
            <w:pPr>
              <w:widowControl w:val="0"/>
              <w:autoSpaceDE w:val="0"/>
              <w:autoSpaceDN w:val="0"/>
              <w:adjustRightInd w:val="0"/>
              <w:jc w:val="center"/>
              <w:rPr>
                <w:b/>
                <w:bCs/>
                <w:sz w:val="22"/>
                <w:szCs w:val="22"/>
              </w:rPr>
            </w:pPr>
            <w:r w:rsidRPr="00BE311F">
              <w:rPr>
                <w:b/>
                <w:bCs/>
                <w:sz w:val="22"/>
                <w:szCs w:val="22"/>
              </w:rPr>
              <w:t xml:space="preserve">Наименование </w:t>
            </w:r>
          </w:p>
          <w:p w14:paraId="1D621AB6" w14:textId="678B0F0B" w:rsidR="00BE311F" w:rsidRPr="00BE311F" w:rsidRDefault="00BE311F" w:rsidP="00BE311F">
            <w:pPr>
              <w:widowControl w:val="0"/>
              <w:autoSpaceDE w:val="0"/>
              <w:autoSpaceDN w:val="0"/>
              <w:adjustRightInd w:val="0"/>
              <w:jc w:val="center"/>
              <w:rPr>
                <w:b/>
                <w:bCs/>
                <w:sz w:val="22"/>
                <w:szCs w:val="22"/>
              </w:rPr>
            </w:pPr>
            <w:r w:rsidRPr="00BE311F">
              <w:rPr>
                <w:b/>
                <w:bCs/>
                <w:sz w:val="22"/>
                <w:szCs w:val="22"/>
              </w:rPr>
              <w:t>объек</w:t>
            </w:r>
            <w:r w:rsidRPr="00BE311F">
              <w:rPr>
                <w:b/>
                <w:bCs/>
                <w:sz w:val="22"/>
                <w:szCs w:val="22"/>
              </w:rPr>
              <w:softHyphen/>
              <w:t>та</w:t>
            </w:r>
            <w:r>
              <w:rPr>
                <w:b/>
                <w:bCs/>
                <w:sz w:val="22"/>
                <w:szCs w:val="22"/>
              </w:rPr>
              <w:t>, кадастровый номер объекта</w:t>
            </w:r>
          </w:p>
        </w:tc>
        <w:tc>
          <w:tcPr>
            <w:tcW w:w="2849" w:type="pct"/>
            <w:tcBorders>
              <w:top w:val="single" w:sz="4" w:space="0" w:color="auto"/>
              <w:left w:val="single" w:sz="4" w:space="0" w:color="auto"/>
              <w:bottom w:val="single" w:sz="4" w:space="0" w:color="auto"/>
              <w:right w:val="single" w:sz="4" w:space="0" w:color="auto"/>
            </w:tcBorders>
            <w:hideMark/>
          </w:tcPr>
          <w:p w14:paraId="57A786B7" w14:textId="77777777" w:rsidR="00BE311F" w:rsidRPr="00BE311F" w:rsidRDefault="00BE311F" w:rsidP="00BE311F">
            <w:pPr>
              <w:widowControl w:val="0"/>
              <w:autoSpaceDE w:val="0"/>
              <w:autoSpaceDN w:val="0"/>
              <w:adjustRightInd w:val="0"/>
              <w:jc w:val="center"/>
              <w:rPr>
                <w:b/>
                <w:bCs/>
                <w:sz w:val="22"/>
                <w:szCs w:val="22"/>
              </w:rPr>
            </w:pPr>
            <w:r w:rsidRPr="00BE311F">
              <w:rPr>
                <w:b/>
                <w:bCs/>
                <w:sz w:val="22"/>
                <w:szCs w:val="22"/>
              </w:rPr>
              <w:t>Местонахожде</w:t>
            </w:r>
            <w:r w:rsidRPr="00BE311F">
              <w:rPr>
                <w:b/>
                <w:bCs/>
                <w:sz w:val="22"/>
                <w:szCs w:val="22"/>
              </w:rPr>
              <w:softHyphen/>
              <w:t>ние объекта</w:t>
            </w:r>
          </w:p>
        </w:tc>
        <w:tc>
          <w:tcPr>
            <w:tcW w:w="859" w:type="pct"/>
            <w:tcBorders>
              <w:top w:val="single" w:sz="4" w:space="0" w:color="auto"/>
              <w:left w:val="single" w:sz="4" w:space="0" w:color="auto"/>
              <w:bottom w:val="single" w:sz="4" w:space="0" w:color="auto"/>
              <w:right w:val="single" w:sz="4" w:space="0" w:color="auto"/>
            </w:tcBorders>
            <w:hideMark/>
          </w:tcPr>
          <w:p w14:paraId="50E80913" w14:textId="77777777" w:rsidR="00BE311F" w:rsidRPr="00BE311F" w:rsidRDefault="00BE311F" w:rsidP="00BE311F">
            <w:pPr>
              <w:widowControl w:val="0"/>
              <w:autoSpaceDE w:val="0"/>
              <w:autoSpaceDN w:val="0"/>
              <w:adjustRightInd w:val="0"/>
              <w:jc w:val="center"/>
              <w:rPr>
                <w:b/>
                <w:bCs/>
                <w:sz w:val="22"/>
                <w:szCs w:val="22"/>
              </w:rPr>
            </w:pPr>
            <w:r w:rsidRPr="00BE311F">
              <w:rPr>
                <w:b/>
                <w:bCs/>
                <w:sz w:val="22"/>
                <w:szCs w:val="22"/>
              </w:rPr>
              <w:t>Пло</w:t>
            </w:r>
            <w:r w:rsidRPr="00BE311F">
              <w:rPr>
                <w:b/>
                <w:bCs/>
                <w:sz w:val="22"/>
                <w:szCs w:val="22"/>
              </w:rPr>
              <w:softHyphen/>
              <w:t>щадь объекта (кв. м)</w:t>
            </w:r>
          </w:p>
        </w:tc>
      </w:tr>
      <w:tr w:rsidR="00BE311F" w:rsidRPr="00BE311F" w14:paraId="680EFF04" w14:textId="77777777" w:rsidTr="00BE311F">
        <w:tc>
          <w:tcPr>
            <w:tcW w:w="234" w:type="pct"/>
            <w:tcBorders>
              <w:top w:val="single" w:sz="4" w:space="0" w:color="auto"/>
              <w:left w:val="single" w:sz="4" w:space="0" w:color="auto"/>
              <w:bottom w:val="single" w:sz="4" w:space="0" w:color="auto"/>
              <w:right w:val="single" w:sz="4" w:space="0" w:color="auto"/>
            </w:tcBorders>
            <w:hideMark/>
          </w:tcPr>
          <w:p w14:paraId="104E8C99" w14:textId="77777777" w:rsidR="00BE311F" w:rsidRPr="00BE311F" w:rsidRDefault="00BE311F" w:rsidP="00BE311F">
            <w:pPr>
              <w:widowControl w:val="0"/>
              <w:autoSpaceDE w:val="0"/>
              <w:autoSpaceDN w:val="0"/>
              <w:adjustRightInd w:val="0"/>
              <w:jc w:val="center"/>
              <w:rPr>
                <w:sz w:val="22"/>
                <w:szCs w:val="22"/>
              </w:rPr>
            </w:pPr>
            <w:r w:rsidRPr="00BE311F">
              <w:rPr>
                <w:sz w:val="22"/>
                <w:szCs w:val="22"/>
              </w:rPr>
              <w:t>1</w:t>
            </w:r>
          </w:p>
        </w:tc>
        <w:tc>
          <w:tcPr>
            <w:tcW w:w="1059" w:type="pct"/>
            <w:tcBorders>
              <w:top w:val="single" w:sz="4" w:space="0" w:color="auto"/>
              <w:left w:val="single" w:sz="4" w:space="0" w:color="auto"/>
              <w:bottom w:val="single" w:sz="4" w:space="0" w:color="auto"/>
              <w:right w:val="single" w:sz="4" w:space="0" w:color="auto"/>
            </w:tcBorders>
          </w:tcPr>
          <w:p w14:paraId="307495C9" w14:textId="51D0ECFF" w:rsidR="00BE311F" w:rsidRPr="00BE311F" w:rsidRDefault="00BE311F" w:rsidP="00BE311F">
            <w:pPr>
              <w:widowControl w:val="0"/>
              <w:autoSpaceDE w:val="0"/>
              <w:autoSpaceDN w:val="0"/>
              <w:adjustRightInd w:val="0"/>
              <w:rPr>
                <w:sz w:val="22"/>
                <w:szCs w:val="22"/>
              </w:rPr>
            </w:pPr>
            <w:r w:rsidRPr="00BE311F">
              <w:rPr>
                <w:bCs/>
                <w:sz w:val="22"/>
                <w:szCs w:val="22"/>
              </w:rPr>
              <w:t>Нежилое помещение</w:t>
            </w:r>
            <w:r>
              <w:rPr>
                <w:bCs/>
                <w:sz w:val="22"/>
                <w:szCs w:val="22"/>
              </w:rPr>
              <w:t xml:space="preserve">, </w:t>
            </w:r>
            <w:r w:rsidRPr="00BE311F">
              <w:rPr>
                <w:rFonts w:eastAsiaTheme="minorHAnsi"/>
                <w:bCs/>
                <w:sz w:val="22"/>
                <w:szCs w:val="22"/>
                <w:lang w:eastAsia="en-US"/>
              </w:rPr>
              <w:t>50:37:0060620:862</w:t>
            </w:r>
          </w:p>
        </w:tc>
        <w:tc>
          <w:tcPr>
            <w:tcW w:w="2849" w:type="pct"/>
            <w:tcBorders>
              <w:top w:val="single" w:sz="4" w:space="0" w:color="auto"/>
              <w:left w:val="single" w:sz="4" w:space="0" w:color="auto"/>
              <w:bottom w:val="single" w:sz="4" w:space="0" w:color="auto"/>
              <w:right w:val="single" w:sz="4" w:space="0" w:color="auto"/>
            </w:tcBorders>
          </w:tcPr>
          <w:p w14:paraId="03A30F73" w14:textId="77777777" w:rsidR="00BE311F" w:rsidRPr="00BE311F" w:rsidRDefault="00BE311F" w:rsidP="00BE311F">
            <w:pPr>
              <w:widowControl w:val="0"/>
              <w:autoSpaceDE w:val="0"/>
              <w:autoSpaceDN w:val="0"/>
              <w:adjustRightInd w:val="0"/>
              <w:rPr>
                <w:sz w:val="22"/>
                <w:szCs w:val="22"/>
              </w:rPr>
            </w:pPr>
            <w:r w:rsidRPr="00BE311F">
              <w:rPr>
                <w:rFonts w:eastAsiaTheme="minorHAnsi"/>
                <w:bCs/>
                <w:sz w:val="22"/>
                <w:szCs w:val="22"/>
                <w:lang w:eastAsia="en-US"/>
              </w:rPr>
              <w:t>Московская область, Каширский р-н, г Кашира, ул Садовая, д 24, корп 2</w:t>
            </w:r>
          </w:p>
        </w:tc>
        <w:tc>
          <w:tcPr>
            <w:tcW w:w="859" w:type="pct"/>
            <w:tcBorders>
              <w:top w:val="single" w:sz="4" w:space="0" w:color="auto"/>
              <w:left w:val="single" w:sz="4" w:space="0" w:color="auto"/>
              <w:bottom w:val="single" w:sz="4" w:space="0" w:color="auto"/>
              <w:right w:val="single" w:sz="4" w:space="0" w:color="auto"/>
            </w:tcBorders>
          </w:tcPr>
          <w:p w14:paraId="21945092" w14:textId="77777777" w:rsidR="00BE311F" w:rsidRPr="00BE311F" w:rsidRDefault="00BE311F" w:rsidP="00BE311F">
            <w:pPr>
              <w:widowControl w:val="0"/>
              <w:autoSpaceDE w:val="0"/>
              <w:autoSpaceDN w:val="0"/>
              <w:adjustRightInd w:val="0"/>
              <w:jc w:val="center"/>
              <w:rPr>
                <w:sz w:val="22"/>
                <w:szCs w:val="22"/>
              </w:rPr>
            </w:pPr>
            <w:r w:rsidRPr="00BE311F">
              <w:rPr>
                <w:bCs/>
                <w:sz w:val="22"/>
                <w:szCs w:val="22"/>
              </w:rPr>
              <w:t>41,6</w:t>
            </w:r>
          </w:p>
        </w:tc>
      </w:tr>
      <w:tr w:rsidR="00BE311F" w:rsidRPr="00BE311F" w14:paraId="29518D40" w14:textId="77777777" w:rsidTr="00BE311F">
        <w:tc>
          <w:tcPr>
            <w:tcW w:w="234" w:type="pct"/>
            <w:tcBorders>
              <w:top w:val="single" w:sz="4" w:space="0" w:color="auto"/>
              <w:left w:val="single" w:sz="4" w:space="0" w:color="auto"/>
              <w:bottom w:val="single" w:sz="4" w:space="0" w:color="auto"/>
              <w:right w:val="single" w:sz="4" w:space="0" w:color="auto"/>
            </w:tcBorders>
            <w:hideMark/>
          </w:tcPr>
          <w:p w14:paraId="225A21AF" w14:textId="77777777" w:rsidR="00BE311F" w:rsidRPr="00BE311F" w:rsidRDefault="00BE311F" w:rsidP="00BE311F">
            <w:pPr>
              <w:widowControl w:val="0"/>
              <w:autoSpaceDE w:val="0"/>
              <w:autoSpaceDN w:val="0"/>
              <w:adjustRightInd w:val="0"/>
              <w:jc w:val="center"/>
              <w:rPr>
                <w:sz w:val="22"/>
                <w:szCs w:val="22"/>
              </w:rPr>
            </w:pPr>
            <w:r w:rsidRPr="00BE311F">
              <w:rPr>
                <w:sz w:val="22"/>
                <w:szCs w:val="22"/>
              </w:rPr>
              <w:t>2</w:t>
            </w:r>
          </w:p>
        </w:tc>
        <w:tc>
          <w:tcPr>
            <w:tcW w:w="1059" w:type="pct"/>
            <w:tcBorders>
              <w:top w:val="single" w:sz="4" w:space="0" w:color="auto"/>
              <w:left w:val="single" w:sz="4" w:space="0" w:color="auto"/>
              <w:bottom w:val="single" w:sz="4" w:space="0" w:color="auto"/>
              <w:right w:val="single" w:sz="4" w:space="0" w:color="auto"/>
            </w:tcBorders>
          </w:tcPr>
          <w:p w14:paraId="76CAF942" w14:textId="57BABF4D" w:rsidR="00BE311F" w:rsidRPr="00BE311F" w:rsidRDefault="00BE311F" w:rsidP="00BE311F">
            <w:pPr>
              <w:widowControl w:val="0"/>
              <w:autoSpaceDE w:val="0"/>
              <w:autoSpaceDN w:val="0"/>
              <w:adjustRightInd w:val="0"/>
              <w:rPr>
                <w:sz w:val="22"/>
                <w:szCs w:val="22"/>
              </w:rPr>
            </w:pPr>
            <w:r w:rsidRPr="00BE311F">
              <w:rPr>
                <w:bCs/>
                <w:sz w:val="22"/>
                <w:szCs w:val="22"/>
              </w:rPr>
              <w:t>Нежилое здание</w:t>
            </w:r>
            <w:r>
              <w:rPr>
                <w:bCs/>
                <w:sz w:val="22"/>
                <w:szCs w:val="22"/>
              </w:rPr>
              <w:t xml:space="preserve">, </w:t>
            </w:r>
            <w:r w:rsidRPr="00BE311F">
              <w:rPr>
                <w:bCs/>
                <w:sz w:val="22"/>
                <w:szCs w:val="22"/>
              </w:rPr>
              <w:t>50:37:0020421:3</w:t>
            </w:r>
          </w:p>
        </w:tc>
        <w:tc>
          <w:tcPr>
            <w:tcW w:w="2849" w:type="pct"/>
            <w:tcBorders>
              <w:top w:val="single" w:sz="4" w:space="0" w:color="auto"/>
              <w:left w:val="single" w:sz="4" w:space="0" w:color="auto"/>
              <w:bottom w:val="single" w:sz="4" w:space="0" w:color="auto"/>
              <w:right w:val="single" w:sz="4" w:space="0" w:color="auto"/>
            </w:tcBorders>
          </w:tcPr>
          <w:p w14:paraId="63C94C24" w14:textId="2729BBAF" w:rsidR="00BE311F" w:rsidRPr="00BE311F" w:rsidRDefault="00BE311F" w:rsidP="00BE311F">
            <w:pPr>
              <w:widowControl w:val="0"/>
              <w:autoSpaceDE w:val="0"/>
              <w:autoSpaceDN w:val="0"/>
              <w:adjustRightInd w:val="0"/>
              <w:rPr>
                <w:sz w:val="22"/>
                <w:szCs w:val="22"/>
              </w:rPr>
            </w:pPr>
            <w:r w:rsidRPr="00BE311F">
              <w:rPr>
                <w:bCs/>
                <w:sz w:val="22"/>
                <w:szCs w:val="22"/>
              </w:rPr>
              <w:t xml:space="preserve">Московская область, </w:t>
            </w:r>
            <w:r w:rsidR="00036AD7" w:rsidRPr="00BE311F">
              <w:rPr>
                <w:bCs/>
                <w:sz w:val="22"/>
                <w:szCs w:val="22"/>
              </w:rPr>
              <w:t>г. Кашира</w:t>
            </w:r>
            <w:r w:rsidRPr="00BE311F">
              <w:rPr>
                <w:bCs/>
                <w:sz w:val="22"/>
                <w:szCs w:val="22"/>
              </w:rPr>
              <w:t>, д.Малое Ильинское, придорожная полоса</w:t>
            </w:r>
          </w:p>
        </w:tc>
        <w:tc>
          <w:tcPr>
            <w:tcW w:w="859" w:type="pct"/>
            <w:tcBorders>
              <w:top w:val="single" w:sz="4" w:space="0" w:color="auto"/>
              <w:left w:val="single" w:sz="4" w:space="0" w:color="auto"/>
              <w:bottom w:val="single" w:sz="4" w:space="0" w:color="auto"/>
              <w:right w:val="single" w:sz="4" w:space="0" w:color="auto"/>
            </w:tcBorders>
          </w:tcPr>
          <w:p w14:paraId="3C7AE1F6" w14:textId="77777777" w:rsidR="00BE311F" w:rsidRPr="00BE311F" w:rsidRDefault="00BE311F" w:rsidP="00BE311F">
            <w:pPr>
              <w:widowControl w:val="0"/>
              <w:autoSpaceDE w:val="0"/>
              <w:autoSpaceDN w:val="0"/>
              <w:adjustRightInd w:val="0"/>
              <w:jc w:val="center"/>
              <w:rPr>
                <w:sz w:val="22"/>
                <w:szCs w:val="22"/>
              </w:rPr>
            </w:pPr>
            <w:r w:rsidRPr="00BE311F">
              <w:rPr>
                <w:bCs/>
                <w:sz w:val="22"/>
                <w:szCs w:val="22"/>
              </w:rPr>
              <w:t>161,4</w:t>
            </w:r>
          </w:p>
        </w:tc>
      </w:tr>
    </w:tbl>
    <w:p w14:paraId="610E3633" w14:textId="77777777" w:rsidR="00142529" w:rsidRDefault="00142529" w:rsidP="006141F3">
      <w:pPr>
        <w:pStyle w:val="af6"/>
        <w:suppressAutoHyphens/>
        <w:ind w:left="0" w:firstLine="709"/>
        <w:jc w:val="both"/>
        <w:rPr>
          <w:bCs/>
          <w:sz w:val="28"/>
          <w:szCs w:val="28"/>
        </w:rPr>
      </w:pPr>
    </w:p>
    <w:p w14:paraId="27915095" w14:textId="6D89D737" w:rsidR="00142529" w:rsidRDefault="00142529" w:rsidP="006141F3">
      <w:pPr>
        <w:pStyle w:val="af6"/>
        <w:suppressAutoHyphens/>
        <w:ind w:left="0" w:firstLine="709"/>
        <w:jc w:val="both"/>
        <w:rPr>
          <w:bCs/>
          <w:sz w:val="28"/>
          <w:szCs w:val="28"/>
        </w:rPr>
      </w:pPr>
      <w:r>
        <w:rPr>
          <w:bCs/>
          <w:sz w:val="28"/>
          <w:szCs w:val="28"/>
        </w:rPr>
        <w:t>В течении 2025 года внесены изменения в Прогнозный план приватизации на основании Решений Совета депутатов городского округа Кашира от 25.03.2025 №19-н, от 01.07.2025 №44-н - дополнив Прогнозный план другими объектами:</w:t>
      </w:r>
    </w:p>
    <w:tbl>
      <w:tblPr>
        <w:tblW w:w="5000" w:type="pct"/>
        <w:tblCellMar>
          <w:top w:w="102" w:type="dxa"/>
          <w:left w:w="62" w:type="dxa"/>
          <w:bottom w:w="102" w:type="dxa"/>
          <w:right w:w="62" w:type="dxa"/>
        </w:tblCellMar>
        <w:tblLook w:val="04A0" w:firstRow="1" w:lastRow="0" w:firstColumn="1" w:lastColumn="0" w:noHBand="0" w:noVBand="1"/>
      </w:tblPr>
      <w:tblGrid>
        <w:gridCol w:w="439"/>
        <w:gridCol w:w="2107"/>
        <w:gridCol w:w="5566"/>
        <w:gridCol w:w="1799"/>
      </w:tblGrid>
      <w:tr w:rsidR="009B4A9B" w:rsidRPr="005A0B16" w14:paraId="0EFC767A" w14:textId="77777777" w:rsidTr="00140D6B">
        <w:trPr>
          <w:tblHeader/>
        </w:trPr>
        <w:tc>
          <w:tcPr>
            <w:tcW w:w="195" w:type="pct"/>
            <w:tcBorders>
              <w:top w:val="single" w:sz="4" w:space="0" w:color="auto"/>
              <w:left w:val="single" w:sz="4" w:space="0" w:color="auto"/>
              <w:bottom w:val="single" w:sz="4" w:space="0" w:color="auto"/>
              <w:right w:val="single" w:sz="4" w:space="0" w:color="auto"/>
            </w:tcBorders>
          </w:tcPr>
          <w:p w14:paraId="4433A9FA" w14:textId="7499E74A" w:rsidR="009B4A9B" w:rsidRPr="005A0B16" w:rsidRDefault="009B4A9B" w:rsidP="009B4A9B">
            <w:pPr>
              <w:widowControl w:val="0"/>
              <w:autoSpaceDE w:val="0"/>
              <w:autoSpaceDN w:val="0"/>
              <w:adjustRightInd w:val="0"/>
              <w:jc w:val="center"/>
              <w:rPr>
                <w:sz w:val="22"/>
                <w:szCs w:val="22"/>
              </w:rPr>
            </w:pPr>
            <w:r w:rsidRPr="005A0B16">
              <w:rPr>
                <w:b/>
                <w:bCs/>
                <w:sz w:val="22"/>
                <w:szCs w:val="22"/>
              </w:rPr>
              <w:t>№ п/п</w:t>
            </w:r>
          </w:p>
        </w:tc>
        <w:tc>
          <w:tcPr>
            <w:tcW w:w="1072" w:type="pct"/>
            <w:tcBorders>
              <w:top w:val="single" w:sz="4" w:space="0" w:color="auto"/>
              <w:left w:val="single" w:sz="4" w:space="0" w:color="auto"/>
              <w:bottom w:val="single" w:sz="4" w:space="0" w:color="auto"/>
              <w:right w:val="single" w:sz="4" w:space="0" w:color="auto"/>
            </w:tcBorders>
          </w:tcPr>
          <w:p w14:paraId="12E68EB8" w14:textId="7B52438B" w:rsidR="009B4A9B" w:rsidRPr="005A0B16" w:rsidRDefault="009B4A9B" w:rsidP="009B4A9B">
            <w:pPr>
              <w:widowControl w:val="0"/>
              <w:autoSpaceDE w:val="0"/>
              <w:autoSpaceDN w:val="0"/>
              <w:adjustRightInd w:val="0"/>
              <w:jc w:val="center"/>
              <w:rPr>
                <w:b/>
                <w:bCs/>
                <w:sz w:val="22"/>
                <w:szCs w:val="22"/>
              </w:rPr>
            </w:pPr>
            <w:r w:rsidRPr="005A0B16">
              <w:rPr>
                <w:b/>
                <w:bCs/>
                <w:sz w:val="22"/>
                <w:szCs w:val="22"/>
              </w:rPr>
              <w:t>Наименование</w:t>
            </w:r>
          </w:p>
          <w:p w14:paraId="0D0CB969" w14:textId="31FDD98C" w:rsidR="009B4A9B" w:rsidRPr="005A0B16" w:rsidRDefault="009B4A9B" w:rsidP="009B4A9B">
            <w:pPr>
              <w:widowControl w:val="0"/>
              <w:autoSpaceDE w:val="0"/>
              <w:autoSpaceDN w:val="0"/>
              <w:adjustRightInd w:val="0"/>
              <w:jc w:val="center"/>
              <w:rPr>
                <w:bCs/>
                <w:sz w:val="22"/>
                <w:szCs w:val="22"/>
              </w:rPr>
            </w:pPr>
            <w:r w:rsidRPr="005A0B16">
              <w:rPr>
                <w:b/>
                <w:bCs/>
                <w:sz w:val="22"/>
                <w:szCs w:val="22"/>
              </w:rPr>
              <w:t>объек</w:t>
            </w:r>
            <w:r w:rsidRPr="005A0B16">
              <w:rPr>
                <w:b/>
                <w:bCs/>
                <w:sz w:val="22"/>
                <w:szCs w:val="22"/>
              </w:rPr>
              <w:softHyphen/>
              <w:t>та, кадастровый номер объекта</w:t>
            </w:r>
          </w:p>
        </w:tc>
        <w:tc>
          <w:tcPr>
            <w:tcW w:w="2817" w:type="pct"/>
            <w:tcBorders>
              <w:top w:val="single" w:sz="4" w:space="0" w:color="auto"/>
              <w:left w:val="single" w:sz="4" w:space="0" w:color="auto"/>
              <w:bottom w:val="single" w:sz="4" w:space="0" w:color="auto"/>
              <w:right w:val="single" w:sz="4" w:space="0" w:color="auto"/>
            </w:tcBorders>
          </w:tcPr>
          <w:p w14:paraId="3C31B69B" w14:textId="35C0FC4A" w:rsidR="009B4A9B" w:rsidRPr="005A0B16" w:rsidRDefault="009B4A9B" w:rsidP="009B4A9B">
            <w:pPr>
              <w:widowControl w:val="0"/>
              <w:autoSpaceDE w:val="0"/>
              <w:autoSpaceDN w:val="0"/>
              <w:adjustRightInd w:val="0"/>
              <w:jc w:val="center"/>
              <w:rPr>
                <w:rFonts w:eastAsiaTheme="minorHAnsi"/>
                <w:bCs/>
                <w:sz w:val="22"/>
                <w:szCs w:val="22"/>
                <w:lang w:eastAsia="en-US"/>
              </w:rPr>
            </w:pPr>
            <w:r w:rsidRPr="005A0B16">
              <w:rPr>
                <w:b/>
                <w:bCs/>
                <w:sz w:val="22"/>
                <w:szCs w:val="22"/>
              </w:rPr>
              <w:t>Местонахожде</w:t>
            </w:r>
            <w:r w:rsidRPr="005A0B16">
              <w:rPr>
                <w:b/>
                <w:bCs/>
                <w:sz w:val="22"/>
                <w:szCs w:val="22"/>
              </w:rPr>
              <w:softHyphen/>
              <w:t>ние объекта</w:t>
            </w:r>
          </w:p>
        </w:tc>
        <w:tc>
          <w:tcPr>
            <w:tcW w:w="916" w:type="pct"/>
            <w:tcBorders>
              <w:top w:val="single" w:sz="4" w:space="0" w:color="auto"/>
              <w:left w:val="single" w:sz="4" w:space="0" w:color="auto"/>
              <w:bottom w:val="single" w:sz="4" w:space="0" w:color="auto"/>
              <w:right w:val="single" w:sz="4" w:space="0" w:color="auto"/>
            </w:tcBorders>
          </w:tcPr>
          <w:p w14:paraId="5A371A65" w14:textId="5C8BD409" w:rsidR="009B4A9B" w:rsidRPr="005A0B16" w:rsidRDefault="009B4A9B" w:rsidP="009B4A9B">
            <w:pPr>
              <w:widowControl w:val="0"/>
              <w:autoSpaceDE w:val="0"/>
              <w:autoSpaceDN w:val="0"/>
              <w:adjustRightInd w:val="0"/>
              <w:jc w:val="center"/>
              <w:rPr>
                <w:bCs/>
                <w:sz w:val="22"/>
                <w:szCs w:val="22"/>
              </w:rPr>
            </w:pPr>
            <w:r w:rsidRPr="005A0B16">
              <w:rPr>
                <w:b/>
                <w:bCs/>
                <w:sz w:val="22"/>
                <w:szCs w:val="22"/>
              </w:rPr>
              <w:t>Пло</w:t>
            </w:r>
            <w:r w:rsidRPr="005A0B16">
              <w:rPr>
                <w:b/>
                <w:bCs/>
                <w:sz w:val="22"/>
                <w:szCs w:val="22"/>
              </w:rPr>
              <w:softHyphen/>
              <w:t>щадь объекта (кв. м)</w:t>
            </w:r>
          </w:p>
        </w:tc>
      </w:tr>
      <w:tr w:rsidR="009B4A9B" w:rsidRPr="005A0B16" w14:paraId="6B85C454" w14:textId="77777777" w:rsidTr="00142529">
        <w:tc>
          <w:tcPr>
            <w:tcW w:w="195" w:type="pct"/>
            <w:tcBorders>
              <w:top w:val="single" w:sz="4" w:space="0" w:color="auto"/>
              <w:left w:val="single" w:sz="4" w:space="0" w:color="auto"/>
              <w:bottom w:val="single" w:sz="4" w:space="0" w:color="auto"/>
              <w:right w:val="single" w:sz="4" w:space="0" w:color="auto"/>
            </w:tcBorders>
            <w:hideMark/>
          </w:tcPr>
          <w:p w14:paraId="5C123D02" w14:textId="77777777" w:rsidR="009B4A9B" w:rsidRPr="005A0B16" w:rsidRDefault="009B4A9B" w:rsidP="009B4A9B">
            <w:pPr>
              <w:widowControl w:val="0"/>
              <w:autoSpaceDE w:val="0"/>
              <w:autoSpaceDN w:val="0"/>
              <w:adjustRightInd w:val="0"/>
              <w:jc w:val="center"/>
              <w:rPr>
                <w:sz w:val="22"/>
                <w:szCs w:val="22"/>
              </w:rPr>
            </w:pPr>
            <w:r w:rsidRPr="005A0B16">
              <w:rPr>
                <w:sz w:val="22"/>
                <w:szCs w:val="22"/>
              </w:rPr>
              <w:t>3</w:t>
            </w:r>
          </w:p>
        </w:tc>
        <w:tc>
          <w:tcPr>
            <w:tcW w:w="1072" w:type="pct"/>
            <w:tcBorders>
              <w:top w:val="single" w:sz="4" w:space="0" w:color="auto"/>
              <w:left w:val="single" w:sz="4" w:space="0" w:color="auto"/>
              <w:bottom w:val="single" w:sz="4" w:space="0" w:color="auto"/>
              <w:right w:val="single" w:sz="4" w:space="0" w:color="auto"/>
            </w:tcBorders>
          </w:tcPr>
          <w:p w14:paraId="28CC9767" w14:textId="77777777" w:rsidR="009B4A9B" w:rsidRPr="005A0B16" w:rsidRDefault="009B4A9B" w:rsidP="009B4A9B">
            <w:pPr>
              <w:widowControl w:val="0"/>
              <w:autoSpaceDE w:val="0"/>
              <w:autoSpaceDN w:val="0"/>
              <w:adjustRightInd w:val="0"/>
              <w:rPr>
                <w:bCs/>
                <w:sz w:val="22"/>
                <w:szCs w:val="22"/>
              </w:rPr>
            </w:pPr>
            <w:r w:rsidRPr="005A0B16">
              <w:rPr>
                <w:bCs/>
                <w:sz w:val="22"/>
                <w:szCs w:val="22"/>
              </w:rPr>
              <w:t>Нежилое помещение</w:t>
            </w:r>
          </w:p>
          <w:p w14:paraId="4FAFD322" w14:textId="69CE4226" w:rsidR="009B4A9B" w:rsidRPr="005A0B16" w:rsidRDefault="009B4A9B" w:rsidP="009B4A9B">
            <w:pPr>
              <w:widowControl w:val="0"/>
              <w:autoSpaceDE w:val="0"/>
              <w:autoSpaceDN w:val="0"/>
              <w:adjustRightInd w:val="0"/>
              <w:rPr>
                <w:bCs/>
                <w:sz w:val="22"/>
                <w:szCs w:val="22"/>
              </w:rPr>
            </w:pPr>
            <w:r w:rsidRPr="005A0B16">
              <w:rPr>
                <w:rFonts w:eastAsiaTheme="minorHAnsi"/>
                <w:bCs/>
                <w:sz w:val="22"/>
                <w:szCs w:val="22"/>
                <w:lang w:eastAsia="en-US"/>
              </w:rPr>
              <w:lastRenderedPageBreak/>
              <w:t>50:37:0030301:335</w:t>
            </w:r>
          </w:p>
          <w:p w14:paraId="42BB6273" w14:textId="2743A99A" w:rsidR="009B4A9B" w:rsidRPr="005A0B16" w:rsidRDefault="009B4A9B" w:rsidP="009B4A9B">
            <w:pPr>
              <w:widowControl w:val="0"/>
              <w:autoSpaceDE w:val="0"/>
              <w:autoSpaceDN w:val="0"/>
              <w:adjustRightInd w:val="0"/>
              <w:rPr>
                <w:sz w:val="22"/>
                <w:szCs w:val="22"/>
              </w:rPr>
            </w:pPr>
          </w:p>
        </w:tc>
        <w:tc>
          <w:tcPr>
            <w:tcW w:w="2817" w:type="pct"/>
            <w:tcBorders>
              <w:top w:val="single" w:sz="4" w:space="0" w:color="auto"/>
              <w:left w:val="single" w:sz="4" w:space="0" w:color="auto"/>
              <w:bottom w:val="single" w:sz="4" w:space="0" w:color="auto"/>
              <w:right w:val="single" w:sz="4" w:space="0" w:color="auto"/>
            </w:tcBorders>
          </w:tcPr>
          <w:p w14:paraId="29BC9EC2" w14:textId="77777777" w:rsidR="009B4A9B" w:rsidRPr="005A0B16" w:rsidRDefault="009B4A9B" w:rsidP="009B4A9B">
            <w:pPr>
              <w:widowControl w:val="0"/>
              <w:autoSpaceDE w:val="0"/>
              <w:autoSpaceDN w:val="0"/>
              <w:adjustRightInd w:val="0"/>
              <w:rPr>
                <w:sz w:val="22"/>
                <w:szCs w:val="22"/>
              </w:rPr>
            </w:pPr>
            <w:r w:rsidRPr="005A0B16">
              <w:rPr>
                <w:rFonts w:eastAsiaTheme="minorHAnsi"/>
                <w:bCs/>
                <w:sz w:val="22"/>
                <w:szCs w:val="22"/>
                <w:lang w:eastAsia="en-US"/>
              </w:rPr>
              <w:lastRenderedPageBreak/>
              <w:t xml:space="preserve">Московская область, г.о.Кашира, д.Каменка, </w:t>
            </w:r>
            <w:r w:rsidRPr="005A0B16">
              <w:rPr>
                <w:rFonts w:eastAsiaTheme="minorHAnsi"/>
                <w:bCs/>
                <w:sz w:val="22"/>
                <w:szCs w:val="22"/>
                <w:lang w:eastAsia="en-US"/>
              </w:rPr>
              <w:lastRenderedPageBreak/>
              <w:t>ул.Центральная, д.10</w:t>
            </w:r>
          </w:p>
        </w:tc>
        <w:tc>
          <w:tcPr>
            <w:tcW w:w="916" w:type="pct"/>
            <w:tcBorders>
              <w:top w:val="single" w:sz="4" w:space="0" w:color="auto"/>
              <w:left w:val="single" w:sz="4" w:space="0" w:color="auto"/>
              <w:bottom w:val="single" w:sz="4" w:space="0" w:color="auto"/>
              <w:right w:val="single" w:sz="4" w:space="0" w:color="auto"/>
            </w:tcBorders>
          </w:tcPr>
          <w:p w14:paraId="44234F2B" w14:textId="77777777" w:rsidR="009B4A9B" w:rsidRPr="005A0B16" w:rsidRDefault="009B4A9B" w:rsidP="009B4A9B">
            <w:pPr>
              <w:widowControl w:val="0"/>
              <w:autoSpaceDE w:val="0"/>
              <w:autoSpaceDN w:val="0"/>
              <w:adjustRightInd w:val="0"/>
              <w:jc w:val="center"/>
              <w:rPr>
                <w:sz w:val="22"/>
                <w:szCs w:val="22"/>
              </w:rPr>
            </w:pPr>
            <w:r w:rsidRPr="005A0B16">
              <w:rPr>
                <w:bCs/>
                <w:sz w:val="22"/>
                <w:szCs w:val="22"/>
              </w:rPr>
              <w:lastRenderedPageBreak/>
              <w:t>121,8</w:t>
            </w:r>
          </w:p>
        </w:tc>
      </w:tr>
      <w:tr w:rsidR="009B4A9B" w:rsidRPr="005A0B16" w14:paraId="780A491F" w14:textId="77777777" w:rsidTr="00142529">
        <w:tc>
          <w:tcPr>
            <w:tcW w:w="195" w:type="pct"/>
            <w:tcBorders>
              <w:top w:val="single" w:sz="4" w:space="0" w:color="auto"/>
              <w:left w:val="single" w:sz="4" w:space="0" w:color="auto"/>
              <w:bottom w:val="single" w:sz="4" w:space="0" w:color="auto"/>
              <w:right w:val="single" w:sz="4" w:space="0" w:color="auto"/>
            </w:tcBorders>
            <w:hideMark/>
          </w:tcPr>
          <w:p w14:paraId="05C9ABED" w14:textId="77777777" w:rsidR="009B4A9B" w:rsidRPr="005A0B16" w:rsidRDefault="009B4A9B" w:rsidP="009B4A9B">
            <w:pPr>
              <w:widowControl w:val="0"/>
              <w:autoSpaceDE w:val="0"/>
              <w:autoSpaceDN w:val="0"/>
              <w:adjustRightInd w:val="0"/>
              <w:jc w:val="center"/>
              <w:rPr>
                <w:sz w:val="22"/>
                <w:szCs w:val="22"/>
              </w:rPr>
            </w:pPr>
            <w:r w:rsidRPr="005A0B16">
              <w:rPr>
                <w:sz w:val="22"/>
                <w:szCs w:val="22"/>
              </w:rPr>
              <w:t>4</w:t>
            </w:r>
          </w:p>
        </w:tc>
        <w:tc>
          <w:tcPr>
            <w:tcW w:w="1072" w:type="pct"/>
            <w:tcBorders>
              <w:top w:val="single" w:sz="4" w:space="0" w:color="auto"/>
              <w:left w:val="single" w:sz="4" w:space="0" w:color="auto"/>
              <w:bottom w:val="single" w:sz="4" w:space="0" w:color="auto"/>
              <w:right w:val="single" w:sz="4" w:space="0" w:color="auto"/>
            </w:tcBorders>
          </w:tcPr>
          <w:p w14:paraId="24D55BAC" w14:textId="77777777" w:rsidR="009B4A9B" w:rsidRPr="005A0B16" w:rsidRDefault="009B4A9B" w:rsidP="009B4A9B">
            <w:pPr>
              <w:widowControl w:val="0"/>
              <w:autoSpaceDE w:val="0"/>
              <w:autoSpaceDN w:val="0"/>
              <w:adjustRightInd w:val="0"/>
              <w:rPr>
                <w:bCs/>
                <w:sz w:val="22"/>
                <w:szCs w:val="22"/>
              </w:rPr>
            </w:pPr>
            <w:r w:rsidRPr="005A0B16">
              <w:rPr>
                <w:bCs/>
                <w:sz w:val="22"/>
                <w:szCs w:val="22"/>
              </w:rPr>
              <w:t>Нежилое здание с земельным участком</w:t>
            </w:r>
          </w:p>
          <w:p w14:paraId="2C4D1778" w14:textId="77777777" w:rsidR="009B4A9B" w:rsidRPr="005A0B16" w:rsidRDefault="009B4A9B" w:rsidP="009B4A9B">
            <w:pPr>
              <w:widowControl w:val="0"/>
              <w:autoSpaceDE w:val="0"/>
              <w:autoSpaceDN w:val="0"/>
              <w:adjustRightInd w:val="0"/>
              <w:rPr>
                <w:bCs/>
                <w:sz w:val="22"/>
                <w:szCs w:val="22"/>
              </w:rPr>
            </w:pPr>
            <w:r w:rsidRPr="005A0B16">
              <w:rPr>
                <w:bCs/>
                <w:sz w:val="22"/>
                <w:szCs w:val="22"/>
              </w:rPr>
              <w:t>50:37:0000000:906/</w:t>
            </w:r>
          </w:p>
          <w:p w14:paraId="282A8E48" w14:textId="248A15C3" w:rsidR="009B4A9B" w:rsidRPr="005A0B16" w:rsidRDefault="009B4A9B" w:rsidP="009B4A9B">
            <w:pPr>
              <w:widowControl w:val="0"/>
              <w:autoSpaceDE w:val="0"/>
              <w:autoSpaceDN w:val="0"/>
              <w:adjustRightInd w:val="0"/>
              <w:rPr>
                <w:sz w:val="22"/>
                <w:szCs w:val="22"/>
              </w:rPr>
            </w:pPr>
            <w:r w:rsidRPr="005A0B16">
              <w:rPr>
                <w:bCs/>
                <w:sz w:val="22"/>
                <w:szCs w:val="22"/>
              </w:rPr>
              <w:t>50:37:0060610:2</w:t>
            </w:r>
          </w:p>
        </w:tc>
        <w:tc>
          <w:tcPr>
            <w:tcW w:w="2817" w:type="pct"/>
            <w:tcBorders>
              <w:top w:val="single" w:sz="4" w:space="0" w:color="auto"/>
              <w:left w:val="single" w:sz="4" w:space="0" w:color="auto"/>
              <w:bottom w:val="single" w:sz="4" w:space="0" w:color="auto"/>
              <w:right w:val="single" w:sz="4" w:space="0" w:color="auto"/>
            </w:tcBorders>
          </w:tcPr>
          <w:p w14:paraId="03A12DDC" w14:textId="77777777" w:rsidR="009B4A9B" w:rsidRPr="005A0B16" w:rsidRDefault="009B4A9B" w:rsidP="009B4A9B">
            <w:pPr>
              <w:widowControl w:val="0"/>
              <w:autoSpaceDE w:val="0"/>
              <w:autoSpaceDN w:val="0"/>
              <w:adjustRightInd w:val="0"/>
              <w:rPr>
                <w:sz w:val="22"/>
                <w:szCs w:val="22"/>
              </w:rPr>
            </w:pPr>
            <w:r w:rsidRPr="005A0B16">
              <w:rPr>
                <w:bCs/>
                <w:sz w:val="22"/>
                <w:szCs w:val="22"/>
              </w:rPr>
              <w:t>Московская область, г.Кашира, ул.Садовая, д.9/11</w:t>
            </w:r>
          </w:p>
        </w:tc>
        <w:tc>
          <w:tcPr>
            <w:tcW w:w="916" w:type="pct"/>
            <w:tcBorders>
              <w:top w:val="single" w:sz="4" w:space="0" w:color="auto"/>
              <w:left w:val="single" w:sz="4" w:space="0" w:color="auto"/>
              <w:bottom w:val="single" w:sz="4" w:space="0" w:color="auto"/>
              <w:right w:val="single" w:sz="4" w:space="0" w:color="auto"/>
            </w:tcBorders>
          </w:tcPr>
          <w:p w14:paraId="59691242" w14:textId="77777777" w:rsidR="009B4A9B" w:rsidRPr="005A0B16" w:rsidRDefault="009B4A9B" w:rsidP="009B4A9B">
            <w:pPr>
              <w:widowControl w:val="0"/>
              <w:autoSpaceDE w:val="0"/>
              <w:autoSpaceDN w:val="0"/>
              <w:adjustRightInd w:val="0"/>
              <w:jc w:val="center"/>
              <w:rPr>
                <w:bCs/>
                <w:sz w:val="22"/>
                <w:szCs w:val="22"/>
              </w:rPr>
            </w:pPr>
            <w:r w:rsidRPr="005A0B16">
              <w:rPr>
                <w:bCs/>
                <w:sz w:val="22"/>
                <w:szCs w:val="22"/>
              </w:rPr>
              <w:t>540,8/</w:t>
            </w:r>
          </w:p>
          <w:p w14:paraId="2EEE56CD" w14:textId="77777777" w:rsidR="009B4A9B" w:rsidRPr="005A0B16" w:rsidRDefault="009B4A9B" w:rsidP="009B4A9B">
            <w:pPr>
              <w:widowControl w:val="0"/>
              <w:autoSpaceDE w:val="0"/>
              <w:autoSpaceDN w:val="0"/>
              <w:adjustRightInd w:val="0"/>
              <w:jc w:val="center"/>
              <w:rPr>
                <w:sz w:val="22"/>
                <w:szCs w:val="22"/>
              </w:rPr>
            </w:pPr>
            <w:r w:rsidRPr="005A0B16">
              <w:rPr>
                <w:bCs/>
                <w:sz w:val="22"/>
                <w:szCs w:val="22"/>
              </w:rPr>
              <w:t>4524</w:t>
            </w:r>
          </w:p>
        </w:tc>
      </w:tr>
      <w:tr w:rsidR="009B4A9B" w:rsidRPr="005A0B16" w14:paraId="2DF2C9B6" w14:textId="77777777" w:rsidTr="00142529">
        <w:tc>
          <w:tcPr>
            <w:tcW w:w="195" w:type="pct"/>
            <w:tcBorders>
              <w:top w:val="single" w:sz="4" w:space="0" w:color="auto"/>
              <w:left w:val="single" w:sz="4" w:space="0" w:color="auto"/>
              <w:bottom w:val="single" w:sz="4" w:space="0" w:color="auto"/>
              <w:right w:val="single" w:sz="4" w:space="0" w:color="auto"/>
            </w:tcBorders>
            <w:hideMark/>
          </w:tcPr>
          <w:p w14:paraId="3DA432DB" w14:textId="77777777" w:rsidR="009B4A9B" w:rsidRPr="005A0B16" w:rsidRDefault="009B4A9B" w:rsidP="009B4A9B">
            <w:pPr>
              <w:widowControl w:val="0"/>
              <w:autoSpaceDE w:val="0"/>
              <w:autoSpaceDN w:val="0"/>
              <w:adjustRightInd w:val="0"/>
              <w:jc w:val="center"/>
              <w:rPr>
                <w:sz w:val="22"/>
                <w:szCs w:val="22"/>
              </w:rPr>
            </w:pPr>
            <w:r w:rsidRPr="005A0B16">
              <w:rPr>
                <w:sz w:val="22"/>
                <w:szCs w:val="22"/>
              </w:rPr>
              <w:t>5</w:t>
            </w:r>
          </w:p>
        </w:tc>
        <w:tc>
          <w:tcPr>
            <w:tcW w:w="1072" w:type="pct"/>
            <w:tcBorders>
              <w:top w:val="single" w:sz="4" w:space="0" w:color="auto"/>
              <w:left w:val="single" w:sz="4" w:space="0" w:color="auto"/>
              <w:bottom w:val="single" w:sz="4" w:space="0" w:color="auto"/>
              <w:right w:val="single" w:sz="4" w:space="0" w:color="auto"/>
            </w:tcBorders>
          </w:tcPr>
          <w:p w14:paraId="681CEA77" w14:textId="77777777" w:rsidR="009B4A9B" w:rsidRPr="005A0B16" w:rsidRDefault="009B4A9B" w:rsidP="009B4A9B">
            <w:pPr>
              <w:widowControl w:val="0"/>
              <w:autoSpaceDE w:val="0"/>
              <w:autoSpaceDN w:val="0"/>
              <w:adjustRightInd w:val="0"/>
              <w:rPr>
                <w:bCs/>
                <w:sz w:val="22"/>
                <w:szCs w:val="22"/>
              </w:rPr>
            </w:pPr>
            <w:r w:rsidRPr="005A0B16">
              <w:rPr>
                <w:bCs/>
                <w:sz w:val="22"/>
                <w:szCs w:val="22"/>
              </w:rPr>
              <w:t>Нежилое здание с земельным участком</w:t>
            </w:r>
          </w:p>
          <w:p w14:paraId="2DA4DF49" w14:textId="6AFC3227" w:rsidR="009B4A9B" w:rsidRPr="005A0B16" w:rsidRDefault="009B4A9B" w:rsidP="009B4A9B">
            <w:pPr>
              <w:widowControl w:val="0"/>
              <w:autoSpaceDE w:val="0"/>
              <w:autoSpaceDN w:val="0"/>
              <w:adjustRightInd w:val="0"/>
              <w:rPr>
                <w:bCs/>
                <w:sz w:val="22"/>
                <w:szCs w:val="22"/>
              </w:rPr>
            </w:pPr>
            <w:r w:rsidRPr="005A0B16">
              <w:rPr>
                <w:bCs/>
                <w:sz w:val="22"/>
                <w:szCs w:val="22"/>
              </w:rPr>
              <w:t>50:37:0070104:705</w:t>
            </w:r>
          </w:p>
          <w:p w14:paraId="5F3FDA7E" w14:textId="2916CE7C" w:rsidR="009B4A9B" w:rsidRPr="005A0B16" w:rsidRDefault="009B4A9B" w:rsidP="009B4A9B">
            <w:pPr>
              <w:widowControl w:val="0"/>
              <w:autoSpaceDE w:val="0"/>
              <w:autoSpaceDN w:val="0"/>
              <w:adjustRightInd w:val="0"/>
              <w:rPr>
                <w:sz w:val="22"/>
                <w:szCs w:val="22"/>
              </w:rPr>
            </w:pPr>
            <w:r w:rsidRPr="005A0B16">
              <w:rPr>
                <w:bCs/>
                <w:sz w:val="22"/>
                <w:szCs w:val="22"/>
              </w:rPr>
              <w:t>50:37:0070117:677</w:t>
            </w:r>
          </w:p>
        </w:tc>
        <w:tc>
          <w:tcPr>
            <w:tcW w:w="2817" w:type="pct"/>
            <w:tcBorders>
              <w:top w:val="single" w:sz="4" w:space="0" w:color="auto"/>
              <w:left w:val="single" w:sz="4" w:space="0" w:color="auto"/>
              <w:bottom w:val="single" w:sz="4" w:space="0" w:color="auto"/>
              <w:right w:val="single" w:sz="4" w:space="0" w:color="auto"/>
            </w:tcBorders>
          </w:tcPr>
          <w:p w14:paraId="2FADF2EF" w14:textId="77777777" w:rsidR="009B4A9B" w:rsidRPr="005A0B16" w:rsidRDefault="009B4A9B" w:rsidP="009B4A9B">
            <w:pPr>
              <w:widowControl w:val="0"/>
              <w:autoSpaceDE w:val="0"/>
              <w:autoSpaceDN w:val="0"/>
              <w:adjustRightInd w:val="0"/>
              <w:rPr>
                <w:sz w:val="22"/>
                <w:szCs w:val="22"/>
              </w:rPr>
            </w:pPr>
            <w:r w:rsidRPr="005A0B16">
              <w:rPr>
                <w:bCs/>
                <w:sz w:val="22"/>
                <w:szCs w:val="22"/>
              </w:rPr>
              <w:t>Московская область, городской округ Кашира, город Кашира, микрорайон Ожерелье, улица Гвардейская, дом № 1а</w:t>
            </w:r>
          </w:p>
        </w:tc>
        <w:tc>
          <w:tcPr>
            <w:tcW w:w="916" w:type="pct"/>
            <w:tcBorders>
              <w:top w:val="single" w:sz="4" w:space="0" w:color="auto"/>
              <w:left w:val="single" w:sz="4" w:space="0" w:color="auto"/>
              <w:bottom w:val="single" w:sz="4" w:space="0" w:color="auto"/>
              <w:right w:val="single" w:sz="4" w:space="0" w:color="auto"/>
            </w:tcBorders>
          </w:tcPr>
          <w:p w14:paraId="3F4D8886" w14:textId="77777777" w:rsidR="009B4A9B" w:rsidRPr="005A0B16" w:rsidRDefault="009B4A9B" w:rsidP="009B4A9B">
            <w:pPr>
              <w:widowControl w:val="0"/>
              <w:autoSpaceDE w:val="0"/>
              <w:autoSpaceDN w:val="0"/>
              <w:adjustRightInd w:val="0"/>
              <w:jc w:val="center"/>
              <w:rPr>
                <w:sz w:val="22"/>
                <w:szCs w:val="22"/>
              </w:rPr>
            </w:pPr>
            <w:r w:rsidRPr="005A0B16">
              <w:rPr>
                <w:bCs/>
                <w:sz w:val="22"/>
                <w:szCs w:val="22"/>
              </w:rPr>
              <w:t>1 423,8 / 3 200</w:t>
            </w:r>
          </w:p>
        </w:tc>
      </w:tr>
      <w:tr w:rsidR="009B4A9B" w:rsidRPr="005A0B16" w14:paraId="0CC98F6D" w14:textId="77777777" w:rsidTr="00142529">
        <w:tc>
          <w:tcPr>
            <w:tcW w:w="195" w:type="pct"/>
            <w:tcBorders>
              <w:top w:val="single" w:sz="4" w:space="0" w:color="auto"/>
              <w:left w:val="single" w:sz="4" w:space="0" w:color="auto"/>
              <w:bottom w:val="single" w:sz="4" w:space="0" w:color="auto"/>
              <w:right w:val="single" w:sz="4" w:space="0" w:color="auto"/>
            </w:tcBorders>
            <w:hideMark/>
          </w:tcPr>
          <w:p w14:paraId="5631178B" w14:textId="77777777" w:rsidR="009B4A9B" w:rsidRPr="005A0B16" w:rsidRDefault="009B4A9B" w:rsidP="009B4A9B">
            <w:pPr>
              <w:widowControl w:val="0"/>
              <w:autoSpaceDE w:val="0"/>
              <w:autoSpaceDN w:val="0"/>
              <w:adjustRightInd w:val="0"/>
              <w:jc w:val="center"/>
              <w:rPr>
                <w:sz w:val="22"/>
                <w:szCs w:val="22"/>
              </w:rPr>
            </w:pPr>
            <w:r w:rsidRPr="005A0B16">
              <w:rPr>
                <w:sz w:val="22"/>
                <w:szCs w:val="22"/>
              </w:rPr>
              <w:t>6</w:t>
            </w:r>
          </w:p>
        </w:tc>
        <w:tc>
          <w:tcPr>
            <w:tcW w:w="1072" w:type="pct"/>
            <w:tcBorders>
              <w:top w:val="single" w:sz="4" w:space="0" w:color="auto"/>
              <w:left w:val="single" w:sz="4" w:space="0" w:color="auto"/>
              <w:bottom w:val="single" w:sz="4" w:space="0" w:color="auto"/>
              <w:right w:val="single" w:sz="4" w:space="0" w:color="auto"/>
            </w:tcBorders>
          </w:tcPr>
          <w:p w14:paraId="346113D3" w14:textId="77777777" w:rsidR="009B4A9B" w:rsidRPr="005A0B16" w:rsidRDefault="009B4A9B" w:rsidP="009B4A9B">
            <w:pPr>
              <w:widowControl w:val="0"/>
              <w:autoSpaceDE w:val="0"/>
              <w:autoSpaceDN w:val="0"/>
              <w:adjustRightInd w:val="0"/>
              <w:rPr>
                <w:bCs/>
                <w:sz w:val="22"/>
                <w:szCs w:val="22"/>
              </w:rPr>
            </w:pPr>
            <w:r w:rsidRPr="005A0B16">
              <w:rPr>
                <w:bCs/>
                <w:sz w:val="22"/>
                <w:szCs w:val="22"/>
              </w:rPr>
              <w:t>Комплекс нежилых зданий с земельным участком</w:t>
            </w:r>
          </w:p>
          <w:p w14:paraId="74626C43" w14:textId="77777777" w:rsidR="009B4A9B" w:rsidRPr="005A0B16" w:rsidRDefault="009B4A9B" w:rsidP="009B4A9B">
            <w:pPr>
              <w:widowControl w:val="0"/>
              <w:autoSpaceDE w:val="0"/>
              <w:autoSpaceDN w:val="0"/>
              <w:adjustRightInd w:val="0"/>
              <w:rPr>
                <w:bCs/>
                <w:sz w:val="22"/>
                <w:szCs w:val="22"/>
              </w:rPr>
            </w:pPr>
            <w:r w:rsidRPr="005A0B16">
              <w:rPr>
                <w:bCs/>
                <w:sz w:val="22"/>
                <w:szCs w:val="22"/>
              </w:rPr>
              <w:t>50:37:0060303:388</w:t>
            </w:r>
          </w:p>
          <w:p w14:paraId="7EE0426B" w14:textId="77777777" w:rsidR="009B4A9B" w:rsidRPr="005A0B16" w:rsidRDefault="009B4A9B" w:rsidP="009B4A9B">
            <w:pPr>
              <w:widowControl w:val="0"/>
              <w:autoSpaceDE w:val="0"/>
              <w:autoSpaceDN w:val="0"/>
              <w:adjustRightInd w:val="0"/>
              <w:rPr>
                <w:bCs/>
                <w:sz w:val="22"/>
                <w:szCs w:val="22"/>
              </w:rPr>
            </w:pPr>
            <w:r w:rsidRPr="005A0B16">
              <w:rPr>
                <w:bCs/>
                <w:sz w:val="22"/>
                <w:szCs w:val="22"/>
              </w:rPr>
              <w:t>50:37:0060303:72</w:t>
            </w:r>
          </w:p>
          <w:p w14:paraId="7C60FB47" w14:textId="77777777" w:rsidR="009B4A9B" w:rsidRPr="005A0B16" w:rsidRDefault="009B4A9B" w:rsidP="009B4A9B">
            <w:pPr>
              <w:widowControl w:val="0"/>
              <w:autoSpaceDE w:val="0"/>
              <w:autoSpaceDN w:val="0"/>
              <w:adjustRightInd w:val="0"/>
              <w:rPr>
                <w:bCs/>
                <w:sz w:val="22"/>
                <w:szCs w:val="22"/>
              </w:rPr>
            </w:pPr>
            <w:r w:rsidRPr="005A0B16">
              <w:rPr>
                <w:bCs/>
                <w:sz w:val="22"/>
                <w:szCs w:val="22"/>
              </w:rPr>
              <w:t>50:37:0060303:71</w:t>
            </w:r>
          </w:p>
          <w:p w14:paraId="2F94CF1A" w14:textId="77777777" w:rsidR="009B4A9B" w:rsidRPr="005A0B16" w:rsidRDefault="009B4A9B" w:rsidP="009B4A9B">
            <w:pPr>
              <w:widowControl w:val="0"/>
              <w:autoSpaceDE w:val="0"/>
              <w:autoSpaceDN w:val="0"/>
              <w:adjustRightInd w:val="0"/>
              <w:rPr>
                <w:bCs/>
                <w:sz w:val="22"/>
                <w:szCs w:val="22"/>
              </w:rPr>
            </w:pPr>
            <w:r w:rsidRPr="005A0B16">
              <w:rPr>
                <w:bCs/>
                <w:sz w:val="22"/>
                <w:szCs w:val="22"/>
              </w:rPr>
              <w:t>50:37:0060303:70/</w:t>
            </w:r>
          </w:p>
          <w:p w14:paraId="0B4267D0" w14:textId="7AD9D91B" w:rsidR="009B4A9B" w:rsidRPr="005A0B16" w:rsidRDefault="009B4A9B" w:rsidP="009B4A9B">
            <w:pPr>
              <w:widowControl w:val="0"/>
              <w:autoSpaceDE w:val="0"/>
              <w:autoSpaceDN w:val="0"/>
              <w:adjustRightInd w:val="0"/>
              <w:rPr>
                <w:sz w:val="22"/>
                <w:szCs w:val="22"/>
              </w:rPr>
            </w:pPr>
            <w:r w:rsidRPr="005A0B16">
              <w:rPr>
                <w:bCs/>
                <w:sz w:val="22"/>
                <w:szCs w:val="22"/>
              </w:rPr>
              <w:t>50:37:0060303:392</w:t>
            </w:r>
          </w:p>
        </w:tc>
        <w:tc>
          <w:tcPr>
            <w:tcW w:w="2817" w:type="pct"/>
            <w:tcBorders>
              <w:top w:val="single" w:sz="4" w:space="0" w:color="auto"/>
              <w:left w:val="single" w:sz="4" w:space="0" w:color="auto"/>
              <w:bottom w:val="single" w:sz="4" w:space="0" w:color="auto"/>
              <w:right w:val="single" w:sz="4" w:space="0" w:color="auto"/>
            </w:tcBorders>
          </w:tcPr>
          <w:p w14:paraId="0D954818" w14:textId="77777777" w:rsidR="009B4A9B" w:rsidRPr="005A0B16" w:rsidRDefault="009B4A9B" w:rsidP="009B4A9B">
            <w:pPr>
              <w:widowControl w:val="0"/>
              <w:autoSpaceDE w:val="0"/>
              <w:autoSpaceDN w:val="0"/>
              <w:adjustRightInd w:val="0"/>
              <w:rPr>
                <w:sz w:val="22"/>
                <w:szCs w:val="22"/>
              </w:rPr>
            </w:pPr>
            <w:r w:rsidRPr="005A0B16">
              <w:rPr>
                <w:bCs/>
                <w:sz w:val="22"/>
                <w:szCs w:val="22"/>
              </w:rPr>
              <w:t>Московская область, г.Кашира, ул.Пролетарская, д.22</w:t>
            </w:r>
          </w:p>
        </w:tc>
        <w:tc>
          <w:tcPr>
            <w:tcW w:w="916" w:type="pct"/>
            <w:tcBorders>
              <w:top w:val="single" w:sz="4" w:space="0" w:color="auto"/>
              <w:left w:val="single" w:sz="4" w:space="0" w:color="auto"/>
              <w:bottom w:val="single" w:sz="4" w:space="0" w:color="auto"/>
              <w:right w:val="single" w:sz="4" w:space="0" w:color="auto"/>
            </w:tcBorders>
          </w:tcPr>
          <w:p w14:paraId="32FB76AB" w14:textId="77777777" w:rsidR="009B4A9B" w:rsidRPr="005A0B16" w:rsidRDefault="009B4A9B" w:rsidP="009B4A9B">
            <w:pPr>
              <w:widowControl w:val="0"/>
              <w:autoSpaceDE w:val="0"/>
              <w:autoSpaceDN w:val="0"/>
              <w:adjustRightInd w:val="0"/>
              <w:jc w:val="center"/>
              <w:rPr>
                <w:bCs/>
                <w:sz w:val="22"/>
                <w:szCs w:val="22"/>
              </w:rPr>
            </w:pPr>
            <w:r w:rsidRPr="005A0B16">
              <w:rPr>
                <w:bCs/>
                <w:sz w:val="22"/>
                <w:szCs w:val="22"/>
              </w:rPr>
              <w:t>226,3</w:t>
            </w:r>
          </w:p>
          <w:p w14:paraId="74044F91" w14:textId="77777777" w:rsidR="009B4A9B" w:rsidRPr="005A0B16" w:rsidRDefault="009B4A9B" w:rsidP="009B4A9B">
            <w:pPr>
              <w:widowControl w:val="0"/>
              <w:autoSpaceDE w:val="0"/>
              <w:autoSpaceDN w:val="0"/>
              <w:adjustRightInd w:val="0"/>
              <w:jc w:val="center"/>
              <w:rPr>
                <w:bCs/>
                <w:sz w:val="22"/>
                <w:szCs w:val="22"/>
              </w:rPr>
            </w:pPr>
            <w:r w:rsidRPr="005A0B16">
              <w:rPr>
                <w:bCs/>
                <w:sz w:val="22"/>
                <w:szCs w:val="22"/>
              </w:rPr>
              <w:t>64,2</w:t>
            </w:r>
          </w:p>
          <w:p w14:paraId="646D5886" w14:textId="77777777" w:rsidR="009B4A9B" w:rsidRPr="005A0B16" w:rsidRDefault="009B4A9B" w:rsidP="009B4A9B">
            <w:pPr>
              <w:widowControl w:val="0"/>
              <w:autoSpaceDE w:val="0"/>
              <w:autoSpaceDN w:val="0"/>
              <w:adjustRightInd w:val="0"/>
              <w:jc w:val="center"/>
              <w:rPr>
                <w:bCs/>
                <w:sz w:val="22"/>
                <w:szCs w:val="22"/>
              </w:rPr>
            </w:pPr>
            <w:r w:rsidRPr="005A0B16">
              <w:rPr>
                <w:bCs/>
                <w:sz w:val="22"/>
                <w:szCs w:val="22"/>
              </w:rPr>
              <w:t>47,2</w:t>
            </w:r>
          </w:p>
          <w:p w14:paraId="51E9E76B" w14:textId="77777777" w:rsidR="009B4A9B" w:rsidRPr="005A0B16" w:rsidRDefault="009B4A9B" w:rsidP="009B4A9B">
            <w:pPr>
              <w:widowControl w:val="0"/>
              <w:autoSpaceDE w:val="0"/>
              <w:autoSpaceDN w:val="0"/>
              <w:adjustRightInd w:val="0"/>
              <w:jc w:val="center"/>
              <w:rPr>
                <w:bCs/>
                <w:sz w:val="22"/>
                <w:szCs w:val="22"/>
              </w:rPr>
            </w:pPr>
            <w:r w:rsidRPr="005A0B16">
              <w:rPr>
                <w:bCs/>
                <w:sz w:val="22"/>
                <w:szCs w:val="22"/>
              </w:rPr>
              <w:t>25,2/</w:t>
            </w:r>
          </w:p>
          <w:p w14:paraId="155FCC70" w14:textId="77777777" w:rsidR="009B4A9B" w:rsidRPr="005A0B16" w:rsidRDefault="009B4A9B" w:rsidP="009B4A9B">
            <w:pPr>
              <w:widowControl w:val="0"/>
              <w:autoSpaceDE w:val="0"/>
              <w:autoSpaceDN w:val="0"/>
              <w:adjustRightInd w:val="0"/>
              <w:jc w:val="center"/>
              <w:rPr>
                <w:sz w:val="22"/>
                <w:szCs w:val="22"/>
              </w:rPr>
            </w:pPr>
            <w:r w:rsidRPr="005A0B16">
              <w:rPr>
                <w:bCs/>
                <w:sz w:val="22"/>
                <w:szCs w:val="22"/>
              </w:rPr>
              <w:t>1855</w:t>
            </w:r>
          </w:p>
        </w:tc>
      </w:tr>
      <w:tr w:rsidR="009B4A9B" w:rsidRPr="005A0B16" w14:paraId="2CBECE9D" w14:textId="77777777" w:rsidTr="00142529">
        <w:tc>
          <w:tcPr>
            <w:tcW w:w="195" w:type="pct"/>
            <w:tcBorders>
              <w:top w:val="single" w:sz="4" w:space="0" w:color="auto"/>
              <w:left w:val="single" w:sz="4" w:space="0" w:color="auto"/>
              <w:bottom w:val="single" w:sz="4" w:space="0" w:color="auto"/>
              <w:right w:val="single" w:sz="4" w:space="0" w:color="auto"/>
            </w:tcBorders>
            <w:hideMark/>
          </w:tcPr>
          <w:p w14:paraId="2B9011BB" w14:textId="77777777" w:rsidR="009B4A9B" w:rsidRPr="005A0B16" w:rsidRDefault="009B4A9B" w:rsidP="009B4A9B">
            <w:pPr>
              <w:widowControl w:val="0"/>
              <w:autoSpaceDE w:val="0"/>
              <w:autoSpaceDN w:val="0"/>
              <w:adjustRightInd w:val="0"/>
              <w:jc w:val="center"/>
              <w:rPr>
                <w:sz w:val="22"/>
                <w:szCs w:val="22"/>
              </w:rPr>
            </w:pPr>
            <w:r w:rsidRPr="005A0B16">
              <w:rPr>
                <w:sz w:val="22"/>
                <w:szCs w:val="22"/>
              </w:rPr>
              <w:t>7</w:t>
            </w:r>
          </w:p>
        </w:tc>
        <w:tc>
          <w:tcPr>
            <w:tcW w:w="1072" w:type="pct"/>
            <w:tcBorders>
              <w:top w:val="single" w:sz="4" w:space="0" w:color="auto"/>
              <w:left w:val="single" w:sz="4" w:space="0" w:color="auto"/>
              <w:bottom w:val="single" w:sz="4" w:space="0" w:color="auto"/>
              <w:right w:val="single" w:sz="4" w:space="0" w:color="auto"/>
            </w:tcBorders>
          </w:tcPr>
          <w:p w14:paraId="63687DA1" w14:textId="77777777" w:rsidR="009B4A9B" w:rsidRPr="005A0B16" w:rsidRDefault="009B4A9B" w:rsidP="009B4A9B">
            <w:pPr>
              <w:widowControl w:val="0"/>
              <w:autoSpaceDE w:val="0"/>
              <w:autoSpaceDN w:val="0"/>
              <w:adjustRightInd w:val="0"/>
              <w:rPr>
                <w:bCs/>
                <w:sz w:val="22"/>
                <w:szCs w:val="22"/>
              </w:rPr>
            </w:pPr>
            <w:r w:rsidRPr="005A0B16">
              <w:rPr>
                <w:bCs/>
                <w:sz w:val="22"/>
                <w:szCs w:val="22"/>
              </w:rPr>
              <w:t>Объект незавершенного строительством с земельным участком</w:t>
            </w:r>
          </w:p>
          <w:p w14:paraId="7EDC9DE9" w14:textId="34F62EA7" w:rsidR="009B4A9B" w:rsidRPr="005A0B16" w:rsidRDefault="009B4A9B" w:rsidP="009B4A9B">
            <w:pPr>
              <w:widowControl w:val="0"/>
              <w:autoSpaceDE w:val="0"/>
              <w:autoSpaceDN w:val="0"/>
              <w:adjustRightInd w:val="0"/>
              <w:rPr>
                <w:bCs/>
                <w:sz w:val="22"/>
                <w:szCs w:val="22"/>
              </w:rPr>
            </w:pPr>
            <w:r w:rsidRPr="005A0B16">
              <w:rPr>
                <w:bCs/>
                <w:sz w:val="22"/>
                <w:szCs w:val="22"/>
              </w:rPr>
              <w:t>50:37:0050403:1034</w:t>
            </w:r>
          </w:p>
          <w:p w14:paraId="5104F133" w14:textId="70A2E9F4" w:rsidR="009B4A9B" w:rsidRPr="005A0B16" w:rsidRDefault="009B4A9B" w:rsidP="009B4A9B">
            <w:pPr>
              <w:widowControl w:val="0"/>
              <w:autoSpaceDE w:val="0"/>
              <w:autoSpaceDN w:val="0"/>
              <w:adjustRightInd w:val="0"/>
              <w:rPr>
                <w:sz w:val="22"/>
                <w:szCs w:val="22"/>
              </w:rPr>
            </w:pPr>
            <w:r w:rsidRPr="005A0B16">
              <w:rPr>
                <w:bCs/>
                <w:sz w:val="22"/>
                <w:szCs w:val="22"/>
              </w:rPr>
              <w:t>50:37:0050404:808</w:t>
            </w:r>
          </w:p>
        </w:tc>
        <w:tc>
          <w:tcPr>
            <w:tcW w:w="2817" w:type="pct"/>
            <w:tcBorders>
              <w:top w:val="single" w:sz="4" w:space="0" w:color="auto"/>
              <w:left w:val="single" w:sz="4" w:space="0" w:color="auto"/>
              <w:bottom w:val="single" w:sz="4" w:space="0" w:color="auto"/>
              <w:right w:val="single" w:sz="4" w:space="0" w:color="auto"/>
            </w:tcBorders>
          </w:tcPr>
          <w:p w14:paraId="45A60932" w14:textId="77777777" w:rsidR="009B4A9B" w:rsidRPr="005A0B16" w:rsidRDefault="009B4A9B" w:rsidP="009B4A9B">
            <w:pPr>
              <w:widowControl w:val="0"/>
              <w:autoSpaceDE w:val="0"/>
              <w:autoSpaceDN w:val="0"/>
              <w:adjustRightInd w:val="0"/>
              <w:rPr>
                <w:sz w:val="22"/>
                <w:szCs w:val="22"/>
              </w:rPr>
            </w:pPr>
            <w:r w:rsidRPr="005A0B16">
              <w:rPr>
                <w:bCs/>
                <w:sz w:val="22"/>
                <w:szCs w:val="22"/>
              </w:rPr>
              <w:t>Московская область, Каширский район, п.Большое Руново, ул.Южная, д.8/1</w:t>
            </w:r>
          </w:p>
        </w:tc>
        <w:tc>
          <w:tcPr>
            <w:tcW w:w="916" w:type="pct"/>
            <w:tcBorders>
              <w:top w:val="single" w:sz="4" w:space="0" w:color="auto"/>
              <w:left w:val="single" w:sz="4" w:space="0" w:color="auto"/>
              <w:bottom w:val="single" w:sz="4" w:space="0" w:color="auto"/>
              <w:right w:val="single" w:sz="4" w:space="0" w:color="auto"/>
            </w:tcBorders>
          </w:tcPr>
          <w:p w14:paraId="0DBB8A93" w14:textId="77777777" w:rsidR="009B4A9B" w:rsidRPr="005A0B16" w:rsidRDefault="009B4A9B" w:rsidP="009B4A9B">
            <w:pPr>
              <w:widowControl w:val="0"/>
              <w:autoSpaceDE w:val="0"/>
              <w:autoSpaceDN w:val="0"/>
              <w:adjustRightInd w:val="0"/>
              <w:jc w:val="center"/>
              <w:rPr>
                <w:sz w:val="22"/>
                <w:szCs w:val="22"/>
              </w:rPr>
            </w:pPr>
            <w:r w:rsidRPr="005A0B16">
              <w:rPr>
                <w:bCs/>
                <w:sz w:val="22"/>
                <w:szCs w:val="22"/>
              </w:rPr>
              <w:t>723,1 / 1523</w:t>
            </w:r>
          </w:p>
        </w:tc>
      </w:tr>
      <w:tr w:rsidR="009B4A9B" w:rsidRPr="005A0B16" w14:paraId="5D5F08E5" w14:textId="77777777" w:rsidTr="00142529">
        <w:tc>
          <w:tcPr>
            <w:tcW w:w="195" w:type="pct"/>
            <w:tcBorders>
              <w:top w:val="single" w:sz="4" w:space="0" w:color="auto"/>
              <w:left w:val="single" w:sz="4" w:space="0" w:color="auto"/>
              <w:bottom w:val="single" w:sz="4" w:space="0" w:color="auto"/>
              <w:right w:val="single" w:sz="4" w:space="0" w:color="auto"/>
            </w:tcBorders>
            <w:hideMark/>
          </w:tcPr>
          <w:p w14:paraId="2F0929FD" w14:textId="77777777" w:rsidR="009B4A9B" w:rsidRPr="005A0B16" w:rsidRDefault="009B4A9B" w:rsidP="009B4A9B">
            <w:pPr>
              <w:widowControl w:val="0"/>
              <w:autoSpaceDE w:val="0"/>
              <w:autoSpaceDN w:val="0"/>
              <w:adjustRightInd w:val="0"/>
              <w:jc w:val="center"/>
              <w:rPr>
                <w:sz w:val="22"/>
                <w:szCs w:val="22"/>
              </w:rPr>
            </w:pPr>
            <w:r w:rsidRPr="005A0B16">
              <w:rPr>
                <w:sz w:val="22"/>
                <w:szCs w:val="22"/>
              </w:rPr>
              <w:t>8</w:t>
            </w:r>
          </w:p>
        </w:tc>
        <w:tc>
          <w:tcPr>
            <w:tcW w:w="1072" w:type="pct"/>
            <w:tcBorders>
              <w:top w:val="single" w:sz="4" w:space="0" w:color="auto"/>
              <w:left w:val="single" w:sz="4" w:space="0" w:color="auto"/>
              <w:bottom w:val="single" w:sz="4" w:space="0" w:color="auto"/>
              <w:right w:val="single" w:sz="4" w:space="0" w:color="auto"/>
            </w:tcBorders>
          </w:tcPr>
          <w:p w14:paraId="083820DB" w14:textId="3DC1A22F" w:rsidR="009B4A9B" w:rsidRPr="005A0B16" w:rsidRDefault="009B4A9B" w:rsidP="009B4A9B">
            <w:pPr>
              <w:widowControl w:val="0"/>
              <w:autoSpaceDE w:val="0"/>
              <w:autoSpaceDN w:val="0"/>
              <w:adjustRightInd w:val="0"/>
              <w:rPr>
                <w:bCs/>
                <w:sz w:val="22"/>
                <w:szCs w:val="22"/>
              </w:rPr>
            </w:pPr>
            <w:r w:rsidRPr="005A0B16">
              <w:rPr>
                <w:bCs/>
                <w:sz w:val="22"/>
                <w:szCs w:val="22"/>
              </w:rPr>
              <w:t>Объект незавершенного строительством с земельным участком 50:37:0060311:983</w:t>
            </w:r>
          </w:p>
          <w:p w14:paraId="0D9C974B" w14:textId="0EFF94F0" w:rsidR="009B4A9B" w:rsidRPr="00DD6B7B" w:rsidRDefault="009B4A9B" w:rsidP="009B4A9B">
            <w:pPr>
              <w:widowControl w:val="0"/>
              <w:autoSpaceDE w:val="0"/>
              <w:autoSpaceDN w:val="0"/>
              <w:adjustRightInd w:val="0"/>
              <w:rPr>
                <w:bCs/>
                <w:sz w:val="22"/>
                <w:szCs w:val="22"/>
              </w:rPr>
            </w:pPr>
            <w:r w:rsidRPr="005A0B16">
              <w:rPr>
                <w:bCs/>
                <w:sz w:val="22"/>
                <w:szCs w:val="22"/>
              </w:rPr>
              <w:t>50:37:0060311:885</w:t>
            </w:r>
          </w:p>
        </w:tc>
        <w:tc>
          <w:tcPr>
            <w:tcW w:w="2817" w:type="pct"/>
            <w:tcBorders>
              <w:top w:val="single" w:sz="4" w:space="0" w:color="auto"/>
              <w:left w:val="single" w:sz="4" w:space="0" w:color="auto"/>
              <w:bottom w:val="single" w:sz="4" w:space="0" w:color="auto"/>
              <w:right w:val="single" w:sz="4" w:space="0" w:color="auto"/>
            </w:tcBorders>
          </w:tcPr>
          <w:p w14:paraId="4B64DD8E" w14:textId="77777777" w:rsidR="009B4A9B" w:rsidRPr="005A0B16" w:rsidRDefault="009B4A9B" w:rsidP="009B4A9B">
            <w:pPr>
              <w:widowControl w:val="0"/>
              <w:autoSpaceDE w:val="0"/>
              <w:autoSpaceDN w:val="0"/>
              <w:adjustRightInd w:val="0"/>
              <w:rPr>
                <w:sz w:val="22"/>
                <w:szCs w:val="22"/>
              </w:rPr>
            </w:pPr>
            <w:r w:rsidRPr="005A0B16">
              <w:rPr>
                <w:bCs/>
                <w:sz w:val="22"/>
                <w:szCs w:val="22"/>
              </w:rPr>
              <w:t>Московская область, г. Кашира, ул. 1-я Дзержинская</w:t>
            </w:r>
          </w:p>
        </w:tc>
        <w:tc>
          <w:tcPr>
            <w:tcW w:w="916" w:type="pct"/>
            <w:tcBorders>
              <w:top w:val="single" w:sz="4" w:space="0" w:color="auto"/>
              <w:left w:val="single" w:sz="4" w:space="0" w:color="auto"/>
              <w:bottom w:val="single" w:sz="4" w:space="0" w:color="auto"/>
              <w:right w:val="single" w:sz="4" w:space="0" w:color="auto"/>
            </w:tcBorders>
          </w:tcPr>
          <w:p w14:paraId="77946B19" w14:textId="77777777" w:rsidR="009B4A9B" w:rsidRPr="005A0B16" w:rsidRDefault="009B4A9B" w:rsidP="009B4A9B">
            <w:pPr>
              <w:widowControl w:val="0"/>
              <w:autoSpaceDE w:val="0"/>
              <w:autoSpaceDN w:val="0"/>
              <w:adjustRightInd w:val="0"/>
              <w:jc w:val="center"/>
              <w:rPr>
                <w:sz w:val="22"/>
                <w:szCs w:val="22"/>
              </w:rPr>
            </w:pPr>
            <w:r w:rsidRPr="005A0B16">
              <w:rPr>
                <w:bCs/>
                <w:sz w:val="22"/>
                <w:szCs w:val="22"/>
              </w:rPr>
              <w:t>13232.1 / 9621</w:t>
            </w:r>
          </w:p>
        </w:tc>
      </w:tr>
    </w:tbl>
    <w:p w14:paraId="4DCD1CFD" w14:textId="77777777" w:rsidR="00142529" w:rsidRDefault="00142529" w:rsidP="006141F3">
      <w:pPr>
        <w:pStyle w:val="af6"/>
        <w:suppressAutoHyphens/>
        <w:ind w:left="0" w:firstLine="709"/>
        <w:jc w:val="both"/>
        <w:rPr>
          <w:bCs/>
          <w:sz w:val="28"/>
          <w:szCs w:val="28"/>
        </w:rPr>
      </w:pPr>
    </w:p>
    <w:p w14:paraId="7DFD13E9" w14:textId="7F2AC9EC" w:rsidR="00BE311F" w:rsidRDefault="00BE311F" w:rsidP="006141F3">
      <w:pPr>
        <w:pStyle w:val="af6"/>
        <w:suppressAutoHyphens/>
        <w:ind w:left="0" w:firstLine="709"/>
        <w:jc w:val="both"/>
        <w:rPr>
          <w:bCs/>
          <w:sz w:val="28"/>
          <w:szCs w:val="28"/>
        </w:rPr>
      </w:pPr>
      <w:r>
        <w:rPr>
          <w:bCs/>
          <w:sz w:val="28"/>
          <w:szCs w:val="28"/>
        </w:rPr>
        <w:t>Решение Совета депутатов городского округа Кашира от 28.10.2025 №91-н «О внесении изменений в Прогнозный план приватизации имущества, находящегося в муниципальной собственности городского округа Кашира Московской области на 2025 год, пунктом 1 из Прогнозного плана приватизации имущества исключены строки 2,4,5,6,7,8.</w:t>
      </w:r>
    </w:p>
    <w:p w14:paraId="43B7C6A6" w14:textId="353C8EFF" w:rsidR="005A0B16" w:rsidRDefault="005A0B16" w:rsidP="005A0B16">
      <w:pPr>
        <w:pStyle w:val="af6"/>
        <w:suppressAutoHyphens/>
        <w:ind w:left="0" w:firstLine="709"/>
        <w:jc w:val="both"/>
        <w:rPr>
          <w:bCs/>
          <w:sz w:val="28"/>
          <w:szCs w:val="28"/>
        </w:rPr>
      </w:pPr>
      <w:r>
        <w:rPr>
          <w:bCs/>
          <w:sz w:val="28"/>
          <w:szCs w:val="28"/>
        </w:rPr>
        <w:t xml:space="preserve">К проверке представлен отчет о проведении приватизации в 2025 году. </w:t>
      </w:r>
    </w:p>
    <w:p w14:paraId="33A914F6" w14:textId="77777777" w:rsidR="0035574E" w:rsidRDefault="0035574E" w:rsidP="005A0B16">
      <w:pPr>
        <w:pStyle w:val="af6"/>
        <w:suppressAutoHyphens/>
        <w:ind w:left="0" w:firstLine="709"/>
        <w:jc w:val="both"/>
        <w:rPr>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71"/>
        <w:gridCol w:w="2357"/>
        <w:gridCol w:w="3259"/>
        <w:gridCol w:w="1606"/>
        <w:gridCol w:w="2218"/>
      </w:tblGrid>
      <w:tr w:rsidR="005A0B16" w:rsidRPr="00BE311F" w14:paraId="315BE24E" w14:textId="77777777" w:rsidTr="005A0B16">
        <w:tc>
          <w:tcPr>
            <w:tcW w:w="238" w:type="pct"/>
            <w:tcBorders>
              <w:top w:val="single" w:sz="4" w:space="0" w:color="auto"/>
              <w:left w:val="single" w:sz="4" w:space="0" w:color="auto"/>
              <w:bottom w:val="single" w:sz="4" w:space="0" w:color="auto"/>
              <w:right w:val="single" w:sz="4" w:space="0" w:color="auto"/>
            </w:tcBorders>
            <w:hideMark/>
          </w:tcPr>
          <w:p w14:paraId="5AAC0813" w14:textId="77777777" w:rsidR="005A0B16" w:rsidRPr="00BE311F" w:rsidRDefault="005A0B16" w:rsidP="005A0B16">
            <w:pPr>
              <w:widowControl w:val="0"/>
              <w:autoSpaceDE w:val="0"/>
              <w:autoSpaceDN w:val="0"/>
              <w:adjustRightInd w:val="0"/>
              <w:jc w:val="center"/>
              <w:rPr>
                <w:b/>
                <w:bCs/>
                <w:sz w:val="22"/>
                <w:szCs w:val="22"/>
              </w:rPr>
            </w:pPr>
            <w:r w:rsidRPr="00BE311F">
              <w:rPr>
                <w:b/>
                <w:bCs/>
                <w:sz w:val="22"/>
                <w:szCs w:val="22"/>
              </w:rPr>
              <w:t>№ п/п</w:t>
            </w:r>
          </w:p>
        </w:tc>
        <w:tc>
          <w:tcPr>
            <w:tcW w:w="1189" w:type="pct"/>
            <w:tcBorders>
              <w:top w:val="single" w:sz="4" w:space="0" w:color="auto"/>
              <w:left w:val="single" w:sz="4" w:space="0" w:color="auto"/>
              <w:bottom w:val="single" w:sz="4" w:space="0" w:color="auto"/>
              <w:right w:val="single" w:sz="4" w:space="0" w:color="auto"/>
            </w:tcBorders>
            <w:hideMark/>
          </w:tcPr>
          <w:p w14:paraId="281AD2ED" w14:textId="77777777" w:rsidR="005A0B16" w:rsidRPr="005A0B16" w:rsidRDefault="005A0B16" w:rsidP="005A0B16">
            <w:pPr>
              <w:widowControl w:val="0"/>
              <w:autoSpaceDE w:val="0"/>
              <w:autoSpaceDN w:val="0"/>
              <w:adjustRightInd w:val="0"/>
              <w:jc w:val="center"/>
              <w:rPr>
                <w:b/>
                <w:bCs/>
                <w:sz w:val="22"/>
                <w:szCs w:val="22"/>
              </w:rPr>
            </w:pPr>
            <w:r w:rsidRPr="005A0B16">
              <w:rPr>
                <w:b/>
                <w:bCs/>
                <w:sz w:val="22"/>
                <w:szCs w:val="22"/>
              </w:rPr>
              <w:t>Наименование</w:t>
            </w:r>
          </w:p>
          <w:p w14:paraId="716843FE" w14:textId="281A8E03" w:rsidR="005A0B16" w:rsidRPr="00BE311F" w:rsidRDefault="005A0B16" w:rsidP="005A0B16">
            <w:pPr>
              <w:widowControl w:val="0"/>
              <w:autoSpaceDE w:val="0"/>
              <w:autoSpaceDN w:val="0"/>
              <w:adjustRightInd w:val="0"/>
              <w:jc w:val="center"/>
              <w:rPr>
                <w:b/>
                <w:bCs/>
                <w:sz w:val="22"/>
                <w:szCs w:val="22"/>
              </w:rPr>
            </w:pPr>
            <w:r w:rsidRPr="005A0B16">
              <w:rPr>
                <w:b/>
                <w:bCs/>
                <w:sz w:val="22"/>
                <w:szCs w:val="22"/>
              </w:rPr>
              <w:t>объек</w:t>
            </w:r>
            <w:r w:rsidRPr="005A0B16">
              <w:rPr>
                <w:b/>
                <w:bCs/>
                <w:sz w:val="22"/>
                <w:szCs w:val="22"/>
              </w:rPr>
              <w:softHyphen/>
              <w:t>та, кадастровый номер объекта</w:t>
            </w:r>
          </w:p>
        </w:tc>
        <w:tc>
          <w:tcPr>
            <w:tcW w:w="1644" w:type="pct"/>
            <w:tcBorders>
              <w:top w:val="single" w:sz="4" w:space="0" w:color="auto"/>
              <w:left w:val="single" w:sz="4" w:space="0" w:color="auto"/>
              <w:bottom w:val="single" w:sz="4" w:space="0" w:color="auto"/>
              <w:right w:val="single" w:sz="4" w:space="0" w:color="auto"/>
            </w:tcBorders>
            <w:hideMark/>
          </w:tcPr>
          <w:p w14:paraId="4805532C" w14:textId="77777777" w:rsidR="005A0B16" w:rsidRPr="00BE311F" w:rsidRDefault="005A0B16" w:rsidP="005A0B16">
            <w:pPr>
              <w:widowControl w:val="0"/>
              <w:autoSpaceDE w:val="0"/>
              <w:autoSpaceDN w:val="0"/>
              <w:adjustRightInd w:val="0"/>
              <w:jc w:val="center"/>
              <w:rPr>
                <w:b/>
                <w:bCs/>
                <w:sz w:val="22"/>
                <w:szCs w:val="22"/>
              </w:rPr>
            </w:pPr>
            <w:r w:rsidRPr="00BE311F">
              <w:rPr>
                <w:b/>
                <w:bCs/>
                <w:sz w:val="22"/>
                <w:szCs w:val="22"/>
              </w:rPr>
              <w:t>Местонахожде</w:t>
            </w:r>
            <w:r w:rsidRPr="00BE311F">
              <w:rPr>
                <w:b/>
                <w:bCs/>
                <w:sz w:val="22"/>
                <w:szCs w:val="22"/>
              </w:rPr>
              <w:softHyphen/>
              <w:t>ние объекта</w:t>
            </w:r>
          </w:p>
        </w:tc>
        <w:tc>
          <w:tcPr>
            <w:tcW w:w="810" w:type="pct"/>
            <w:tcBorders>
              <w:top w:val="single" w:sz="4" w:space="0" w:color="auto"/>
              <w:left w:val="single" w:sz="4" w:space="0" w:color="auto"/>
              <w:bottom w:val="single" w:sz="4" w:space="0" w:color="auto"/>
              <w:right w:val="single" w:sz="4" w:space="0" w:color="auto"/>
            </w:tcBorders>
            <w:hideMark/>
          </w:tcPr>
          <w:p w14:paraId="0F54880B" w14:textId="77777777" w:rsidR="005A0B16" w:rsidRPr="00BE311F" w:rsidRDefault="005A0B16" w:rsidP="005A0B16">
            <w:pPr>
              <w:widowControl w:val="0"/>
              <w:autoSpaceDE w:val="0"/>
              <w:autoSpaceDN w:val="0"/>
              <w:adjustRightInd w:val="0"/>
              <w:jc w:val="center"/>
              <w:rPr>
                <w:b/>
                <w:bCs/>
                <w:sz w:val="22"/>
                <w:szCs w:val="22"/>
              </w:rPr>
            </w:pPr>
            <w:r w:rsidRPr="00BE311F">
              <w:rPr>
                <w:b/>
                <w:bCs/>
                <w:sz w:val="22"/>
                <w:szCs w:val="22"/>
              </w:rPr>
              <w:t>Пло</w:t>
            </w:r>
            <w:r w:rsidRPr="00BE311F">
              <w:rPr>
                <w:b/>
                <w:bCs/>
                <w:sz w:val="22"/>
                <w:szCs w:val="22"/>
              </w:rPr>
              <w:softHyphen/>
              <w:t>щадь объекта (кв. м)</w:t>
            </w:r>
          </w:p>
        </w:tc>
        <w:tc>
          <w:tcPr>
            <w:tcW w:w="1119" w:type="pct"/>
            <w:tcBorders>
              <w:top w:val="single" w:sz="4" w:space="0" w:color="auto"/>
              <w:left w:val="single" w:sz="4" w:space="0" w:color="auto"/>
              <w:bottom w:val="single" w:sz="4" w:space="0" w:color="auto"/>
              <w:right w:val="single" w:sz="4" w:space="0" w:color="auto"/>
            </w:tcBorders>
            <w:hideMark/>
          </w:tcPr>
          <w:p w14:paraId="7AE4AA08" w14:textId="77777777" w:rsidR="005A0B16" w:rsidRPr="00BE311F" w:rsidRDefault="005A0B16" w:rsidP="005A0B16">
            <w:pPr>
              <w:widowControl w:val="0"/>
              <w:autoSpaceDE w:val="0"/>
              <w:autoSpaceDN w:val="0"/>
              <w:adjustRightInd w:val="0"/>
              <w:jc w:val="center"/>
              <w:rPr>
                <w:b/>
                <w:bCs/>
                <w:sz w:val="22"/>
                <w:szCs w:val="22"/>
              </w:rPr>
            </w:pPr>
            <w:r w:rsidRPr="00BE311F">
              <w:rPr>
                <w:b/>
                <w:bCs/>
                <w:sz w:val="22"/>
                <w:szCs w:val="22"/>
              </w:rPr>
              <w:t>Цена продажи, руб. с НДС</w:t>
            </w:r>
          </w:p>
        </w:tc>
      </w:tr>
      <w:tr w:rsidR="005A0B16" w:rsidRPr="00BE311F" w14:paraId="38C06101" w14:textId="77777777" w:rsidTr="005A0B16">
        <w:tc>
          <w:tcPr>
            <w:tcW w:w="238" w:type="pct"/>
            <w:tcBorders>
              <w:top w:val="single" w:sz="4" w:space="0" w:color="auto"/>
              <w:left w:val="single" w:sz="4" w:space="0" w:color="auto"/>
              <w:bottom w:val="single" w:sz="4" w:space="0" w:color="auto"/>
              <w:right w:val="single" w:sz="4" w:space="0" w:color="auto"/>
            </w:tcBorders>
            <w:hideMark/>
          </w:tcPr>
          <w:p w14:paraId="2D05854E" w14:textId="77777777" w:rsidR="005A0B16" w:rsidRPr="00BE311F" w:rsidRDefault="005A0B16" w:rsidP="00BE311F">
            <w:pPr>
              <w:widowControl w:val="0"/>
              <w:autoSpaceDE w:val="0"/>
              <w:autoSpaceDN w:val="0"/>
              <w:adjustRightInd w:val="0"/>
              <w:jc w:val="center"/>
              <w:rPr>
                <w:sz w:val="22"/>
                <w:szCs w:val="22"/>
              </w:rPr>
            </w:pPr>
            <w:r w:rsidRPr="00BE311F">
              <w:rPr>
                <w:sz w:val="22"/>
                <w:szCs w:val="22"/>
              </w:rPr>
              <w:t>1</w:t>
            </w:r>
          </w:p>
        </w:tc>
        <w:tc>
          <w:tcPr>
            <w:tcW w:w="1189" w:type="pct"/>
            <w:tcBorders>
              <w:top w:val="single" w:sz="4" w:space="0" w:color="auto"/>
              <w:left w:val="single" w:sz="4" w:space="0" w:color="auto"/>
              <w:bottom w:val="single" w:sz="4" w:space="0" w:color="auto"/>
              <w:right w:val="single" w:sz="4" w:space="0" w:color="auto"/>
            </w:tcBorders>
          </w:tcPr>
          <w:p w14:paraId="313E7E29" w14:textId="77777777" w:rsidR="005A0B16" w:rsidRDefault="005A0B16" w:rsidP="00BE311F">
            <w:pPr>
              <w:widowControl w:val="0"/>
              <w:autoSpaceDE w:val="0"/>
              <w:autoSpaceDN w:val="0"/>
              <w:adjustRightInd w:val="0"/>
              <w:rPr>
                <w:bCs/>
                <w:sz w:val="22"/>
                <w:szCs w:val="22"/>
              </w:rPr>
            </w:pPr>
            <w:r w:rsidRPr="00BE311F">
              <w:rPr>
                <w:bCs/>
                <w:sz w:val="22"/>
                <w:szCs w:val="22"/>
              </w:rPr>
              <w:t>Нежилое помещение</w:t>
            </w:r>
          </w:p>
          <w:p w14:paraId="47D7D94D" w14:textId="22BFC03C" w:rsidR="005A0B16" w:rsidRPr="00BE311F" w:rsidRDefault="005A0B16" w:rsidP="00BE311F">
            <w:pPr>
              <w:widowControl w:val="0"/>
              <w:autoSpaceDE w:val="0"/>
              <w:autoSpaceDN w:val="0"/>
              <w:adjustRightInd w:val="0"/>
              <w:rPr>
                <w:sz w:val="22"/>
                <w:szCs w:val="22"/>
              </w:rPr>
            </w:pPr>
            <w:r w:rsidRPr="00BE311F">
              <w:rPr>
                <w:rFonts w:eastAsiaTheme="minorHAnsi"/>
                <w:bCs/>
                <w:sz w:val="22"/>
                <w:szCs w:val="22"/>
                <w:lang w:eastAsia="en-US"/>
              </w:rPr>
              <w:t>50:37:0060620:862</w:t>
            </w:r>
          </w:p>
        </w:tc>
        <w:tc>
          <w:tcPr>
            <w:tcW w:w="1644" w:type="pct"/>
            <w:tcBorders>
              <w:top w:val="single" w:sz="4" w:space="0" w:color="auto"/>
              <w:left w:val="single" w:sz="4" w:space="0" w:color="auto"/>
              <w:bottom w:val="single" w:sz="4" w:space="0" w:color="auto"/>
              <w:right w:val="single" w:sz="4" w:space="0" w:color="auto"/>
            </w:tcBorders>
          </w:tcPr>
          <w:p w14:paraId="3EB84241" w14:textId="77777777" w:rsidR="005A0B16" w:rsidRPr="00BE311F" w:rsidRDefault="005A0B16" w:rsidP="00BE311F">
            <w:pPr>
              <w:widowControl w:val="0"/>
              <w:autoSpaceDE w:val="0"/>
              <w:autoSpaceDN w:val="0"/>
              <w:adjustRightInd w:val="0"/>
              <w:rPr>
                <w:sz w:val="22"/>
                <w:szCs w:val="22"/>
              </w:rPr>
            </w:pPr>
            <w:r w:rsidRPr="00BE311F">
              <w:rPr>
                <w:rFonts w:eastAsiaTheme="minorHAnsi"/>
                <w:bCs/>
                <w:sz w:val="22"/>
                <w:szCs w:val="22"/>
                <w:lang w:eastAsia="en-US"/>
              </w:rPr>
              <w:t xml:space="preserve">Московская область, Каширский р-н, г Кашира, ул Садовая, д 24, </w:t>
            </w:r>
            <w:r w:rsidRPr="00BE311F">
              <w:rPr>
                <w:rFonts w:eastAsiaTheme="minorHAnsi"/>
                <w:bCs/>
                <w:sz w:val="22"/>
                <w:szCs w:val="22"/>
                <w:lang w:eastAsia="en-US"/>
              </w:rPr>
              <w:lastRenderedPageBreak/>
              <w:t>корп 2</w:t>
            </w:r>
          </w:p>
        </w:tc>
        <w:tc>
          <w:tcPr>
            <w:tcW w:w="810" w:type="pct"/>
            <w:tcBorders>
              <w:top w:val="single" w:sz="4" w:space="0" w:color="auto"/>
              <w:left w:val="single" w:sz="4" w:space="0" w:color="auto"/>
              <w:bottom w:val="single" w:sz="4" w:space="0" w:color="auto"/>
              <w:right w:val="single" w:sz="4" w:space="0" w:color="auto"/>
            </w:tcBorders>
          </w:tcPr>
          <w:p w14:paraId="3DD284F1" w14:textId="77777777" w:rsidR="005A0B16" w:rsidRPr="00BE311F" w:rsidRDefault="005A0B16" w:rsidP="00BE311F">
            <w:pPr>
              <w:widowControl w:val="0"/>
              <w:autoSpaceDE w:val="0"/>
              <w:autoSpaceDN w:val="0"/>
              <w:adjustRightInd w:val="0"/>
              <w:jc w:val="center"/>
              <w:rPr>
                <w:sz w:val="22"/>
                <w:szCs w:val="22"/>
              </w:rPr>
            </w:pPr>
            <w:r w:rsidRPr="00BE311F">
              <w:rPr>
                <w:bCs/>
                <w:sz w:val="22"/>
                <w:szCs w:val="22"/>
              </w:rPr>
              <w:lastRenderedPageBreak/>
              <w:t>41,6</w:t>
            </w:r>
          </w:p>
        </w:tc>
        <w:tc>
          <w:tcPr>
            <w:tcW w:w="1119" w:type="pct"/>
            <w:tcBorders>
              <w:top w:val="single" w:sz="4" w:space="0" w:color="auto"/>
              <w:left w:val="single" w:sz="4" w:space="0" w:color="auto"/>
              <w:bottom w:val="single" w:sz="4" w:space="0" w:color="auto"/>
              <w:right w:val="single" w:sz="4" w:space="0" w:color="auto"/>
            </w:tcBorders>
            <w:hideMark/>
          </w:tcPr>
          <w:p w14:paraId="2F285136" w14:textId="77777777" w:rsidR="005A0B16" w:rsidRPr="00BE311F" w:rsidRDefault="005A0B16" w:rsidP="00BE311F">
            <w:pPr>
              <w:widowControl w:val="0"/>
              <w:autoSpaceDE w:val="0"/>
              <w:autoSpaceDN w:val="0"/>
              <w:adjustRightInd w:val="0"/>
              <w:jc w:val="center"/>
              <w:rPr>
                <w:sz w:val="22"/>
                <w:szCs w:val="22"/>
              </w:rPr>
            </w:pPr>
            <w:r w:rsidRPr="00BE311F">
              <w:rPr>
                <w:bCs/>
                <w:sz w:val="22"/>
                <w:szCs w:val="22"/>
              </w:rPr>
              <w:t>3 415 000,00</w:t>
            </w:r>
          </w:p>
        </w:tc>
      </w:tr>
      <w:tr w:rsidR="005A0B16" w:rsidRPr="00BE311F" w14:paraId="51E577AF" w14:textId="77777777" w:rsidTr="005A0B16">
        <w:tc>
          <w:tcPr>
            <w:tcW w:w="238" w:type="pct"/>
            <w:tcBorders>
              <w:top w:val="single" w:sz="4" w:space="0" w:color="auto"/>
              <w:left w:val="single" w:sz="4" w:space="0" w:color="auto"/>
              <w:bottom w:val="single" w:sz="4" w:space="0" w:color="auto"/>
              <w:right w:val="single" w:sz="4" w:space="0" w:color="auto"/>
            </w:tcBorders>
            <w:hideMark/>
          </w:tcPr>
          <w:p w14:paraId="47563BC7" w14:textId="77777777" w:rsidR="005A0B16" w:rsidRPr="00BE311F" w:rsidRDefault="005A0B16" w:rsidP="00BE311F">
            <w:pPr>
              <w:widowControl w:val="0"/>
              <w:autoSpaceDE w:val="0"/>
              <w:autoSpaceDN w:val="0"/>
              <w:adjustRightInd w:val="0"/>
              <w:jc w:val="center"/>
              <w:rPr>
                <w:sz w:val="22"/>
                <w:szCs w:val="22"/>
              </w:rPr>
            </w:pPr>
            <w:r w:rsidRPr="00BE311F">
              <w:rPr>
                <w:sz w:val="22"/>
                <w:szCs w:val="22"/>
              </w:rPr>
              <w:t>2</w:t>
            </w:r>
          </w:p>
        </w:tc>
        <w:tc>
          <w:tcPr>
            <w:tcW w:w="1189" w:type="pct"/>
            <w:tcBorders>
              <w:top w:val="single" w:sz="4" w:space="0" w:color="auto"/>
              <w:left w:val="single" w:sz="4" w:space="0" w:color="auto"/>
              <w:bottom w:val="single" w:sz="4" w:space="0" w:color="auto"/>
              <w:right w:val="single" w:sz="4" w:space="0" w:color="auto"/>
            </w:tcBorders>
          </w:tcPr>
          <w:p w14:paraId="37FDDF94" w14:textId="77777777" w:rsidR="005A0B16" w:rsidRDefault="005A0B16" w:rsidP="00BE311F">
            <w:pPr>
              <w:widowControl w:val="0"/>
              <w:autoSpaceDE w:val="0"/>
              <w:autoSpaceDN w:val="0"/>
              <w:adjustRightInd w:val="0"/>
              <w:rPr>
                <w:bCs/>
                <w:sz w:val="22"/>
                <w:szCs w:val="22"/>
              </w:rPr>
            </w:pPr>
            <w:r w:rsidRPr="00BE311F">
              <w:rPr>
                <w:bCs/>
                <w:sz w:val="22"/>
                <w:szCs w:val="22"/>
              </w:rPr>
              <w:t>Нежилое здание</w:t>
            </w:r>
          </w:p>
          <w:p w14:paraId="52402805" w14:textId="54D6300A" w:rsidR="005A0B16" w:rsidRPr="00BE311F" w:rsidRDefault="005A0B16" w:rsidP="00BE311F">
            <w:pPr>
              <w:widowControl w:val="0"/>
              <w:autoSpaceDE w:val="0"/>
              <w:autoSpaceDN w:val="0"/>
              <w:adjustRightInd w:val="0"/>
              <w:rPr>
                <w:sz w:val="22"/>
                <w:szCs w:val="22"/>
              </w:rPr>
            </w:pPr>
            <w:r w:rsidRPr="00BE311F">
              <w:rPr>
                <w:bCs/>
                <w:sz w:val="22"/>
                <w:szCs w:val="22"/>
              </w:rPr>
              <w:t>50:37:0020421:3</w:t>
            </w:r>
          </w:p>
        </w:tc>
        <w:tc>
          <w:tcPr>
            <w:tcW w:w="1644" w:type="pct"/>
            <w:tcBorders>
              <w:top w:val="single" w:sz="4" w:space="0" w:color="auto"/>
              <w:left w:val="single" w:sz="4" w:space="0" w:color="auto"/>
              <w:bottom w:val="single" w:sz="4" w:space="0" w:color="auto"/>
              <w:right w:val="single" w:sz="4" w:space="0" w:color="auto"/>
            </w:tcBorders>
          </w:tcPr>
          <w:p w14:paraId="024C22C9" w14:textId="77777777" w:rsidR="005A0B16" w:rsidRPr="00BE311F" w:rsidRDefault="005A0B16" w:rsidP="00BE311F">
            <w:pPr>
              <w:widowControl w:val="0"/>
              <w:autoSpaceDE w:val="0"/>
              <w:autoSpaceDN w:val="0"/>
              <w:adjustRightInd w:val="0"/>
              <w:rPr>
                <w:sz w:val="22"/>
                <w:szCs w:val="22"/>
              </w:rPr>
            </w:pPr>
            <w:r w:rsidRPr="00BE311F">
              <w:rPr>
                <w:bCs/>
                <w:sz w:val="22"/>
                <w:szCs w:val="22"/>
              </w:rPr>
              <w:t>Московская область, г.Кашира, д.Малое Ильинское, придорожная полоса</w:t>
            </w:r>
          </w:p>
        </w:tc>
        <w:tc>
          <w:tcPr>
            <w:tcW w:w="810" w:type="pct"/>
            <w:tcBorders>
              <w:top w:val="single" w:sz="4" w:space="0" w:color="auto"/>
              <w:left w:val="single" w:sz="4" w:space="0" w:color="auto"/>
              <w:bottom w:val="single" w:sz="4" w:space="0" w:color="auto"/>
              <w:right w:val="single" w:sz="4" w:space="0" w:color="auto"/>
            </w:tcBorders>
          </w:tcPr>
          <w:p w14:paraId="3DDF19C3" w14:textId="77777777" w:rsidR="005A0B16" w:rsidRPr="00BE311F" w:rsidRDefault="005A0B16" w:rsidP="00BE311F">
            <w:pPr>
              <w:widowControl w:val="0"/>
              <w:autoSpaceDE w:val="0"/>
              <w:autoSpaceDN w:val="0"/>
              <w:adjustRightInd w:val="0"/>
              <w:jc w:val="center"/>
              <w:rPr>
                <w:sz w:val="22"/>
                <w:szCs w:val="22"/>
              </w:rPr>
            </w:pPr>
            <w:r w:rsidRPr="00BE311F">
              <w:rPr>
                <w:bCs/>
                <w:sz w:val="22"/>
                <w:szCs w:val="22"/>
              </w:rPr>
              <w:t>161,4</w:t>
            </w:r>
          </w:p>
        </w:tc>
        <w:tc>
          <w:tcPr>
            <w:tcW w:w="1119" w:type="pct"/>
            <w:tcBorders>
              <w:top w:val="single" w:sz="4" w:space="0" w:color="auto"/>
              <w:left w:val="single" w:sz="4" w:space="0" w:color="auto"/>
              <w:bottom w:val="single" w:sz="4" w:space="0" w:color="auto"/>
              <w:right w:val="single" w:sz="4" w:space="0" w:color="auto"/>
            </w:tcBorders>
          </w:tcPr>
          <w:p w14:paraId="2AE5EDED" w14:textId="77777777" w:rsidR="005A0B16" w:rsidRPr="00BE311F" w:rsidRDefault="005A0B16" w:rsidP="00BE311F">
            <w:pPr>
              <w:widowControl w:val="0"/>
              <w:autoSpaceDE w:val="0"/>
              <w:autoSpaceDN w:val="0"/>
              <w:adjustRightInd w:val="0"/>
              <w:jc w:val="center"/>
              <w:rPr>
                <w:bCs/>
                <w:color w:val="000000"/>
                <w:sz w:val="22"/>
                <w:szCs w:val="22"/>
                <w:shd w:val="clear" w:color="auto" w:fill="FFFFFF"/>
              </w:rPr>
            </w:pPr>
            <w:r w:rsidRPr="00BE311F">
              <w:rPr>
                <w:bCs/>
                <w:iCs/>
                <w:sz w:val="22"/>
                <w:szCs w:val="22"/>
              </w:rPr>
              <w:t>Исключен из плана приватизации решением Совета депутатов от 28.10.2025 № 91-н</w:t>
            </w:r>
          </w:p>
        </w:tc>
      </w:tr>
      <w:tr w:rsidR="005A0B16" w:rsidRPr="00BE311F" w14:paraId="312C4E53" w14:textId="77777777" w:rsidTr="005A0B16">
        <w:trPr>
          <w:trHeight w:val="610"/>
        </w:trPr>
        <w:tc>
          <w:tcPr>
            <w:tcW w:w="238" w:type="pct"/>
            <w:tcBorders>
              <w:top w:val="single" w:sz="4" w:space="0" w:color="auto"/>
              <w:left w:val="single" w:sz="4" w:space="0" w:color="auto"/>
              <w:bottom w:val="single" w:sz="4" w:space="0" w:color="auto"/>
              <w:right w:val="single" w:sz="4" w:space="0" w:color="auto"/>
            </w:tcBorders>
            <w:hideMark/>
          </w:tcPr>
          <w:p w14:paraId="6B2D6590" w14:textId="77777777" w:rsidR="005A0B16" w:rsidRPr="00BE311F" w:rsidRDefault="005A0B16" w:rsidP="00BE311F">
            <w:pPr>
              <w:widowControl w:val="0"/>
              <w:autoSpaceDE w:val="0"/>
              <w:autoSpaceDN w:val="0"/>
              <w:adjustRightInd w:val="0"/>
              <w:jc w:val="center"/>
              <w:rPr>
                <w:sz w:val="22"/>
                <w:szCs w:val="22"/>
              </w:rPr>
            </w:pPr>
            <w:r w:rsidRPr="00BE311F">
              <w:rPr>
                <w:sz w:val="22"/>
                <w:szCs w:val="22"/>
              </w:rPr>
              <w:t>3</w:t>
            </w:r>
          </w:p>
        </w:tc>
        <w:tc>
          <w:tcPr>
            <w:tcW w:w="1189" w:type="pct"/>
            <w:tcBorders>
              <w:top w:val="single" w:sz="4" w:space="0" w:color="auto"/>
              <w:left w:val="single" w:sz="4" w:space="0" w:color="auto"/>
              <w:bottom w:val="single" w:sz="4" w:space="0" w:color="auto"/>
              <w:right w:val="single" w:sz="4" w:space="0" w:color="auto"/>
            </w:tcBorders>
          </w:tcPr>
          <w:p w14:paraId="0488E9D5" w14:textId="77777777" w:rsidR="005A0B16" w:rsidRDefault="005A0B16" w:rsidP="005A0B16">
            <w:pPr>
              <w:widowControl w:val="0"/>
              <w:autoSpaceDE w:val="0"/>
              <w:autoSpaceDN w:val="0"/>
              <w:adjustRightInd w:val="0"/>
              <w:rPr>
                <w:bCs/>
                <w:sz w:val="22"/>
                <w:szCs w:val="22"/>
              </w:rPr>
            </w:pPr>
            <w:r w:rsidRPr="00BE311F">
              <w:rPr>
                <w:bCs/>
                <w:sz w:val="22"/>
                <w:szCs w:val="22"/>
              </w:rPr>
              <w:t>Нежилое помещение</w:t>
            </w:r>
          </w:p>
          <w:p w14:paraId="479E4238" w14:textId="5B6A280E" w:rsidR="005A0B16" w:rsidRPr="00FB128F" w:rsidRDefault="005A0B16" w:rsidP="00BE311F">
            <w:pPr>
              <w:widowControl w:val="0"/>
              <w:autoSpaceDE w:val="0"/>
              <w:autoSpaceDN w:val="0"/>
              <w:adjustRightInd w:val="0"/>
              <w:rPr>
                <w:bCs/>
                <w:sz w:val="22"/>
                <w:szCs w:val="22"/>
              </w:rPr>
            </w:pPr>
            <w:r w:rsidRPr="00BE311F">
              <w:rPr>
                <w:rFonts w:eastAsiaTheme="minorHAnsi"/>
                <w:bCs/>
                <w:sz w:val="22"/>
                <w:szCs w:val="22"/>
                <w:lang w:eastAsia="en-US"/>
              </w:rPr>
              <w:t>50:37:0030301:335</w:t>
            </w:r>
          </w:p>
        </w:tc>
        <w:tc>
          <w:tcPr>
            <w:tcW w:w="1644" w:type="pct"/>
            <w:tcBorders>
              <w:top w:val="single" w:sz="4" w:space="0" w:color="auto"/>
              <w:left w:val="single" w:sz="4" w:space="0" w:color="auto"/>
              <w:bottom w:val="single" w:sz="4" w:space="0" w:color="auto"/>
              <w:right w:val="single" w:sz="4" w:space="0" w:color="auto"/>
            </w:tcBorders>
          </w:tcPr>
          <w:p w14:paraId="1D5F3065" w14:textId="77777777" w:rsidR="005A0B16" w:rsidRPr="00BE311F" w:rsidRDefault="005A0B16" w:rsidP="00BE311F">
            <w:pPr>
              <w:widowControl w:val="0"/>
              <w:autoSpaceDE w:val="0"/>
              <w:autoSpaceDN w:val="0"/>
              <w:adjustRightInd w:val="0"/>
              <w:rPr>
                <w:sz w:val="22"/>
                <w:szCs w:val="22"/>
              </w:rPr>
            </w:pPr>
            <w:r w:rsidRPr="00BE311F">
              <w:rPr>
                <w:rFonts w:eastAsiaTheme="minorHAnsi"/>
                <w:bCs/>
                <w:sz w:val="22"/>
                <w:szCs w:val="22"/>
                <w:lang w:eastAsia="en-US"/>
              </w:rPr>
              <w:t>Московская область, г.о.Кашира, д.Каменка, ул.Центральная, д.10</w:t>
            </w:r>
          </w:p>
        </w:tc>
        <w:tc>
          <w:tcPr>
            <w:tcW w:w="810" w:type="pct"/>
            <w:tcBorders>
              <w:top w:val="single" w:sz="4" w:space="0" w:color="auto"/>
              <w:left w:val="single" w:sz="4" w:space="0" w:color="auto"/>
              <w:bottom w:val="single" w:sz="4" w:space="0" w:color="auto"/>
              <w:right w:val="single" w:sz="4" w:space="0" w:color="auto"/>
            </w:tcBorders>
          </w:tcPr>
          <w:p w14:paraId="67D04232" w14:textId="77777777" w:rsidR="005A0B16" w:rsidRPr="00BE311F" w:rsidRDefault="005A0B16" w:rsidP="00BE311F">
            <w:pPr>
              <w:widowControl w:val="0"/>
              <w:autoSpaceDE w:val="0"/>
              <w:autoSpaceDN w:val="0"/>
              <w:adjustRightInd w:val="0"/>
              <w:jc w:val="center"/>
              <w:rPr>
                <w:sz w:val="22"/>
                <w:szCs w:val="22"/>
              </w:rPr>
            </w:pPr>
            <w:r w:rsidRPr="00BE311F">
              <w:rPr>
                <w:bCs/>
                <w:sz w:val="22"/>
                <w:szCs w:val="22"/>
              </w:rPr>
              <w:t>121,8</w:t>
            </w:r>
          </w:p>
        </w:tc>
        <w:tc>
          <w:tcPr>
            <w:tcW w:w="1119" w:type="pct"/>
            <w:tcBorders>
              <w:top w:val="single" w:sz="4" w:space="0" w:color="auto"/>
              <w:left w:val="single" w:sz="4" w:space="0" w:color="auto"/>
              <w:bottom w:val="single" w:sz="4" w:space="0" w:color="auto"/>
              <w:right w:val="single" w:sz="4" w:space="0" w:color="auto"/>
            </w:tcBorders>
          </w:tcPr>
          <w:p w14:paraId="3EB497B2" w14:textId="77777777" w:rsidR="005A0B16" w:rsidRPr="00BE311F" w:rsidRDefault="005A0B16" w:rsidP="00BE311F">
            <w:pPr>
              <w:widowControl w:val="0"/>
              <w:autoSpaceDE w:val="0"/>
              <w:autoSpaceDN w:val="0"/>
              <w:adjustRightInd w:val="0"/>
              <w:jc w:val="center"/>
              <w:rPr>
                <w:bCs/>
                <w:color w:val="000000"/>
                <w:sz w:val="22"/>
                <w:szCs w:val="22"/>
                <w:shd w:val="clear" w:color="auto" w:fill="FFFFFF"/>
              </w:rPr>
            </w:pPr>
            <w:r w:rsidRPr="00BE311F">
              <w:rPr>
                <w:bCs/>
                <w:sz w:val="22"/>
                <w:szCs w:val="22"/>
              </w:rPr>
              <w:t>1 915 000,00</w:t>
            </w:r>
          </w:p>
        </w:tc>
      </w:tr>
      <w:tr w:rsidR="005A0B16" w:rsidRPr="00BE311F" w14:paraId="10A69A20" w14:textId="77777777" w:rsidTr="005A0B16">
        <w:tc>
          <w:tcPr>
            <w:tcW w:w="238" w:type="pct"/>
            <w:tcBorders>
              <w:top w:val="single" w:sz="4" w:space="0" w:color="auto"/>
              <w:left w:val="single" w:sz="4" w:space="0" w:color="auto"/>
              <w:bottom w:val="single" w:sz="4" w:space="0" w:color="auto"/>
              <w:right w:val="single" w:sz="4" w:space="0" w:color="auto"/>
            </w:tcBorders>
            <w:hideMark/>
          </w:tcPr>
          <w:p w14:paraId="0BC584A5" w14:textId="77777777" w:rsidR="005A0B16" w:rsidRPr="00BE311F" w:rsidRDefault="005A0B16" w:rsidP="00BE311F">
            <w:pPr>
              <w:widowControl w:val="0"/>
              <w:autoSpaceDE w:val="0"/>
              <w:autoSpaceDN w:val="0"/>
              <w:adjustRightInd w:val="0"/>
              <w:jc w:val="center"/>
              <w:rPr>
                <w:sz w:val="22"/>
                <w:szCs w:val="22"/>
              </w:rPr>
            </w:pPr>
            <w:r w:rsidRPr="00BE311F">
              <w:rPr>
                <w:sz w:val="22"/>
                <w:szCs w:val="22"/>
              </w:rPr>
              <w:t>4</w:t>
            </w:r>
          </w:p>
        </w:tc>
        <w:tc>
          <w:tcPr>
            <w:tcW w:w="1189" w:type="pct"/>
            <w:tcBorders>
              <w:top w:val="single" w:sz="4" w:space="0" w:color="auto"/>
              <w:left w:val="single" w:sz="4" w:space="0" w:color="auto"/>
              <w:bottom w:val="single" w:sz="4" w:space="0" w:color="auto"/>
              <w:right w:val="single" w:sz="4" w:space="0" w:color="auto"/>
            </w:tcBorders>
          </w:tcPr>
          <w:p w14:paraId="4B39F885" w14:textId="77777777" w:rsidR="005A0B16" w:rsidRDefault="005A0B16" w:rsidP="005A0B16">
            <w:pPr>
              <w:widowControl w:val="0"/>
              <w:autoSpaceDE w:val="0"/>
              <w:autoSpaceDN w:val="0"/>
              <w:adjustRightInd w:val="0"/>
              <w:rPr>
                <w:bCs/>
                <w:sz w:val="22"/>
                <w:szCs w:val="22"/>
              </w:rPr>
            </w:pPr>
            <w:r w:rsidRPr="00BE311F">
              <w:rPr>
                <w:bCs/>
                <w:sz w:val="22"/>
                <w:szCs w:val="22"/>
              </w:rPr>
              <w:t>Нежилое здание с земельным участком</w:t>
            </w:r>
          </w:p>
          <w:p w14:paraId="554F0D6A" w14:textId="43C081A2" w:rsidR="005A0B16" w:rsidRPr="00BE311F" w:rsidRDefault="005A0B16" w:rsidP="005A0B16">
            <w:pPr>
              <w:widowControl w:val="0"/>
              <w:autoSpaceDE w:val="0"/>
              <w:autoSpaceDN w:val="0"/>
              <w:adjustRightInd w:val="0"/>
              <w:rPr>
                <w:bCs/>
                <w:sz w:val="22"/>
                <w:szCs w:val="22"/>
              </w:rPr>
            </w:pPr>
            <w:r w:rsidRPr="00BE311F">
              <w:rPr>
                <w:bCs/>
                <w:sz w:val="22"/>
                <w:szCs w:val="22"/>
              </w:rPr>
              <w:t>50:37:0000000:906/</w:t>
            </w:r>
          </w:p>
          <w:p w14:paraId="337E7426" w14:textId="54C2799E" w:rsidR="005A0B16" w:rsidRPr="00BE311F" w:rsidRDefault="005A0B16" w:rsidP="005A0B16">
            <w:pPr>
              <w:widowControl w:val="0"/>
              <w:autoSpaceDE w:val="0"/>
              <w:autoSpaceDN w:val="0"/>
              <w:adjustRightInd w:val="0"/>
              <w:rPr>
                <w:bCs/>
                <w:sz w:val="22"/>
                <w:szCs w:val="22"/>
              </w:rPr>
            </w:pPr>
            <w:r w:rsidRPr="00BE311F">
              <w:rPr>
                <w:bCs/>
                <w:sz w:val="22"/>
                <w:szCs w:val="22"/>
              </w:rPr>
              <w:t>50:37:0060610:2</w:t>
            </w:r>
          </w:p>
          <w:p w14:paraId="153AB737" w14:textId="77777777" w:rsidR="005A0B16" w:rsidRPr="00BE311F" w:rsidRDefault="005A0B16" w:rsidP="00BE311F">
            <w:pPr>
              <w:widowControl w:val="0"/>
              <w:autoSpaceDE w:val="0"/>
              <w:autoSpaceDN w:val="0"/>
              <w:adjustRightInd w:val="0"/>
              <w:rPr>
                <w:sz w:val="22"/>
                <w:szCs w:val="22"/>
              </w:rPr>
            </w:pPr>
          </w:p>
        </w:tc>
        <w:tc>
          <w:tcPr>
            <w:tcW w:w="1644" w:type="pct"/>
            <w:tcBorders>
              <w:top w:val="single" w:sz="4" w:space="0" w:color="auto"/>
              <w:left w:val="single" w:sz="4" w:space="0" w:color="auto"/>
              <w:bottom w:val="single" w:sz="4" w:space="0" w:color="auto"/>
              <w:right w:val="single" w:sz="4" w:space="0" w:color="auto"/>
            </w:tcBorders>
          </w:tcPr>
          <w:p w14:paraId="0893718E" w14:textId="77777777" w:rsidR="005A0B16" w:rsidRPr="00BE311F" w:rsidRDefault="005A0B16" w:rsidP="00BE311F">
            <w:pPr>
              <w:widowControl w:val="0"/>
              <w:autoSpaceDE w:val="0"/>
              <w:autoSpaceDN w:val="0"/>
              <w:adjustRightInd w:val="0"/>
              <w:rPr>
                <w:sz w:val="22"/>
                <w:szCs w:val="22"/>
              </w:rPr>
            </w:pPr>
            <w:r w:rsidRPr="00BE311F">
              <w:rPr>
                <w:bCs/>
                <w:sz w:val="22"/>
                <w:szCs w:val="22"/>
              </w:rPr>
              <w:t>Московская область, г.Кашира, ул.Садовая, д.9/11</w:t>
            </w:r>
          </w:p>
        </w:tc>
        <w:tc>
          <w:tcPr>
            <w:tcW w:w="810" w:type="pct"/>
            <w:tcBorders>
              <w:top w:val="single" w:sz="4" w:space="0" w:color="auto"/>
              <w:left w:val="single" w:sz="4" w:space="0" w:color="auto"/>
              <w:bottom w:val="single" w:sz="4" w:space="0" w:color="auto"/>
              <w:right w:val="single" w:sz="4" w:space="0" w:color="auto"/>
            </w:tcBorders>
          </w:tcPr>
          <w:p w14:paraId="1B780D62" w14:textId="77777777" w:rsidR="005A0B16" w:rsidRPr="00BE311F" w:rsidRDefault="005A0B16" w:rsidP="00BE311F">
            <w:pPr>
              <w:widowControl w:val="0"/>
              <w:autoSpaceDE w:val="0"/>
              <w:autoSpaceDN w:val="0"/>
              <w:adjustRightInd w:val="0"/>
              <w:jc w:val="center"/>
              <w:rPr>
                <w:bCs/>
                <w:sz w:val="22"/>
                <w:szCs w:val="22"/>
              </w:rPr>
            </w:pPr>
            <w:r w:rsidRPr="00BE311F">
              <w:rPr>
                <w:bCs/>
                <w:sz w:val="22"/>
                <w:szCs w:val="22"/>
              </w:rPr>
              <w:t>540,8/</w:t>
            </w:r>
          </w:p>
          <w:p w14:paraId="67A6364D" w14:textId="77777777" w:rsidR="005A0B16" w:rsidRPr="00BE311F" w:rsidRDefault="005A0B16" w:rsidP="00BE311F">
            <w:pPr>
              <w:widowControl w:val="0"/>
              <w:autoSpaceDE w:val="0"/>
              <w:autoSpaceDN w:val="0"/>
              <w:adjustRightInd w:val="0"/>
              <w:jc w:val="center"/>
              <w:rPr>
                <w:sz w:val="22"/>
                <w:szCs w:val="22"/>
              </w:rPr>
            </w:pPr>
            <w:r w:rsidRPr="00BE311F">
              <w:rPr>
                <w:bCs/>
                <w:sz w:val="22"/>
                <w:szCs w:val="22"/>
              </w:rPr>
              <w:t>4524</w:t>
            </w:r>
          </w:p>
        </w:tc>
        <w:tc>
          <w:tcPr>
            <w:tcW w:w="1119" w:type="pct"/>
            <w:tcBorders>
              <w:top w:val="single" w:sz="4" w:space="0" w:color="auto"/>
              <w:left w:val="single" w:sz="4" w:space="0" w:color="auto"/>
              <w:bottom w:val="single" w:sz="4" w:space="0" w:color="auto"/>
              <w:right w:val="single" w:sz="4" w:space="0" w:color="auto"/>
            </w:tcBorders>
          </w:tcPr>
          <w:p w14:paraId="392D0F09" w14:textId="77777777" w:rsidR="005A0B16" w:rsidRPr="00BE311F" w:rsidRDefault="005A0B16" w:rsidP="00BE311F">
            <w:pPr>
              <w:widowControl w:val="0"/>
              <w:autoSpaceDE w:val="0"/>
              <w:autoSpaceDN w:val="0"/>
              <w:adjustRightInd w:val="0"/>
              <w:jc w:val="center"/>
              <w:rPr>
                <w:bCs/>
                <w:color w:val="000000"/>
                <w:sz w:val="22"/>
                <w:szCs w:val="22"/>
                <w:shd w:val="clear" w:color="auto" w:fill="FFFFFF"/>
              </w:rPr>
            </w:pPr>
            <w:r w:rsidRPr="00BE311F">
              <w:rPr>
                <w:bCs/>
                <w:iCs/>
                <w:sz w:val="22"/>
                <w:szCs w:val="22"/>
              </w:rPr>
              <w:t>Исключен из плана приватизации решением Совета депутатов от 28.10.2025 № 91-н</w:t>
            </w:r>
          </w:p>
        </w:tc>
      </w:tr>
      <w:tr w:rsidR="005A0B16" w:rsidRPr="00BE311F" w14:paraId="26681D98" w14:textId="77777777" w:rsidTr="005A0B16">
        <w:tc>
          <w:tcPr>
            <w:tcW w:w="238" w:type="pct"/>
            <w:tcBorders>
              <w:top w:val="single" w:sz="4" w:space="0" w:color="auto"/>
              <w:left w:val="single" w:sz="4" w:space="0" w:color="auto"/>
              <w:bottom w:val="single" w:sz="4" w:space="0" w:color="auto"/>
              <w:right w:val="single" w:sz="4" w:space="0" w:color="auto"/>
            </w:tcBorders>
            <w:hideMark/>
          </w:tcPr>
          <w:p w14:paraId="62736689" w14:textId="77777777" w:rsidR="005A0B16" w:rsidRPr="00BE311F" w:rsidRDefault="005A0B16" w:rsidP="00BE311F">
            <w:pPr>
              <w:widowControl w:val="0"/>
              <w:autoSpaceDE w:val="0"/>
              <w:autoSpaceDN w:val="0"/>
              <w:adjustRightInd w:val="0"/>
              <w:jc w:val="center"/>
              <w:rPr>
                <w:sz w:val="22"/>
                <w:szCs w:val="22"/>
              </w:rPr>
            </w:pPr>
            <w:r w:rsidRPr="00BE311F">
              <w:rPr>
                <w:sz w:val="22"/>
                <w:szCs w:val="22"/>
              </w:rPr>
              <w:t>5</w:t>
            </w:r>
          </w:p>
        </w:tc>
        <w:tc>
          <w:tcPr>
            <w:tcW w:w="1189" w:type="pct"/>
            <w:tcBorders>
              <w:top w:val="single" w:sz="4" w:space="0" w:color="auto"/>
              <w:left w:val="single" w:sz="4" w:space="0" w:color="auto"/>
              <w:bottom w:val="single" w:sz="4" w:space="0" w:color="auto"/>
              <w:right w:val="single" w:sz="4" w:space="0" w:color="auto"/>
            </w:tcBorders>
          </w:tcPr>
          <w:p w14:paraId="6E7F9E86" w14:textId="77777777" w:rsidR="005A0B16" w:rsidRDefault="005A0B16" w:rsidP="005A0B16">
            <w:pPr>
              <w:widowControl w:val="0"/>
              <w:autoSpaceDE w:val="0"/>
              <w:autoSpaceDN w:val="0"/>
              <w:adjustRightInd w:val="0"/>
              <w:rPr>
                <w:bCs/>
                <w:sz w:val="22"/>
                <w:szCs w:val="22"/>
              </w:rPr>
            </w:pPr>
            <w:r w:rsidRPr="00BE311F">
              <w:rPr>
                <w:bCs/>
                <w:sz w:val="22"/>
                <w:szCs w:val="22"/>
              </w:rPr>
              <w:t>Нежилое здание с земельным участком</w:t>
            </w:r>
          </w:p>
          <w:p w14:paraId="6BA6077F" w14:textId="06A47741" w:rsidR="005A0B16" w:rsidRPr="00BE311F" w:rsidRDefault="005A0B16" w:rsidP="005A0B16">
            <w:pPr>
              <w:widowControl w:val="0"/>
              <w:autoSpaceDE w:val="0"/>
              <w:autoSpaceDN w:val="0"/>
              <w:adjustRightInd w:val="0"/>
              <w:rPr>
                <w:bCs/>
                <w:sz w:val="22"/>
                <w:szCs w:val="22"/>
              </w:rPr>
            </w:pPr>
            <w:r w:rsidRPr="00BE311F">
              <w:rPr>
                <w:bCs/>
                <w:sz w:val="22"/>
                <w:szCs w:val="22"/>
              </w:rPr>
              <w:t>50:37:0070104:705</w:t>
            </w:r>
          </w:p>
          <w:p w14:paraId="0031765B" w14:textId="5B7A8746" w:rsidR="005A0B16" w:rsidRPr="00BE311F" w:rsidRDefault="005A0B16" w:rsidP="005A0B16">
            <w:pPr>
              <w:widowControl w:val="0"/>
              <w:autoSpaceDE w:val="0"/>
              <w:autoSpaceDN w:val="0"/>
              <w:adjustRightInd w:val="0"/>
              <w:rPr>
                <w:sz w:val="22"/>
                <w:szCs w:val="22"/>
              </w:rPr>
            </w:pPr>
            <w:r w:rsidRPr="00BE311F">
              <w:rPr>
                <w:bCs/>
                <w:sz w:val="22"/>
                <w:szCs w:val="22"/>
              </w:rPr>
              <w:t>50:37:0070117:677</w:t>
            </w:r>
          </w:p>
        </w:tc>
        <w:tc>
          <w:tcPr>
            <w:tcW w:w="1644" w:type="pct"/>
            <w:tcBorders>
              <w:top w:val="single" w:sz="4" w:space="0" w:color="auto"/>
              <w:left w:val="single" w:sz="4" w:space="0" w:color="auto"/>
              <w:bottom w:val="single" w:sz="4" w:space="0" w:color="auto"/>
              <w:right w:val="single" w:sz="4" w:space="0" w:color="auto"/>
            </w:tcBorders>
          </w:tcPr>
          <w:p w14:paraId="049639B5" w14:textId="77777777" w:rsidR="005A0B16" w:rsidRPr="00BE311F" w:rsidRDefault="005A0B16" w:rsidP="00BE311F">
            <w:pPr>
              <w:widowControl w:val="0"/>
              <w:autoSpaceDE w:val="0"/>
              <w:autoSpaceDN w:val="0"/>
              <w:adjustRightInd w:val="0"/>
              <w:rPr>
                <w:sz w:val="22"/>
                <w:szCs w:val="22"/>
              </w:rPr>
            </w:pPr>
            <w:r w:rsidRPr="00BE311F">
              <w:rPr>
                <w:bCs/>
                <w:sz w:val="22"/>
                <w:szCs w:val="22"/>
              </w:rPr>
              <w:t>Московская область, городской округ Кашира, город Кашира, микрорайон Ожерелье, улица Гвардейская, дом № 1а</w:t>
            </w:r>
          </w:p>
        </w:tc>
        <w:tc>
          <w:tcPr>
            <w:tcW w:w="810" w:type="pct"/>
            <w:tcBorders>
              <w:top w:val="single" w:sz="4" w:space="0" w:color="auto"/>
              <w:left w:val="single" w:sz="4" w:space="0" w:color="auto"/>
              <w:bottom w:val="single" w:sz="4" w:space="0" w:color="auto"/>
              <w:right w:val="single" w:sz="4" w:space="0" w:color="auto"/>
            </w:tcBorders>
          </w:tcPr>
          <w:p w14:paraId="12309486" w14:textId="77777777" w:rsidR="005A0B16" w:rsidRPr="00BE311F" w:rsidRDefault="005A0B16" w:rsidP="00BE311F">
            <w:pPr>
              <w:widowControl w:val="0"/>
              <w:autoSpaceDE w:val="0"/>
              <w:autoSpaceDN w:val="0"/>
              <w:adjustRightInd w:val="0"/>
              <w:jc w:val="center"/>
              <w:rPr>
                <w:sz w:val="22"/>
                <w:szCs w:val="22"/>
              </w:rPr>
            </w:pPr>
            <w:r w:rsidRPr="00BE311F">
              <w:rPr>
                <w:bCs/>
                <w:sz w:val="22"/>
                <w:szCs w:val="22"/>
              </w:rPr>
              <w:t>1 423,8 / 3 200</w:t>
            </w:r>
          </w:p>
        </w:tc>
        <w:tc>
          <w:tcPr>
            <w:tcW w:w="1119" w:type="pct"/>
            <w:tcBorders>
              <w:top w:val="single" w:sz="4" w:space="0" w:color="auto"/>
              <w:left w:val="single" w:sz="4" w:space="0" w:color="auto"/>
              <w:bottom w:val="single" w:sz="4" w:space="0" w:color="auto"/>
              <w:right w:val="single" w:sz="4" w:space="0" w:color="auto"/>
            </w:tcBorders>
          </w:tcPr>
          <w:p w14:paraId="65346734" w14:textId="77777777" w:rsidR="005A0B16" w:rsidRPr="00BE311F" w:rsidRDefault="005A0B16" w:rsidP="00BE311F">
            <w:pPr>
              <w:widowControl w:val="0"/>
              <w:autoSpaceDE w:val="0"/>
              <w:autoSpaceDN w:val="0"/>
              <w:adjustRightInd w:val="0"/>
              <w:jc w:val="center"/>
              <w:rPr>
                <w:bCs/>
                <w:color w:val="000000"/>
                <w:sz w:val="22"/>
                <w:szCs w:val="22"/>
                <w:shd w:val="clear" w:color="auto" w:fill="FFFFFF"/>
              </w:rPr>
            </w:pPr>
            <w:r w:rsidRPr="00BE311F">
              <w:rPr>
                <w:bCs/>
                <w:iCs/>
                <w:sz w:val="22"/>
                <w:szCs w:val="22"/>
              </w:rPr>
              <w:t>Исключен из плана приватизации решением Совета депутатов от 28.10.2025 № 91-н</w:t>
            </w:r>
          </w:p>
        </w:tc>
      </w:tr>
      <w:tr w:rsidR="005A0B16" w:rsidRPr="00BE311F" w14:paraId="646F3EEC" w14:textId="77777777" w:rsidTr="00FB128F">
        <w:trPr>
          <w:trHeight w:val="2048"/>
        </w:trPr>
        <w:tc>
          <w:tcPr>
            <w:tcW w:w="238" w:type="pct"/>
            <w:tcBorders>
              <w:top w:val="single" w:sz="4" w:space="0" w:color="auto"/>
              <w:left w:val="single" w:sz="4" w:space="0" w:color="auto"/>
              <w:bottom w:val="single" w:sz="4" w:space="0" w:color="auto"/>
              <w:right w:val="single" w:sz="4" w:space="0" w:color="auto"/>
            </w:tcBorders>
            <w:hideMark/>
          </w:tcPr>
          <w:p w14:paraId="034412AF" w14:textId="77777777" w:rsidR="005A0B16" w:rsidRPr="00BE311F" w:rsidRDefault="005A0B16" w:rsidP="00BE311F">
            <w:pPr>
              <w:widowControl w:val="0"/>
              <w:autoSpaceDE w:val="0"/>
              <w:autoSpaceDN w:val="0"/>
              <w:adjustRightInd w:val="0"/>
              <w:jc w:val="center"/>
              <w:rPr>
                <w:sz w:val="22"/>
                <w:szCs w:val="22"/>
              </w:rPr>
            </w:pPr>
            <w:r w:rsidRPr="00BE311F">
              <w:rPr>
                <w:sz w:val="22"/>
                <w:szCs w:val="22"/>
              </w:rPr>
              <w:t>6</w:t>
            </w:r>
          </w:p>
        </w:tc>
        <w:tc>
          <w:tcPr>
            <w:tcW w:w="1189" w:type="pct"/>
            <w:tcBorders>
              <w:top w:val="single" w:sz="4" w:space="0" w:color="auto"/>
              <w:left w:val="single" w:sz="4" w:space="0" w:color="auto"/>
              <w:bottom w:val="single" w:sz="4" w:space="0" w:color="auto"/>
              <w:right w:val="single" w:sz="4" w:space="0" w:color="auto"/>
            </w:tcBorders>
          </w:tcPr>
          <w:p w14:paraId="089A46F3" w14:textId="77777777" w:rsidR="005A0B16" w:rsidRDefault="005A0B16" w:rsidP="005A0B16">
            <w:pPr>
              <w:widowControl w:val="0"/>
              <w:autoSpaceDE w:val="0"/>
              <w:autoSpaceDN w:val="0"/>
              <w:adjustRightInd w:val="0"/>
              <w:rPr>
                <w:bCs/>
                <w:sz w:val="22"/>
                <w:szCs w:val="22"/>
              </w:rPr>
            </w:pPr>
            <w:r w:rsidRPr="00BE311F">
              <w:rPr>
                <w:bCs/>
                <w:sz w:val="22"/>
                <w:szCs w:val="22"/>
              </w:rPr>
              <w:t>Комплекс нежилых зданий с земельным участком</w:t>
            </w:r>
          </w:p>
          <w:p w14:paraId="73A3241F" w14:textId="6C976F6B" w:rsidR="005A0B16" w:rsidRPr="00BE311F" w:rsidRDefault="005A0B16" w:rsidP="005A0B16">
            <w:pPr>
              <w:widowControl w:val="0"/>
              <w:autoSpaceDE w:val="0"/>
              <w:autoSpaceDN w:val="0"/>
              <w:adjustRightInd w:val="0"/>
              <w:rPr>
                <w:bCs/>
                <w:sz w:val="22"/>
                <w:szCs w:val="22"/>
              </w:rPr>
            </w:pPr>
            <w:r w:rsidRPr="00BE311F">
              <w:rPr>
                <w:bCs/>
                <w:sz w:val="22"/>
                <w:szCs w:val="22"/>
              </w:rPr>
              <w:t>50:37:0060303:388</w:t>
            </w:r>
          </w:p>
          <w:p w14:paraId="54ADAB87" w14:textId="77777777" w:rsidR="005A0B16" w:rsidRPr="00BE311F" w:rsidRDefault="005A0B16" w:rsidP="005A0B16">
            <w:pPr>
              <w:widowControl w:val="0"/>
              <w:autoSpaceDE w:val="0"/>
              <w:autoSpaceDN w:val="0"/>
              <w:adjustRightInd w:val="0"/>
              <w:rPr>
                <w:bCs/>
                <w:sz w:val="22"/>
                <w:szCs w:val="22"/>
              </w:rPr>
            </w:pPr>
            <w:r w:rsidRPr="00BE311F">
              <w:rPr>
                <w:bCs/>
                <w:sz w:val="22"/>
                <w:szCs w:val="22"/>
              </w:rPr>
              <w:t>50:37:0060303:72</w:t>
            </w:r>
          </w:p>
          <w:p w14:paraId="259A3409" w14:textId="77777777" w:rsidR="005A0B16" w:rsidRPr="00BE311F" w:rsidRDefault="005A0B16" w:rsidP="005A0B16">
            <w:pPr>
              <w:widowControl w:val="0"/>
              <w:autoSpaceDE w:val="0"/>
              <w:autoSpaceDN w:val="0"/>
              <w:adjustRightInd w:val="0"/>
              <w:rPr>
                <w:bCs/>
                <w:sz w:val="22"/>
                <w:szCs w:val="22"/>
              </w:rPr>
            </w:pPr>
            <w:r w:rsidRPr="00BE311F">
              <w:rPr>
                <w:bCs/>
                <w:sz w:val="22"/>
                <w:szCs w:val="22"/>
              </w:rPr>
              <w:t>50:37:0060303:71</w:t>
            </w:r>
          </w:p>
          <w:p w14:paraId="27CAF684" w14:textId="77777777" w:rsidR="005A0B16" w:rsidRPr="00BE311F" w:rsidRDefault="005A0B16" w:rsidP="005A0B16">
            <w:pPr>
              <w:widowControl w:val="0"/>
              <w:autoSpaceDE w:val="0"/>
              <w:autoSpaceDN w:val="0"/>
              <w:adjustRightInd w:val="0"/>
              <w:rPr>
                <w:bCs/>
                <w:sz w:val="22"/>
                <w:szCs w:val="22"/>
              </w:rPr>
            </w:pPr>
            <w:r w:rsidRPr="00BE311F">
              <w:rPr>
                <w:bCs/>
                <w:sz w:val="22"/>
                <w:szCs w:val="22"/>
              </w:rPr>
              <w:t>50:37:0060303:70/</w:t>
            </w:r>
          </w:p>
          <w:p w14:paraId="7FC697C3" w14:textId="23A3BBD9" w:rsidR="005A0B16" w:rsidRPr="00FB128F" w:rsidRDefault="005A0B16" w:rsidP="00BE311F">
            <w:pPr>
              <w:widowControl w:val="0"/>
              <w:autoSpaceDE w:val="0"/>
              <w:autoSpaceDN w:val="0"/>
              <w:adjustRightInd w:val="0"/>
              <w:rPr>
                <w:bCs/>
                <w:sz w:val="22"/>
                <w:szCs w:val="22"/>
              </w:rPr>
            </w:pPr>
            <w:r w:rsidRPr="00BE311F">
              <w:rPr>
                <w:bCs/>
                <w:sz w:val="22"/>
                <w:szCs w:val="22"/>
              </w:rPr>
              <w:t>50:37:0060303:392</w:t>
            </w:r>
          </w:p>
        </w:tc>
        <w:tc>
          <w:tcPr>
            <w:tcW w:w="1644" w:type="pct"/>
            <w:tcBorders>
              <w:top w:val="single" w:sz="4" w:space="0" w:color="auto"/>
              <w:left w:val="single" w:sz="4" w:space="0" w:color="auto"/>
              <w:bottom w:val="single" w:sz="4" w:space="0" w:color="auto"/>
              <w:right w:val="single" w:sz="4" w:space="0" w:color="auto"/>
            </w:tcBorders>
          </w:tcPr>
          <w:p w14:paraId="00B91DA3" w14:textId="17C0A305" w:rsidR="005A0B16" w:rsidRPr="00BE311F" w:rsidRDefault="005A0B16" w:rsidP="00BE311F">
            <w:pPr>
              <w:widowControl w:val="0"/>
              <w:autoSpaceDE w:val="0"/>
              <w:autoSpaceDN w:val="0"/>
              <w:adjustRightInd w:val="0"/>
              <w:rPr>
                <w:sz w:val="22"/>
                <w:szCs w:val="22"/>
              </w:rPr>
            </w:pPr>
            <w:r w:rsidRPr="00BE311F">
              <w:rPr>
                <w:bCs/>
                <w:sz w:val="22"/>
                <w:szCs w:val="22"/>
              </w:rPr>
              <w:t>Московская область, г.</w:t>
            </w:r>
            <w:r>
              <w:rPr>
                <w:bCs/>
                <w:sz w:val="22"/>
                <w:szCs w:val="22"/>
              </w:rPr>
              <w:t xml:space="preserve"> </w:t>
            </w:r>
            <w:r w:rsidRPr="00BE311F">
              <w:rPr>
                <w:bCs/>
                <w:sz w:val="22"/>
                <w:szCs w:val="22"/>
              </w:rPr>
              <w:t>Кашира, ул.</w:t>
            </w:r>
            <w:r>
              <w:rPr>
                <w:bCs/>
                <w:sz w:val="22"/>
                <w:szCs w:val="22"/>
              </w:rPr>
              <w:t xml:space="preserve"> </w:t>
            </w:r>
            <w:r w:rsidRPr="00BE311F">
              <w:rPr>
                <w:bCs/>
                <w:sz w:val="22"/>
                <w:szCs w:val="22"/>
              </w:rPr>
              <w:t>Пролетарская, д.22</w:t>
            </w:r>
          </w:p>
        </w:tc>
        <w:tc>
          <w:tcPr>
            <w:tcW w:w="810" w:type="pct"/>
            <w:tcBorders>
              <w:top w:val="single" w:sz="4" w:space="0" w:color="auto"/>
              <w:left w:val="single" w:sz="4" w:space="0" w:color="auto"/>
              <w:bottom w:val="single" w:sz="4" w:space="0" w:color="auto"/>
              <w:right w:val="single" w:sz="4" w:space="0" w:color="auto"/>
            </w:tcBorders>
          </w:tcPr>
          <w:p w14:paraId="58B2AB30" w14:textId="77777777" w:rsidR="005A0B16" w:rsidRPr="00BE311F" w:rsidRDefault="005A0B16" w:rsidP="00BE311F">
            <w:pPr>
              <w:widowControl w:val="0"/>
              <w:autoSpaceDE w:val="0"/>
              <w:autoSpaceDN w:val="0"/>
              <w:adjustRightInd w:val="0"/>
              <w:jc w:val="center"/>
              <w:rPr>
                <w:bCs/>
                <w:sz w:val="22"/>
                <w:szCs w:val="22"/>
              </w:rPr>
            </w:pPr>
            <w:r w:rsidRPr="00BE311F">
              <w:rPr>
                <w:bCs/>
                <w:sz w:val="22"/>
                <w:szCs w:val="22"/>
              </w:rPr>
              <w:t>226,3</w:t>
            </w:r>
          </w:p>
          <w:p w14:paraId="595E3A63" w14:textId="77777777" w:rsidR="005A0B16" w:rsidRPr="00BE311F" w:rsidRDefault="005A0B16" w:rsidP="00BE311F">
            <w:pPr>
              <w:widowControl w:val="0"/>
              <w:autoSpaceDE w:val="0"/>
              <w:autoSpaceDN w:val="0"/>
              <w:adjustRightInd w:val="0"/>
              <w:jc w:val="center"/>
              <w:rPr>
                <w:bCs/>
                <w:sz w:val="22"/>
                <w:szCs w:val="22"/>
              </w:rPr>
            </w:pPr>
            <w:r w:rsidRPr="00BE311F">
              <w:rPr>
                <w:bCs/>
                <w:sz w:val="22"/>
                <w:szCs w:val="22"/>
              </w:rPr>
              <w:t>64,2</w:t>
            </w:r>
          </w:p>
          <w:p w14:paraId="0EF2C721" w14:textId="77777777" w:rsidR="005A0B16" w:rsidRPr="00BE311F" w:rsidRDefault="005A0B16" w:rsidP="00BE311F">
            <w:pPr>
              <w:widowControl w:val="0"/>
              <w:autoSpaceDE w:val="0"/>
              <w:autoSpaceDN w:val="0"/>
              <w:adjustRightInd w:val="0"/>
              <w:jc w:val="center"/>
              <w:rPr>
                <w:bCs/>
                <w:sz w:val="22"/>
                <w:szCs w:val="22"/>
              </w:rPr>
            </w:pPr>
            <w:r w:rsidRPr="00BE311F">
              <w:rPr>
                <w:bCs/>
                <w:sz w:val="22"/>
                <w:szCs w:val="22"/>
              </w:rPr>
              <w:t>47,2</w:t>
            </w:r>
          </w:p>
          <w:p w14:paraId="12CDE454" w14:textId="77777777" w:rsidR="005A0B16" w:rsidRPr="00BE311F" w:rsidRDefault="005A0B16" w:rsidP="00BE311F">
            <w:pPr>
              <w:widowControl w:val="0"/>
              <w:autoSpaceDE w:val="0"/>
              <w:autoSpaceDN w:val="0"/>
              <w:adjustRightInd w:val="0"/>
              <w:jc w:val="center"/>
              <w:rPr>
                <w:bCs/>
                <w:sz w:val="22"/>
                <w:szCs w:val="22"/>
              </w:rPr>
            </w:pPr>
            <w:r w:rsidRPr="00BE311F">
              <w:rPr>
                <w:bCs/>
                <w:sz w:val="22"/>
                <w:szCs w:val="22"/>
              </w:rPr>
              <w:t>25,2/</w:t>
            </w:r>
          </w:p>
          <w:p w14:paraId="7FBD2BD9" w14:textId="77777777" w:rsidR="005A0B16" w:rsidRPr="00BE311F" w:rsidRDefault="005A0B16" w:rsidP="00BE311F">
            <w:pPr>
              <w:widowControl w:val="0"/>
              <w:autoSpaceDE w:val="0"/>
              <w:autoSpaceDN w:val="0"/>
              <w:adjustRightInd w:val="0"/>
              <w:jc w:val="center"/>
              <w:rPr>
                <w:sz w:val="22"/>
                <w:szCs w:val="22"/>
              </w:rPr>
            </w:pPr>
            <w:r w:rsidRPr="00BE311F">
              <w:rPr>
                <w:bCs/>
                <w:sz w:val="22"/>
                <w:szCs w:val="22"/>
              </w:rPr>
              <w:t>1855</w:t>
            </w:r>
          </w:p>
        </w:tc>
        <w:tc>
          <w:tcPr>
            <w:tcW w:w="1119" w:type="pct"/>
            <w:tcBorders>
              <w:top w:val="single" w:sz="4" w:space="0" w:color="auto"/>
              <w:left w:val="single" w:sz="4" w:space="0" w:color="auto"/>
              <w:bottom w:val="single" w:sz="4" w:space="0" w:color="auto"/>
              <w:right w:val="single" w:sz="4" w:space="0" w:color="auto"/>
            </w:tcBorders>
          </w:tcPr>
          <w:p w14:paraId="433F09FE" w14:textId="77777777" w:rsidR="005A0B16" w:rsidRPr="00BE311F" w:rsidRDefault="005A0B16" w:rsidP="00BE311F">
            <w:pPr>
              <w:widowControl w:val="0"/>
              <w:autoSpaceDE w:val="0"/>
              <w:autoSpaceDN w:val="0"/>
              <w:adjustRightInd w:val="0"/>
              <w:jc w:val="center"/>
              <w:rPr>
                <w:bCs/>
                <w:color w:val="000000"/>
                <w:sz w:val="22"/>
                <w:szCs w:val="22"/>
                <w:shd w:val="clear" w:color="auto" w:fill="FFFFFF"/>
              </w:rPr>
            </w:pPr>
            <w:r w:rsidRPr="00BE311F">
              <w:rPr>
                <w:bCs/>
                <w:iCs/>
                <w:sz w:val="22"/>
                <w:szCs w:val="22"/>
              </w:rPr>
              <w:t>Исключен из плана приватизации решением Совета депутатов от 28.10.2025 № 91-н</w:t>
            </w:r>
          </w:p>
        </w:tc>
      </w:tr>
      <w:tr w:rsidR="005A0B16" w:rsidRPr="00BE311F" w14:paraId="4EA4AEE5" w14:textId="77777777" w:rsidTr="005A0B16">
        <w:tc>
          <w:tcPr>
            <w:tcW w:w="238" w:type="pct"/>
            <w:tcBorders>
              <w:top w:val="single" w:sz="4" w:space="0" w:color="auto"/>
              <w:left w:val="single" w:sz="4" w:space="0" w:color="auto"/>
              <w:bottom w:val="single" w:sz="4" w:space="0" w:color="auto"/>
              <w:right w:val="single" w:sz="4" w:space="0" w:color="auto"/>
            </w:tcBorders>
            <w:hideMark/>
          </w:tcPr>
          <w:p w14:paraId="1ACDC1EC" w14:textId="77777777" w:rsidR="005A0B16" w:rsidRPr="00BE311F" w:rsidRDefault="005A0B16" w:rsidP="00BE311F">
            <w:pPr>
              <w:widowControl w:val="0"/>
              <w:autoSpaceDE w:val="0"/>
              <w:autoSpaceDN w:val="0"/>
              <w:adjustRightInd w:val="0"/>
              <w:jc w:val="center"/>
              <w:rPr>
                <w:sz w:val="22"/>
                <w:szCs w:val="22"/>
              </w:rPr>
            </w:pPr>
            <w:r w:rsidRPr="00BE311F">
              <w:rPr>
                <w:sz w:val="22"/>
                <w:szCs w:val="22"/>
              </w:rPr>
              <w:t>7</w:t>
            </w:r>
          </w:p>
        </w:tc>
        <w:tc>
          <w:tcPr>
            <w:tcW w:w="1189" w:type="pct"/>
            <w:tcBorders>
              <w:top w:val="single" w:sz="4" w:space="0" w:color="auto"/>
              <w:left w:val="single" w:sz="4" w:space="0" w:color="auto"/>
              <w:bottom w:val="single" w:sz="4" w:space="0" w:color="auto"/>
              <w:right w:val="single" w:sz="4" w:space="0" w:color="auto"/>
            </w:tcBorders>
          </w:tcPr>
          <w:p w14:paraId="19CD5BB0" w14:textId="77777777" w:rsidR="005A0B16" w:rsidRDefault="005A0B16" w:rsidP="005A0B16">
            <w:pPr>
              <w:widowControl w:val="0"/>
              <w:autoSpaceDE w:val="0"/>
              <w:autoSpaceDN w:val="0"/>
              <w:adjustRightInd w:val="0"/>
              <w:rPr>
                <w:bCs/>
                <w:sz w:val="22"/>
                <w:szCs w:val="22"/>
              </w:rPr>
            </w:pPr>
            <w:r w:rsidRPr="00BE311F">
              <w:rPr>
                <w:bCs/>
                <w:sz w:val="22"/>
                <w:szCs w:val="22"/>
              </w:rPr>
              <w:t>Объект незавершенного строительством с земельным участком</w:t>
            </w:r>
          </w:p>
          <w:p w14:paraId="27D00706" w14:textId="04A06EF5" w:rsidR="005A0B16" w:rsidRPr="00BE311F" w:rsidRDefault="005A0B16" w:rsidP="005A0B16">
            <w:pPr>
              <w:widowControl w:val="0"/>
              <w:autoSpaceDE w:val="0"/>
              <w:autoSpaceDN w:val="0"/>
              <w:adjustRightInd w:val="0"/>
              <w:rPr>
                <w:bCs/>
                <w:sz w:val="22"/>
                <w:szCs w:val="22"/>
              </w:rPr>
            </w:pPr>
            <w:r w:rsidRPr="00BE311F">
              <w:rPr>
                <w:bCs/>
                <w:sz w:val="22"/>
                <w:szCs w:val="22"/>
              </w:rPr>
              <w:t>50:37:0050403:1034</w:t>
            </w:r>
          </w:p>
          <w:p w14:paraId="62953A92" w14:textId="72AA26D3" w:rsidR="005A0B16" w:rsidRPr="00BE311F" w:rsidRDefault="005A0B16" w:rsidP="005A0B16">
            <w:pPr>
              <w:widowControl w:val="0"/>
              <w:autoSpaceDE w:val="0"/>
              <w:autoSpaceDN w:val="0"/>
              <w:adjustRightInd w:val="0"/>
              <w:rPr>
                <w:sz w:val="22"/>
                <w:szCs w:val="22"/>
              </w:rPr>
            </w:pPr>
            <w:r w:rsidRPr="00BE311F">
              <w:rPr>
                <w:bCs/>
                <w:sz w:val="22"/>
                <w:szCs w:val="22"/>
              </w:rPr>
              <w:t>50:37:0050404:808</w:t>
            </w:r>
          </w:p>
        </w:tc>
        <w:tc>
          <w:tcPr>
            <w:tcW w:w="1644" w:type="pct"/>
            <w:tcBorders>
              <w:top w:val="single" w:sz="4" w:space="0" w:color="auto"/>
              <w:left w:val="single" w:sz="4" w:space="0" w:color="auto"/>
              <w:bottom w:val="single" w:sz="4" w:space="0" w:color="auto"/>
              <w:right w:val="single" w:sz="4" w:space="0" w:color="auto"/>
            </w:tcBorders>
          </w:tcPr>
          <w:p w14:paraId="11F4E9F4" w14:textId="543AA98B" w:rsidR="005A0B16" w:rsidRPr="00BE311F" w:rsidRDefault="005A0B16" w:rsidP="00BE311F">
            <w:pPr>
              <w:widowControl w:val="0"/>
              <w:autoSpaceDE w:val="0"/>
              <w:autoSpaceDN w:val="0"/>
              <w:adjustRightInd w:val="0"/>
              <w:rPr>
                <w:sz w:val="22"/>
                <w:szCs w:val="22"/>
              </w:rPr>
            </w:pPr>
            <w:r w:rsidRPr="00BE311F">
              <w:rPr>
                <w:bCs/>
                <w:sz w:val="22"/>
                <w:szCs w:val="22"/>
              </w:rPr>
              <w:t>Московская область, Каширский район, п.Большое Руново, ул.</w:t>
            </w:r>
            <w:r>
              <w:rPr>
                <w:bCs/>
                <w:sz w:val="22"/>
                <w:szCs w:val="22"/>
              </w:rPr>
              <w:t xml:space="preserve"> </w:t>
            </w:r>
            <w:r w:rsidRPr="00BE311F">
              <w:rPr>
                <w:bCs/>
                <w:sz w:val="22"/>
                <w:szCs w:val="22"/>
              </w:rPr>
              <w:t>Южная, д.8/1</w:t>
            </w:r>
          </w:p>
        </w:tc>
        <w:tc>
          <w:tcPr>
            <w:tcW w:w="810" w:type="pct"/>
            <w:tcBorders>
              <w:top w:val="single" w:sz="4" w:space="0" w:color="auto"/>
              <w:left w:val="single" w:sz="4" w:space="0" w:color="auto"/>
              <w:bottom w:val="single" w:sz="4" w:space="0" w:color="auto"/>
              <w:right w:val="single" w:sz="4" w:space="0" w:color="auto"/>
            </w:tcBorders>
          </w:tcPr>
          <w:p w14:paraId="7BBFF33A" w14:textId="77777777" w:rsidR="005A0B16" w:rsidRPr="00BE311F" w:rsidRDefault="005A0B16" w:rsidP="00BE311F">
            <w:pPr>
              <w:widowControl w:val="0"/>
              <w:autoSpaceDE w:val="0"/>
              <w:autoSpaceDN w:val="0"/>
              <w:adjustRightInd w:val="0"/>
              <w:jc w:val="center"/>
              <w:rPr>
                <w:sz w:val="22"/>
                <w:szCs w:val="22"/>
              </w:rPr>
            </w:pPr>
            <w:r w:rsidRPr="00BE311F">
              <w:rPr>
                <w:bCs/>
                <w:sz w:val="22"/>
                <w:szCs w:val="22"/>
              </w:rPr>
              <w:t>723,1 / 1523</w:t>
            </w:r>
          </w:p>
        </w:tc>
        <w:tc>
          <w:tcPr>
            <w:tcW w:w="1119" w:type="pct"/>
            <w:tcBorders>
              <w:top w:val="single" w:sz="4" w:space="0" w:color="auto"/>
              <w:left w:val="single" w:sz="4" w:space="0" w:color="auto"/>
              <w:bottom w:val="single" w:sz="4" w:space="0" w:color="auto"/>
              <w:right w:val="single" w:sz="4" w:space="0" w:color="auto"/>
            </w:tcBorders>
          </w:tcPr>
          <w:p w14:paraId="7807646D" w14:textId="77777777" w:rsidR="005A0B16" w:rsidRPr="00BE311F" w:rsidRDefault="005A0B16" w:rsidP="00BE311F">
            <w:pPr>
              <w:widowControl w:val="0"/>
              <w:autoSpaceDE w:val="0"/>
              <w:autoSpaceDN w:val="0"/>
              <w:adjustRightInd w:val="0"/>
              <w:jc w:val="center"/>
              <w:rPr>
                <w:bCs/>
                <w:color w:val="000000"/>
                <w:sz w:val="22"/>
                <w:szCs w:val="22"/>
                <w:shd w:val="clear" w:color="auto" w:fill="FFFFFF"/>
              </w:rPr>
            </w:pPr>
            <w:r w:rsidRPr="00BE311F">
              <w:rPr>
                <w:bCs/>
                <w:iCs/>
                <w:sz w:val="22"/>
                <w:szCs w:val="22"/>
              </w:rPr>
              <w:t>Исключен из плана приватизации решением Совета депутатов от 28.10.2025 № 91-н</w:t>
            </w:r>
          </w:p>
        </w:tc>
      </w:tr>
      <w:tr w:rsidR="005A0B16" w:rsidRPr="00BE311F" w14:paraId="71E03D86" w14:textId="77777777" w:rsidTr="005A0B16">
        <w:tc>
          <w:tcPr>
            <w:tcW w:w="238" w:type="pct"/>
            <w:tcBorders>
              <w:top w:val="single" w:sz="4" w:space="0" w:color="auto"/>
              <w:left w:val="single" w:sz="4" w:space="0" w:color="auto"/>
              <w:bottom w:val="single" w:sz="4" w:space="0" w:color="auto"/>
              <w:right w:val="single" w:sz="4" w:space="0" w:color="auto"/>
            </w:tcBorders>
            <w:hideMark/>
          </w:tcPr>
          <w:p w14:paraId="1ED6666D" w14:textId="77777777" w:rsidR="005A0B16" w:rsidRPr="00BE311F" w:rsidRDefault="005A0B16" w:rsidP="00BE311F">
            <w:pPr>
              <w:widowControl w:val="0"/>
              <w:autoSpaceDE w:val="0"/>
              <w:autoSpaceDN w:val="0"/>
              <w:adjustRightInd w:val="0"/>
              <w:jc w:val="center"/>
              <w:rPr>
                <w:sz w:val="22"/>
                <w:szCs w:val="22"/>
              </w:rPr>
            </w:pPr>
            <w:r w:rsidRPr="00BE311F">
              <w:rPr>
                <w:sz w:val="22"/>
                <w:szCs w:val="22"/>
              </w:rPr>
              <w:t>8</w:t>
            </w:r>
          </w:p>
        </w:tc>
        <w:tc>
          <w:tcPr>
            <w:tcW w:w="1189" w:type="pct"/>
            <w:tcBorders>
              <w:top w:val="single" w:sz="4" w:space="0" w:color="auto"/>
              <w:left w:val="single" w:sz="4" w:space="0" w:color="auto"/>
              <w:bottom w:val="single" w:sz="4" w:space="0" w:color="auto"/>
              <w:right w:val="single" w:sz="4" w:space="0" w:color="auto"/>
            </w:tcBorders>
          </w:tcPr>
          <w:p w14:paraId="0B34A73B" w14:textId="77777777" w:rsidR="005A0B16" w:rsidRDefault="005A0B16" w:rsidP="005A0B16">
            <w:pPr>
              <w:widowControl w:val="0"/>
              <w:autoSpaceDE w:val="0"/>
              <w:autoSpaceDN w:val="0"/>
              <w:adjustRightInd w:val="0"/>
              <w:rPr>
                <w:bCs/>
                <w:sz w:val="22"/>
                <w:szCs w:val="22"/>
              </w:rPr>
            </w:pPr>
            <w:r w:rsidRPr="00BE311F">
              <w:rPr>
                <w:bCs/>
                <w:sz w:val="22"/>
                <w:szCs w:val="22"/>
              </w:rPr>
              <w:t>Объект незавершенного строительством с земельным участком</w:t>
            </w:r>
          </w:p>
          <w:p w14:paraId="750C77C0" w14:textId="0FC4C7E0" w:rsidR="005A0B16" w:rsidRPr="00BE311F" w:rsidRDefault="005A0B16" w:rsidP="005A0B16">
            <w:pPr>
              <w:widowControl w:val="0"/>
              <w:autoSpaceDE w:val="0"/>
              <w:autoSpaceDN w:val="0"/>
              <w:adjustRightInd w:val="0"/>
              <w:rPr>
                <w:bCs/>
                <w:sz w:val="22"/>
                <w:szCs w:val="22"/>
              </w:rPr>
            </w:pPr>
            <w:r w:rsidRPr="00BE311F">
              <w:rPr>
                <w:bCs/>
                <w:sz w:val="22"/>
                <w:szCs w:val="22"/>
              </w:rPr>
              <w:t>50:37:0060311:983</w:t>
            </w:r>
          </w:p>
          <w:p w14:paraId="22243845" w14:textId="7A5AFDBA" w:rsidR="005A0B16" w:rsidRPr="00BE311F" w:rsidRDefault="005A0B16" w:rsidP="005A0B16">
            <w:pPr>
              <w:widowControl w:val="0"/>
              <w:autoSpaceDE w:val="0"/>
              <w:autoSpaceDN w:val="0"/>
              <w:adjustRightInd w:val="0"/>
              <w:rPr>
                <w:sz w:val="22"/>
                <w:szCs w:val="22"/>
              </w:rPr>
            </w:pPr>
            <w:r w:rsidRPr="00BE311F">
              <w:rPr>
                <w:bCs/>
                <w:sz w:val="22"/>
                <w:szCs w:val="22"/>
              </w:rPr>
              <w:t>50:37:0060311:885</w:t>
            </w:r>
          </w:p>
        </w:tc>
        <w:tc>
          <w:tcPr>
            <w:tcW w:w="1644" w:type="pct"/>
            <w:tcBorders>
              <w:top w:val="single" w:sz="4" w:space="0" w:color="auto"/>
              <w:left w:val="single" w:sz="4" w:space="0" w:color="auto"/>
              <w:bottom w:val="single" w:sz="4" w:space="0" w:color="auto"/>
              <w:right w:val="single" w:sz="4" w:space="0" w:color="auto"/>
            </w:tcBorders>
          </w:tcPr>
          <w:p w14:paraId="628F6C48" w14:textId="77777777" w:rsidR="005A0B16" w:rsidRPr="00BE311F" w:rsidRDefault="005A0B16" w:rsidP="00BE311F">
            <w:pPr>
              <w:widowControl w:val="0"/>
              <w:autoSpaceDE w:val="0"/>
              <w:autoSpaceDN w:val="0"/>
              <w:adjustRightInd w:val="0"/>
              <w:rPr>
                <w:sz w:val="22"/>
                <w:szCs w:val="22"/>
              </w:rPr>
            </w:pPr>
            <w:r w:rsidRPr="00BE311F">
              <w:rPr>
                <w:bCs/>
                <w:sz w:val="22"/>
                <w:szCs w:val="22"/>
              </w:rPr>
              <w:t>Московская область, г. Кашира, ул. 1-я Дзержинская</w:t>
            </w:r>
          </w:p>
        </w:tc>
        <w:tc>
          <w:tcPr>
            <w:tcW w:w="810" w:type="pct"/>
            <w:tcBorders>
              <w:top w:val="single" w:sz="4" w:space="0" w:color="auto"/>
              <w:left w:val="single" w:sz="4" w:space="0" w:color="auto"/>
              <w:bottom w:val="single" w:sz="4" w:space="0" w:color="auto"/>
              <w:right w:val="single" w:sz="4" w:space="0" w:color="auto"/>
            </w:tcBorders>
          </w:tcPr>
          <w:p w14:paraId="3339EF5B" w14:textId="77777777" w:rsidR="005A0B16" w:rsidRPr="00BE311F" w:rsidRDefault="005A0B16" w:rsidP="00BE311F">
            <w:pPr>
              <w:widowControl w:val="0"/>
              <w:autoSpaceDE w:val="0"/>
              <w:autoSpaceDN w:val="0"/>
              <w:adjustRightInd w:val="0"/>
              <w:jc w:val="center"/>
              <w:rPr>
                <w:sz w:val="22"/>
                <w:szCs w:val="22"/>
              </w:rPr>
            </w:pPr>
            <w:r w:rsidRPr="00BE311F">
              <w:rPr>
                <w:bCs/>
                <w:sz w:val="22"/>
                <w:szCs w:val="22"/>
              </w:rPr>
              <w:t>13232.1 / 9621</w:t>
            </w:r>
          </w:p>
        </w:tc>
        <w:tc>
          <w:tcPr>
            <w:tcW w:w="1119" w:type="pct"/>
            <w:tcBorders>
              <w:top w:val="single" w:sz="4" w:space="0" w:color="auto"/>
              <w:left w:val="single" w:sz="4" w:space="0" w:color="auto"/>
              <w:bottom w:val="single" w:sz="4" w:space="0" w:color="auto"/>
              <w:right w:val="single" w:sz="4" w:space="0" w:color="auto"/>
            </w:tcBorders>
          </w:tcPr>
          <w:p w14:paraId="44970D26" w14:textId="77777777" w:rsidR="005A0B16" w:rsidRPr="00BE311F" w:rsidRDefault="005A0B16" w:rsidP="00BE311F">
            <w:pPr>
              <w:widowControl w:val="0"/>
              <w:autoSpaceDE w:val="0"/>
              <w:autoSpaceDN w:val="0"/>
              <w:adjustRightInd w:val="0"/>
              <w:jc w:val="center"/>
              <w:rPr>
                <w:bCs/>
                <w:color w:val="000000"/>
                <w:sz w:val="22"/>
                <w:szCs w:val="22"/>
                <w:shd w:val="clear" w:color="auto" w:fill="FFFFFF"/>
              </w:rPr>
            </w:pPr>
            <w:r w:rsidRPr="00BE311F">
              <w:rPr>
                <w:bCs/>
                <w:iCs/>
                <w:sz w:val="22"/>
                <w:szCs w:val="22"/>
              </w:rPr>
              <w:t>Исключен из плана приватизации решением Совета депутатов от 28.10.2025 № 91-н</w:t>
            </w:r>
          </w:p>
        </w:tc>
      </w:tr>
    </w:tbl>
    <w:p w14:paraId="28E3DFCF" w14:textId="77777777" w:rsidR="00FB128F" w:rsidRDefault="00FB128F" w:rsidP="006141F3">
      <w:pPr>
        <w:pStyle w:val="af6"/>
        <w:suppressAutoHyphens/>
        <w:ind w:left="0" w:firstLine="709"/>
        <w:jc w:val="both"/>
        <w:rPr>
          <w:bCs/>
          <w:sz w:val="28"/>
          <w:szCs w:val="28"/>
        </w:rPr>
      </w:pPr>
    </w:p>
    <w:p w14:paraId="03BE0FE3" w14:textId="128F9215" w:rsidR="005A0B16" w:rsidRDefault="005A0B16" w:rsidP="006141F3">
      <w:pPr>
        <w:pStyle w:val="af6"/>
        <w:suppressAutoHyphens/>
        <w:ind w:left="0" w:firstLine="709"/>
        <w:jc w:val="both"/>
        <w:rPr>
          <w:bCs/>
          <w:sz w:val="28"/>
          <w:szCs w:val="28"/>
        </w:rPr>
      </w:pPr>
      <w:r>
        <w:rPr>
          <w:bCs/>
          <w:sz w:val="28"/>
          <w:szCs w:val="28"/>
        </w:rPr>
        <w:t>Согласно Прогнозного плана и представленного отчета о приватизации за 2025 году, Прогнозный план считается исполненным.</w:t>
      </w:r>
    </w:p>
    <w:p w14:paraId="118A568A" w14:textId="77777777" w:rsidR="005A0B16" w:rsidRPr="00765E4E" w:rsidRDefault="005A0B16" w:rsidP="00FB128F">
      <w:pPr>
        <w:shd w:val="clear" w:color="auto" w:fill="F2F2F2" w:themeFill="background1" w:themeFillShade="F2"/>
        <w:tabs>
          <w:tab w:val="left" w:pos="426"/>
          <w:tab w:val="left" w:pos="540"/>
          <w:tab w:val="left" w:pos="1080"/>
        </w:tabs>
        <w:ind w:firstLine="709"/>
        <w:jc w:val="both"/>
        <w:rPr>
          <w:b/>
          <w:bCs/>
          <w:sz w:val="28"/>
          <w:szCs w:val="28"/>
        </w:rPr>
      </w:pPr>
      <w:r w:rsidRPr="00765E4E">
        <w:rPr>
          <w:b/>
          <w:bCs/>
          <w:sz w:val="28"/>
          <w:szCs w:val="28"/>
        </w:rPr>
        <w:t>По данному вопросу нарушений не установлено.</w:t>
      </w:r>
    </w:p>
    <w:p w14:paraId="1328B474" w14:textId="77777777" w:rsidR="00140D6B" w:rsidRDefault="00140D6B" w:rsidP="00140D6B">
      <w:pPr>
        <w:pStyle w:val="af6"/>
        <w:suppressAutoHyphens/>
        <w:ind w:left="1069"/>
        <w:jc w:val="both"/>
        <w:rPr>
          <w:b/>
          <w:sz w:val="28"/>
          <w:szCs w:val="28"/>
        </w:rPr>
      </w:pPr>
    </w:p>
    <w:p w14:paraId="1E10A85D" w14:textId="5F567739" w:rsidR="00F07B38" w:rsidRDefault="00F07B38" w:rsidP="005A0B16">
      <w:pPr>
        <w:pStyle w:val="af6"/>
        <w:numPr>
          <w:ilvl w:val="0"/>
          <w:numId w:val="30"/>
        </w:numPr>
        <w:suppressAutoHyphens/>
        <w:jc w:val="both"/>
        <w:rPr>
          <w:b/>
          <w:sz w:val="28"/>
          <w:szCs w:val="28"/>
        </w:rPr>
      </w:pPr>
      <w:r>
        <w:rPr>
          <w:b/>
          <w:sz w:val="28"/>
          <w:szCs w:val="28"/>
        </w:rPr>
        <w:t>Анализ внутреннего финансового контроля в 2025 году.</w:t>
      </w:r>
    </w:p>
    <w:p w14:paraId="2B47039E" w14:textId="77777777" w:rsidR="00E03A3D" w:rsidRPr="00510267" w:rsidRDefault="00E03A3D" w:rsidP="00E03A3D">
      <w:pPr>
        <w:pStyle w:val="ab"/>
        <w:tabs>
          <w:tab w:val="left" w:pos="567"/>
        </w:tabs>
        <w:ind w:left="0" w:firstLine="709"/>
        <w:rPr>
          <w:rFonts w:ascii="Times New Roman" w:hAnsi="Times New Roman"/>
          <w:bCs/>
          <w:sz w:val="28"/>
          <w:szCs w:val="28"/>
        </w:rPr>
      </w:pPr>
      <w:r w:rsidRPr="00510267">
        <w:rPr>
          <w:rFonts w:ascii="Times New Roman" w:hAnsi="Times New Roman"/>
          <w:sz w:val="28"/>
          <w:szCs w:val="28"/>
        </w:rPr>
        <w:t xml:space="preserve">Статьей 160.2-1 Бюджетного кодекса РФ определены бюджетные полномочия главного распорядителя (распорядителя) бюджетных средств, главного администратора (администратора) доходов бюджета, главного </w:t>
      </w:r>
      <w:r w:rsidRPr="00510267">
        <w:rPr>
          <w:rFonts w:ascii="Times New Roman" w:hAnsi="Times New Roman"/>
          <w:sz w:val="28"/>
          <w:szCs w:val="28"/>
        </w:rPr>
        <w:lastRenderedPageBreak/>
        <w:t>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r w:rsidRPr="00510267">
        <w:rPr>
          <w:rFonts w:ascii="Times New Roman" w:hAnsi="Times New Roman"/>
          <w:bCs/>
          <w:sz w:val="28"/>
          <w:szCs w:val="28"/>
        </w:rPr>
        <w:t xml:space="preserve">    </w:t>
      </w:r>
    </w:p>
    <w:p w14:paraId="5E62958B" w14:textId="77777777" w:rsidR="00E03A3D" w:rsidRPr="00510267" w:rsidRDefault="00E03A3D" w:rsidP="00E03A3D">
      <w:pPr>
        <w:pStyle w:val="ab"/>
        <w:tabs>
          <w:tab w:val="left" w:pos="567"/>
        </w:tabs>
        <w:ind w:left="0" w:firstLine="709"/>
        <w:rPr>
          <w:rFonts w:ascii="Times New Roman" w:hAnsi="Times New Roman"/>
          <w:bCs/>
          <w:sz w:val="28"/>
          <w:szCs w:val="28"/>
        </w:rPr>
      </w:pPr>
      <w:r w:rsidRPr="00510267">
        <w:rPr>
          <w:rFonts w:ascii="Times New Roman" w:hAnsi="Times New Roman"/>
          <w:bCs/>
          <w:sz w:val="28"/>
          <w:szCs w:val="28"/>
        </w:rPr>
        <w:t xml:space="preserve">В целях реализации норм Бюджетного кодекса по формированию информации о результатах оценки исполнения бюджетных полномочий, в том числе заключения о достоверности бюджетной отчетности; организации мер по повышению экономности и результативности использования бюджетных средств, оценки надежности внутреннего финансового контроля и повышению его эффективности </w:t>
      </w:r>
      <w:bookmarkStart w:id="42" w:name="_Hlk71458884"/>
      <w:r w:rsidRPr="00510267">
        <w:rPr>
          <w:rFonts w:ascii="Times New Roman" w:hAnsi="Times New Roman"/>
          <w:bCs/>
          <w:sz w:val="28"/>
          <w:szCs w:val="28"/>
        </w:rPr>
        <w:t>Комитетом по управлению имуществом</w:t>
      </w:r>
      <w:bookmarkEnd w:id="42"/>
      <w:r w:rsidRPr="00510267">
        <w:rPr>
          <w:rFonts w:ascii="Times New Roman" w:hAnsi="Times New Roman"/>
          <w:bCs/>
          <w:sz w:val="28"/>
          <w:szCs w:val="28"/>
        </w:rPr>
        <w:t xml:space="preserve"> в течение 202</w:t>
      </w:r>
      <w:r>
        <w:rPr>
          <w:rFonts w:ascii="Times New Roman" w:hAnsi="Times New Roman"/>
          <w:bCs/>
          <w:sz w:val="28"/>
          <w:szCs w:val="28"/>
        </w:rPr>
        <w:t>5</w:t>
      </w:r>
      <w:r w:rsidRPr="00510267">
        <w:rPr>
          <w:rFonts w:ascii="Times New Roman" w:hAnsi="Times New Roman"/>
          <w:bCs/>
          <w:sz w:val="28"/>
          <w:szCs w:val="28"/>
        </w:rPr>
        <w:t xml:space="preserve"> года осуществлялся внутренний финансовый контроль и внутренний финансовый аудит. В учреждении действуют следующие локальные нормативные акты:</w:t>
      </w:r>
    </w:p>
    <w:p w14:paraId="070FEAD6" w14:textId="77777777" w:rsidR="00E03A3D" w:rsidRPr="00510267" w:rsidRDefault="00E03A3D" w:rsidP="00E03A3D">
      <w:pPr>
        <w:pStyle w:val="afc"/>
        <w:ind w:firstLine="709"/>
        <w:jc w:val="both"/>
        <w:rPr>
          <w:rFonts w:ascii="Times New Roman" w:hAnsi="Times New Roman"/>
          <w:spacing w:val="2"/>
          <w:sz w:val="28"/>
          <w:szCs w:val="28"/>
          <w:shd w:val="clear" w:color="auto" w:fill="FFFFFF"/>
        </w:rPr>
      </w:pPr>
      <w:r w:rsidRPr="00510267">
        <w:rPr>
          <w:rFonts w:ascii="Times New Roman" w:hAnsi="Times New Roman"/>
          <w:spacing w:val="2"/>
          <w:sz w:val="28"/>
          <w:szCs w:val="28"/>
          <w:shd w:val="clear" w:color="auto" w:fill="FFFFFF"/>
        </w:rPr>
        <w:t>- от 20.12.2024 № 14-п «Об утверждении Комитетом по управлению имуществом администрации городского округа Кашира Карты внутреннего финансового контроля на 2025»;</w:t>
      </w:r>
    </w:p>
    <w:p w14:paraId="08B0D875" w14:textId="77777777" w:rsidR="00E03A3D" w:rsidRPr="00510267" w:rsidRDefault="00E03A3D" w:rsidP="00E03A3D">
      <w:pPr>
        <w:pStyle w:val="afc"/>
        <w:ind w:firstLine="709"/>
        <w:jc w:val="both"/>
        <w:rPr>
          <w:rFonts w:ascii="Times New Roman" w:hAnsi="Times New Roman"/>
          <w:spacing w:val="2"/>
          <w:sz w:val="28"/>
          <w:szCs w:val="28"/>
          <w:shd w:val="clear" w:color="auto" w:fill="FFFFFF"/>
        </w:rPr>
      </w:pPr>
      <w:r w:rsidRPr="00510267">
        <w:rPr>
          <w:rFonts w:ascii="Times New Roman" w:hAnsi="Times New Roman"/>
          <w:spacing w:val="2"/>
          <w:sz w:val="28"/>
          <w:szCs w:val="28"/>
          <w:shd w:val="clear" w:color="auto" w:fill="FFFFFF"/>
        </w:rPr>
        <w:t xml:space="preserve">- от 27.12.2023 № 38-п «О принятии решения об упрощенном осуществлении внутреннего </w:t>
      </w:r>
      <w:r w:rsidRPr="00510267">
        <w:rPr>
          <w:rFonts w:ascii="Times New Roman" w:hAnsi="Times New Roman"/>
          <w:sz w:val="28"/>
          <w:szCs w:val="28"/>
        </w:rPr>
        <w:t>финансового аудита</w:t>
      </w:r>
      <w:r w:rsidRPr="00510267">
        <w:rPr>
          <w:rFonts w:ascii="Times New Roman" w:hAnsi="Times New Roman"/>
          <w:spacing w:val="2"/>
          <w:sz w:val="28"/>
          <w:szCs w:val="28"/>
          <w:shd w:val="clear" w:color="auto" w:fill="FFFFFF"/>
        </w:rPr>
        <w:t>».</w:t>
      </w:r>
    </w:p>
    <w:p w14:paraId="036CA346" w14:textId="77777777" w:rsidR="00E03A3D" w:rsidRPr="00510267" w:rsidRDefault="00E03A3D" w:rsidP="00E03A3D">
      <w:pPr>
        <w:pStyle w:val="afc"/>
        <w:ind w:firstLine="709"/>
        <w:jc w:val="both"/>
        <w:rPr>
          <w:rFonts w:ascii="Times New Roman" w:hAnsi="Times New Roman"/>
          <w:spacing w:val="2"/>
          <w:sz w:val="28"/>
          <w:szCs w:val="28"/>
          <w:shd w:val="clear" w:color="auto" w:fill="FFFFFF"/>
        </w:rPr>
      </w:pPr>
      <w:r w:rsidRPr="00510267">
        <w:rPr>
          <w:rFonts w:ascii="Times New Roman" w:hAnsi="Times New Roman"/>
          <w:spacing w:val="2"/>
          <w:sz w:val="28"/>
          <w:szCs w:val="28"/>
          <w:shd w:val="clear" w:color="auto" w:fill="FFFFFF"/>
        </w:rPr>
        <w:t xml:space="preserve">В течение 2025 года сотрудниками отдела </w:t>
      </w:r>
      <w:r w:rsidRPr="00510267">
        <w:rPr>
          <w:rFonts w:ascii="Times New Roman" w:hAnsi="Times New Roman"/>
          <w:bCs/>
          <w:spacing w:val="2"/>
          <w:sz w:val="28"/>
          <w:szCs w:val="28"/>
          <w:shd w:val="clear" w:color="auto" w:fill="FFFFFF"/>
        </w:rPr>
        <w:t>бухгалтерского учета и отчетности</w:t>
      </w:r>
      <w:r w:rsidRPr="00510267">
        <w:rPr>
          <w:rFonts w:ascii="Times New Roman" w:hAnsi="Times New Roman"/>
          <w:spacing w:val="2"/>
          <w:sz w:val="28"/>
          <w:szCs w:val="28"/>
          <w:shd w:val="clear" w:color="auto" w:fill="FFFFFF"/>
        </w:rPr>
        <w:t xml:space="preserve"> Комитета по управлению имуществом осуществлялся внутренний финансовый контроль и внутренний финансовый аудит.</w:t>
      </w:r>
    </w:p>
    <w:p w14:paraId="79C072B1" w14:textId="77777777" w:rsidR="00E03A3D" w:rsidRPr="00510267" w:rsidRDefault="00E03A3D" w:rsidP="00E03A3D">
      <w:pPr>
        <w:pStyle w:val="afc"/>
        <w:ind w:firstLine="709"/>
        <w:jc w:val="both"/>
        <w:rPr>
          <w:rFonts w:ascii="Times New Roman" w:hAnsi="Times New Roman"/>
          <w:spacing w:val="2"/>
          <w:sz w:val="28"/>
          <w:szCs w:val="28"/>
          <w:shd w:val="clear" w:color="auto" w:fill="FFFFFF"/>
        </w:rPr>
      </w:pPr>
      <w:r w:rsidRPr="00510267">
        <w:rPr>
          <w:rFonts w:ascii="Times New Roman" w:hAnsi="Times New Roman"/>
          <w:spacing w:val="2"/>
          <w:sz w:val="28"/>
          <w:szCs w:val="28"/>
          <w:shd w:val="clear" w:color="auto" w:fill="FFFFFF"/>
        </w:rPr>
        <w:t>Учреждением проводилась плановая камеральная проверка по вопросу проверки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в Комитете по управлению имуществом администрации городского округа Кашира.</w:t>
      </w:r>
    </w:p>
    <w:p w14:paraId="66FCEE54" w14:textId="77777777" w:rsidR="00E03A3D" w:rsidRPr="00510267" w:rsidRDefault="00E03A3D" w:rsidP="00E03A3D">
      <w:pPr>
        <w:pStyle w:val="ab"/>
        <w:tabs>
          <w:tab w:val="left" w:pos="567"/>
        </w:tabs>
        <w:ind w:left="0" w:firstLine="709"/>
        <w:rPr>
          <w:rFonts w:ascii="Times New Roman" w:hAnsi="Times New Roman"/>
          <w:sz w:val="28"/>
          <w:szCs w:val="28"/>
        </w:rPr>
      </w:pPr>
      <w:r w:rsidRPr="00510267">
        <w:rPr>
          <w:rFonts w:ascii="Times New Roman" w:hAnsi="Times New Roman"/>
          <w:bCs/>
          <w:sz w:val="28"/>
          <w:szCs w:val="28"/>
        </w:rPr>
        <w:t>При проведении экспертно-аналитического мероприятия н</w:t>
      </w:r>
      <w:r w:rsidRPr="00510267">
        <w:rPr>
          <w:rFonts w:ascii="Times New Roman" w:hAnsi="Times New Roman"/>
          <w:sz w:val="28"/>
          <w:szCs w:val="28"/>
        </w:rPr>
        <w:t>а проверку были представлены следующие документы, подтверждающие проведение мероприятий внутреннего финансового контроля:</w:t>
      </w:r>
    </w:p>
    <w:p w14:paraId="104FFA70" w14:textId="77777777" w:rsidR="00E03A3D" w:rsidRPr="00E03A3D" w:rsidRDefault="00E03A3D" w:rsidP="00E03A3D">
      <w:pPr>
        <w:ind w:firstLine="709"/>
        <w:jc w:val="both"/>
        <w:rPr>
          <w:sz w:val="28"/>
          <w:szCs w:val="28"/>
        </w:rPr>
      </w:pPr>
      <w:r w:rsidRPr="00E03A3D">
        <w:rPr>
          <w:sz w:val="28"/>
          <w:szCs w:val="28"/>
        </w:rPr>
        <w:t>- Карта внутреннего финансового контроля на 2025 год.</w:t>
      </w:r>
    </w:p>
    <w:p w14:paraId="67476012" w14:textId="77777777" w:rsidR="00E03A3D" w:rsidRPr="00E03A3D" w:rsidRDefault="00E03A3D" w:rsidP="00E03A3D">
      <w:pPr>
        <w:ind w:firstLine="709"/>
        <w:jc w:val="both"/>
        <w:rPr>
          <w:sz w:val="28"/>
          <w:szCs w:val="28"/>
        </w:rPr>
      </w:pPr>
      <w:r w:rsidRPr="00E03A3D">
        <w:rPr>
          <w:sz w:val="28"/>
          <w:szCs w:val="28"/>
        </w:rPr>
        <w:t>- Информация о результатах внутреннего финансового контроля за 1 квартал, 1 полугодие, 9 месяцев, 12 месяцев 2025года.</w:t>
      </w:r>
    </w:p>
    <w:p w14:paraId="383D7406" w14:textId="77777777" w:rsidR="00E03A3D" w:rsidRPr="00E03A3D" w:rsidRDefault="00E03A3D" w:rsidP="00E03A3D">
      <w:pPr>
        <w:ind w:firstLine="709"/>
        <w:jc w:val="both"/>
        <w:rPr>
          <w:sz w:val="28"/>
          <w:szCs w:val="28"/>
        </w:rPr>
      </w:pPr>
      <w:r w:rsidRPr="00E03A3D">
        <w:rPr>
          <w:sz w:val="28"/>
          <w:szCs w:val="28"/>
        </w:rPr>
        <w:t>- Заключения по результатам проверок по уровню подчиненности за 2025 год.</w:t>
      </w:r>
    </w:p>
    <w:p w14:paraId="2898C9B8" w14:textId="77777777" w:rsidR="00E03A3D" w:rsidRPr="00510267" w:rsidRDefault="00E03A3D" w:rsidP="00E03A3D">
      <w:pPr>
        <w:pStyle w:val="afc"/>
        <w:ind w:firstLine="709"/>
        <w:jc w:val="both"/>
        <w:rPr>
          <w:rFonts w:ascii="Times New Roman" w:hAnsi="Times New Roman"/>
          <w:sz w:val="28"/>
          <w:szCs w:val="28"/>
        </w:rPr>
      </w:pPr>
      <w:r w:rsidRPr="00510267">
        <w:rPr>
          <w:rFonts w:ascii="Times New Roman" w:hAnsi="Times New Roman"/>
          <w:sz w:val="28"/>
          <w:szCs w:val="28"/>
        </w:rPr>
        <w:t xml:space="preserve">- Отчеты о результатах внутреннего финансового контроля за </w:t>
      </w:r>
      <w:bookmarkStart w:id="43" w:name="_Hlk197809428"/>
      <w:bookmarkStart w:id="44" w:name="_Hlk197808806"/>
      <w:r w:rsidRPr="00510267">
        <w:rPr>
          <w:rFonts w:ascii="Times New Roman" w:hAnsi="Times New Roman"/>
          <w:sz w:val="28"/>
          <w:szCs w:val="28"/>
        </w:rPr>
        <w:t>1 квартал, 1 полугодие, 9 месяцев, 12 месяцев</w:t>
      </w:r>
      <w:bookmarkEnd w:id="43"/>
      <w:r w:rsidRPr="00510267">
        <w:rPr>
          <w:rFonts w:ascii="Times New Roman" w:hAnsi="Times New Roman"/>
          <w:sz w:val="28"/>
          <w:szCs w:val="28"/>
        </w:rPr>
        <w:t xml:space="preserve"> </w:t>
      </w:r>
      <w:bookmarkEnd w:id="44"/>
      <w:r w:rsidRPr="00510267">
        <w:rPr>
          <w:rFonts w:ascii="Times New Roman" w:hAnsi="Times New Roman"/>
          <w:sz w:val="28"/>
          <w:szCs w:val="28"/>
        </w:rPr>
        <w:t>2025 года.</w:t>
      </w:r>
    </w:p>
    <w:p w14:paraId="087F72E3" w14:textId="77777777" w:rsidR="00E03A3D" w:rsidRPr="00170C71" w:rsidRDefault="00E03A3D" w:rsidP="00E03A3D">
      <w:pPr>
        <w:pStyle w:val="afc"/>
        <w:ind w:firstLine="709"/>
        <w:jc w:val="both"/>
        <w:rPr>
          <w:rFonts w:ascii="Times New Roman" w:hAnsi="Times New Roman"/>
          <w:sz w:val="28"/>
          <w:szCs w:val="28"/>
        </w:rPr>
      </w:pPr>
      <w:r w:rsidRPr="00510267">
        <w:rPr>
          <w:rFonts w:ascii="Times New Roman" w:hAnsi="Times New Roman"/>
          <w:sz w:val="28"/>
          <w:szCs w:val="28"/>
        </w:rPr>
        <w:t>- Отчеты о количестве проверок внутреннего финансового контроля за 1 квартал, 1 полугодие, 9 месяцев, 12 месяцев 2025 года.</w:t>
      </w:r>
    </w:p>
    <w:p w14:paraId="07FB9082" w14:textId="77777777" w:rsidR="00FB128F" w:rsidRPr="00765E4E" w:rsidRDefault="00FB128F" w:rsidP="00FB128F">
      <w:pPr>
        <w:shd w:val="clear" w:color="auto" w:fill="F2F2F2" w:themeFill="background1" w:themeFillShade="F2"/>
        <w:tabs>
          <w:tab w:val="left" w:pos="426"/>
          <w:tab w:val="left" w:pos="540"/>
          <w:tab w:val="left" w:pos="1080"/>
        </w:tabs>
        <w:ind w:firstLine="709"/>
        <w:jc w:val="both"/>
        <w:rPr>
          <w:b/>
          <w:bCs/>
          <w:sz w:val="28"/>
          <w:szCs w:val="28"/>
        </w:rPr>
      </w:pPr>
      <w:r w:rsidRPr="00765E4E">
        <w:rPr>
          <w:b/>
          <w:bCs/>
          <w:sz w:val="28"/>
          <w:szCs w:val="28"/>
        </w:rPr>
        <w:t>По данному вопросу нарушений не установлено.</w:t>
      </w:r>
    </w:p>
    <w:p w14:paraId="4BF68199" w14:textId="77777777" w:rsidR="00F07B38" w:rsidRDefault="00F07B38" w:rsidP="00F07B38">
      <w:pPr>
        <w:pStyle w:val="af6"/>
        <w:suppressAutoHyphens/>
        <w:ind w:left="709"/>
        <w:jc w:val="both"/>
        <w:rPr>
          <w:b/>
          <w:sz w:val="28"/>
          <w:szCs w:val="28"/>
        </w:rPr>
      </w:pPr>
    </w:p>
    <w:p w14:paraId="5ECFE5CA" w14:textId="19D35D94" w:rsidR="00684F41" w:rsidRPr="00F22C55" w:rsidRDefault="00684F41" w:rsidP="00684F41">
      <w:pPr>
        <w:ind w:firstLine="567"/>
        <w:jc w:val="both"/>
        <w:rPr>
          <w:b/>
          <w:bCs/>
          <w:sz w:val="28"/>
          <w:szCs w:val="28"/>
        </w:rPr>
      </w:pPr>
      <w:r>
        <w:rPr>
          <w:b/>
          <w:bCs/>
          <w:sz w:val="28"/>
          <w:szCs w:val="28"/>
        </w:rPr>
        <w:t>5</w:t>
      </w:r>
      <w:r w:rsidRPr="00F22C55">
        <w:rPr>
          <w:b/>
          <w:bCs/>
          <w:sz w:val="28"/>
          <w:szCs w:val="28"/>
        </w:rPr>
        <w:t>. Выводы</w:t>
      </w:r>
    </w:p>
    <w:p w14:paraId="588160A7" w14:textId="77777777" w:rsidR="00684F41" w:rsidRPr="00684F41" w:rsidRDefault="00684F41" w:rsidP="00684F41">
      <w:pPr>
        <w:tabs>
          <w:tab w:val="left" w:pos="567"/>
        </w:tabs>
        <w:ind w:firstLine="709"/>
        <w:jc w:val="both"/>
        <w:rPr>
          <w:sz w:val="28"/>
          <w:szCs w:val="28"/>
        </w:rPr>
      </w:pPr>
      <w:r w:rsidRPr="00684F41">
        <w:rPr>
          <w:sz w:val="28"/>
          <w:szCs w:val="28"/>
        </w:rPr>
        <w:t xml:space="preserve">Внешняя проверка годовой бюджетной бухгалтерской отчетности Комитета по управлению имущества администрации городского округа Кашира за 2025 год установила сбалансированность и достоверность представленной отчетности. </w:t>
      </w:r>
    </w:p>
    <w:p w14:paraId="7665CC45" w14:textId="77777777" w:rsidR="00684F41" w:rsidRPr="00684F41" w:rsidRDefault="00684F41" w:rsidP="00684F41">
      <w:pPr>
        <w:tabs>
          <w:tab w:val="left" w:pos="540"/>
          <w:tab w:val="left" w:pos="567"/>
        </w:tabs>
        <w:autoSpaceDE w:val="0"/>
        <w:autoSpaceDN w:val="0"/>
        <w:adjustRightInd w:val="0"/>
        <w:ind w:firstLine="709"/>
        <w:jc w:val="both"/>
        <w:rPr>
          <w:sz w:val="28"/>
          <w:szCs w:val="28"/>
        </w:rPr>
      </w:pPr>
      <w:r w:rsidRPr="00684F41">
        <w:rPr>
          <w:sz w:val="28"/>
          <w:szCs w:val="28"/>
        </w:rPr>
        <w:t xml:space="preserve">Годовая бюджетная отчетность сформирована в полном объеме. </w:t>
      </w:r>
    </w:p>
    <w:p w14:paraId="3A5A5898" w14:textId="77777777" w:rsidR="00684F41" w:rsidRPr="00684F41" w:rsidRDefault="00684F41" w:rsidP="00684F41">
      <w:pPr>
        <w:ind w:firstLine="709"/>
        <w:jc w:val="both"/>
        <w:rPr>
          <w:sz w:val="28"/>
          <w:szCs w:val="28"/>
        </w:rPr>
      </w:pPr>
      <w:r w:rsidRPr="00684F41">
        <w:rPr>
          <w:sz w:val="28"/>
          <w:szCs w:val="28"/>
        </w:rPr>
        <w:t xml:space="preserve">В нарушение статьи 34 Бюджетного кодекса РФ допущены неэффективные расходы бюджета в виде исполнения денежных обязательств на основании </w:t>
      </w:r>
      <w:r w:rsidRPr="00684F41">
        <w:rPr>
          <w:sz w:val="28"/>
          <w:szCs w:val="28"/>
        </w:rPr>
        <w:lastRenderedPageBreak/>
        <w:t>судебных решений судов судебной системы Российской Федерации в сумме 728,53 тыс. рублей. Неисполненные денежные обязательства по исполнительным документам на конец отчетного периода отсутствуют. Обязательства по исполнению судебных решений, отражённые в форме 0503296, выполнены в полном объёме.</w:t>
      </w:r>
    </w:p>
    <w:p w14:paraId="37059DDB" w14:textId="77777777" w:rsidR="00684F41" w:rsidRPr="00684F41" w:rsidRDefault="00684F41" w:rsidP="00684F41">
      <w:pPr>
        <w:ind w:firstLine="709"/>
        <w:jc w:val="both"/>
        <w:rPr>
          <w:sz w:val="28"/>
          <w:szCs w:val="28"/>
        </w:rPr>
      </w:pPr>
      <w:r w:rsidRPr="00684F41">
        <w:rPr>
          <w:sz w:val="28"/>
          <w:szCs w:val="28"/>
        </w:rPr>
        <w:t xml:space="preserve">  Комитетом по управлению имуществом администрации городского округа Кашира в 2025 году произведено начисление дохода в виде отчислений от прибыли, остающейся после уплаты налогов и иных обязательных платежей муниципальных унитарных предприятий в сумме 23,4 тыс. руб. Доходы от перечисления части прибыли муниципальных унитарных предприятий поступили от МУП «Теплосеть».</w:t>
      </w:r>
    </w:p>
    <w:p w14:paraId="6D859DD7" w14:textId="77777777" w:rsidR="00684F41" w:rsidRPr="00684F41" w:rsidRDefault="00684F41" w:rsidP="00684F41">
      <w:pPr>
        <w:ind w:firstLine="709"/>
        <w:jc w:val="both"/>
        <w:rPr>
          <w:sz w:val="28"/>
          <w:szCs w:val="28"/>
        </w:rPr>
      </w:pPr>
      <w:r w:rsidRPr="00684F41">
        <w:rPr>
          <w:sz w:val="28"/>
          <w:szCs w:val="28"/>
        </w:rPr>
        <w:t xml:space="preserve">Указанные начисления отражены также в консолидированной отчетности финансового органа. Средства поступили в полном объеме. </w:t>
      </w:r>
    </w:p>
    <w:p w14:paraId="3A0545A8" w14:textId="77777777" w:rsidR="00684F41" w:rsidRPr="00684F41" w:rsidRDefault="00684F41" w:rsidP="00684F41">
      <w:pPr>
        <w:ind w:firstLine="709"/>
        <w:jc w:val="both"/>
        <w:rPr>
          <w:sz w:val="28"/>
          <w:szCs w:val="28"/>
        </w:rPr>
      </w:pPr>
      <w:r w:rsidRPr="00684F41">
        <w:rPr>
          <w:sz w:val="28"/>
          <w:szCs w:val="28"/>
        </w:rPr>
        <w:t xml:space="preserve">Наличие дебиторской задолженности при исполнении утвержденных бюджетом показателей доходов на </w:t>
      </w:r>
      <w:r w:rsidRPr="00684F41">
        <w:rPr>
          <w:b/>
          <w:bCs/>
          <w:sz w:val="28"/>
          <w:szCs w:val="28"/>
        </w:rPr>
        <w:t>98,4%</w:t>
      </w:r>
      <w:r w:rsidRPr="00684F41">
        <w:rPr>
          <w:sz w:val="28"/>
          <w:szCs w:val="28"/>
        </w:rPr>
        <w:t xml:space="preserve"> </w:t>
      </w:r>
      <w:r w:rsidRPr="00684F41">
        <w:rPr>
          <w:sz w:val="28"/>
          <w:szCs w:val="28"/>
          <w:u w:val="single"/>
        </w:rPr>
        <w:t>свидетельствует о неэффективном планировании</w:t>
      </w:r>
      <w:r w:rsidRPr="00684F41">
        <w:rPr>
          <w:sz w:val="28"/>
          <w:szCs w:val="28"/>
        </w:rPr>
        <w:t xml:space="preserve"> </w:t>
      </w:r>
      <w:bookmarkStart w:id="45" w:name="sub_160113"/>
      <w:r w:rsidRPr="00684F41">
        <w:rPr>
          <w:sz w:val="28"/>
          <w:szCs w:val="28"/>
        </w:rPr>
        <w:t>и неполноте сведений, необходимых для составления среднесрочного финансового плана и (или) проекта бюджета, что является нарушением ст.160.1 Бюджетного кодекса Российской Федерации</w:t>
      </w:r>
      <w:bookmarkEnd w:id="45"/>
      <w:r w:rsidRPr="00684F41">
        <w:rPr>
          <w:sz w:val="28"/>
          <w:szCs w:val="28"/>
        </w:rPr>
        <w:t xml:space="preserve">. </w:t>
      </w:r>
    </w:p>
    <w:p w14:paraId="774DFDF1" w14:textId="77777777" w:rsidR="00684F41" w:rsidRPr="00684F41" w:rsidRDefault="00684F41" w:rsidP="00684F41">
      <w:pPr>
        <w:ind w:firstLine="709"/>
        <w:jc w:val="both"/>
        <w:rPr>
          <w:sz w:val="28"/>
          <w:szCs w:val="28"/>
        </w:rPr>
      </w:pPr>
      <w:r w:rsidRPr="00684F41">
        <w:rPr>
          <w:sz w:val="28"/>
          <w:szCs w:val="28"/>
        </w:rPr>
        <w:t>Контрольно-счетной палатой городского округа Кашира при проведении внешней проверки годовой бухгалтерской отчетности Комитета по управлению имуществом администрации городского округа Кашира и годового отчета об исполнении бюджета за 2021, 2022, 2023, 2024 год указывалось на аналогичное нарушение.</w:t>
      </w:r>
    </w:p>
    <w:p w14:paraId="0614046F" w14:textId="77777777" w:rsidR="00684F41" w:rsidRDefault="00684F41" w:rsidP="00684F41">
      <w:pPr>
        <w:ind w:firstLine="709"/>
        <w:jc w:val="both"/>
        <w:rPr>
          <w:rFonts w:eastAsia="Calibri"/>
          <w:sz w:val="28"/>
          <w:szCs w:val="28"/>
          <w:lang w:eastAsia="en-US"/>
        </w:rPr>
      </w:pPr>
      <w:r w:rsidRPr="00684F41">
        <w:rPr>
          <w:rFonts w:eastAsia="Calibri"/>
          <w:sz w:val="28"/>
          <w:szCs w:val="28"/>
          <w:lang w:eastAsia="en-US"/>
        </w:rPr>
        <w:t xml:space="preserve"> Финансовая отчетность взаимоувязана, в ней отражена информация о финансово-хозяйственной деятельности, соблюдены основные принципы и правила ведения бюджетного учета, бухгалтерского учета в соответствии с требованиями законодательства Российской Федерации.</w:t>
      </w:r>
    </w:p>
    <w:p w14:paraId="5CB31C71" w14:textId="77777777" w:rsidR="00684F41" w:rsidRPr="00684F41" w:rsidRDefault="00684F41" w:rsidP="00684F41">
      <w:pPr>
        <w:ind w:firstLine="709"/>
        <w:jc w:val="both"/>
        <w:rPr>
          <w:rFonts w:eastAsia="Calibri"/>
          <w:sz w:val="28"/>
          <w:szCs w:val="28"/>
          <w:highlight w:val="yellow"/>
          <w:lang w:eastAsia="en-US"/>
        </w:rPr>
      </w:pPr>
    </w:p>
    <w:p w14:paraId="297742F1" w14:textId="48B5C3BC" w:rsidR="00684F41" w:rsidRPr="00F22C55" w:rsidRDefault="00684F41" w:rsidP="00684F41">
      <w:pPr>
        <w:ind w:firstLine="567"/>
        <w:contextualSpacing/>
        <w:rPr>
          <w:rFonts w:eastAsia="MS Mincho"/>
          <w:b/>
          <w:kern w:val="2"/>
          <w:sz w:val="28"/>
          <w:szCs w:val="28"/>
          <w:lang w:eastAsia="hi-IN" w:bidi="hi-IN"/>
        </w:rPr>
      </w:pPr>
      <w:r>
        <w:rPr>
          <w:rFonts w:eastAsia="MS Mincho"/>
          <w:b/>
          <w:kern w:val="2"/>
          <w:sz w:val="28"/>
          <w:szCs w:val="28"/>
          <w:lang w:eastAsia="hi-IN" w:bidi="hi-IN"/>
        </w:rPr>
        <w:t>6</w:t>
      </w:r>
      <w:r w:rsidRPr="00F22C55">
        <w:rPr>
          <w:rFonts w:eastAsia="MS Mincho"/>
          <w:b/>
          <w:kern w:val="2"/>
          <w:sz w:val="28"/>
          <w:szCs w:val="28"/>
          <w:lang w:eastAsia="hi-IN" w:bidi="hi-IN"/>
        </w:rPr>
        <w:t xml:space="preserve">. Возражения или замечания руководителей или иных уполномоченных должностных лиц объекта контрольного мероприятия по результатам контрольного мероприятия. </w:t>
      </w:r>
    </w:p>
    <w:p w14:paraId="5F4FD0A5" w14:textId="26325C8D" w:rsidR="00684F41" w:rsidRDefault="00684F41" w:rsidP="00684F41">
      <w:pPr>
        <w:ind w:firstLine="567"/>
        <w:jc w:val="both"/>
        <w:rPr>
          <w:rFonts w:eastAsia="MS Mincho"/>
          <w:bCs/>
          <w:kern w:val="2"/>
          <w:sz w:val="28"/>
          <w:szCs w:val="28"/>
          <w:lang w:eastAsia="hi-IN" w:bidi="hi-IN"/>
        </w:rPr>
      </w:pPr>
      <w:r w:rsidRPr="00F22C55">
        <w:rPr>
          <w:rFonts w:eastAsia="MS Mincho"/>
          <w:bCs/>
          <w:kern w:val="2"/>
          <w:sz w:val="28"/>
          <w:szCs w:val="28"/>
          <w:lang w:eastAsia="hi-IN" w:bidi="hi-IN"/>
        </w:rPr>
        <w:t xml:space="preserve"> В Контрольно-счетную палату городского округа Кашира после получения акта по результатам</w:t>
      </w:r>
      <w:r w:rsidRPr="00F22C55">
        <w:rPr>
          <w:bCs/>
          <w:sz w:val="28"/>
          <w:szCs w:val="28"/>
        </w:rPr>
        <w:t xml:space="preserve"> </w:t>
      </w:r>
      <w:r w:rsidRPr="00F22C55">
        <w:rPr>
          <w:rFonts w:eastAsia="MS Mincho"/>
          <w:bCs/>
          <w:kern w:val="2"/>
          <w:sz w:val="28"/>
          <w:szCs w:val="28"/>
          <w:lang w:eastAsia="hi-IN" w:bidi="hi-IN"/>
        </w:rPr>
        <w:t>контрольного мероприятия возражений и замечаний не поступало.</w:t>
      </w:r>
    </w:p>
    <w:p w14:paraId="14E11A37" w14:textId="77777777" w:rsidR="00684F41" w:rsidRPr="00F22C55" w:rsidRDefault="00684F41" w:rsidP="00684F41">
      <w:pPr>
        <w:ind w:firstLine="567"/>
        <w:jc w:val="both"/>
        <w:rPr>
          <w:rFonts w:eastAsia="MS Mincho"/>
          <w:bCs/>
          <w:kern w:val="2"/>
          <w:sz w:val="28"/>
          <w:szCs w:val="28"/>
          <w:lang w:eastAsia="hi-IN" w:bidi="hi-IN"/>
        </w:rPr>
      </w:pPr>
    </w:p>
    <w:p w14:paraId="30A01188" w14:textId="02CAFFC6" w:rsidR="00684F41" w:rsidRPr="00F22C55" w:rsidRDefault="00684F41" w:rsidP="00684F41">
      <w:pPr>
        <w:ind w:firstLine="567"/>
        <w:rPr>
          <w:rFonts w:eastAsia="MS Mincho"/>
          <w:b/>
          <w:kern w:val="2"/>
          <w:sz w:val="28"/>
          <w:szCs w:val="28"/>
          <w:lang w:eastAsia="hi-IN" w:bidi="hi-IN"/>
        </w:rPr>
      </w:pPr>
      <w:r>
        <w:rPr>
          <w:rFonts w:eastAsia="MS Mincho"/>
          <w:b/>
          <w:kern w:val="2"/>
          <w:sz w:val="28"/>
          <w:szCs w:val="28"/>
          <w:lang w:eastAsia="hi-IN" w:bidi="hi-IN"/>
        </w:rPr>
        <w:t>7</w:t>
      </w:r>
      <w:r w:rsidRPr="00F22C55">
        <w:rPr>
          <w:rFonts w:eastAsia="MS Mincho"/>
          <w:bCs/>
          <w:kern w:val="2"/>
          <w:sz w:val="28"/>
          <w:szCs w:val="28"/>
          <w:lang w:eastAsia="hi-IN" w:bidi="hi-IN"/>
        </w:rPr>
        <w:t xml:space="preserve">. </w:t>
      </w:r>
      <w:r w:rsidRPr="00F22C55">
        <w:rPr>
          <w:rFonts w:eastAsia="MS Mincho"/>
          <w:b/>
          <w:kern w:val="2"/>
          <w:sz w:val="28"/>
          <w:szCs w:val="28"/>
          <w:lang w:eastAsia="hi-IN" w:bidi="hi-IN"/>
        </w:rPr>
        <w:t>Представления и предложения</w:t>
      </w:r>
    </w:p>
    <w:p w14:paraId="07CD5C69" w14:textId="0B926CDD" w:rsidR="00684F41" w:rsidRPr="00F22C55" w:rsidRDefault="00684F41" w:rsidP="00684F41">
      <w:pPr>
        <w:jc w:val="both"/>
        <w:rPr>
          <w:rFonts w:eastAsia="MS Mincho"/>
          <w:bCs/>
          <w:kern w:val="2"/>
          <w:sz w:val="28"/>
          <w:szCs w:val="28"/>
          <w:lang w:eastAsia="hi-IN" w:bidi="hi-IN"/>
        </w:rPr>
      </w:pPr>
      <w:r w:rsidRPr="00F22C55">
        <w:rPr>
          <w:rFonts w:eastAsia="MS Mincho"/>
          <w:b/>
          <w:kern w:val="2"/>
          <w:sz w:val="28"/>
          <w:szCs w:val="28"/>
          <w:lang w:eastAsia="hi-IN" w:bidi="hi-IN"/>
        </w:rPr>
        <w:t xml:space="preserve">          </w:t>
      </w:r>
      <w:r w:rsidRPr="00F22C55">
        <w:rPr>
          <w:rFonts w:eastAsia="MS Mincho"/>
          <w:bCs/>
          <w:kern w:val="2"/>
          <w:sz w:val="28"/>
          <w:szCs w:val="28"/>
          <w:lang w:eastAsia="hi-IN" w:bidi="hi-IN"/>
        </w:rPr>
        <w:t>По результатам контрольного мероприятия направлены в адрес</w:t>
      </w:r>
      <w:r>
        <w:rPr>
          <w:rFonts w:eastAsia="MS Mincho"/>
          <w:bCs/>
          <w:kern w:val="2"/>
          <w:sz w:val="28"/>
          <w:szCs w:val="28"/>
          <w:lang w:eastAsia="hi-IN" w:bidi="hi-IN"/>
        </w:rPr>
        <w:t xml:space="preserve"> Комитета по управлению имуществом администрации городского округа Кашира:</w:t>
      </w:r>
    </w:p>
    <w:p w14:paraId="6C5EDEFD" w14:textId="44B3EF88" w:rsidR="00684F41" w:rsidRPr="0072123E" w:rsidRDefault="00684F41" w:rsidP="00684F41">
      <w:pPr>
        <w:rPr>
          <w:rFonts w:eastAsia="MS Mincho"/>
          <w:b/>
          <w:i/>
          <w:iCs/>
          <w:kern w:val="2"/>
          <w:sz w:val="28"/>
          <w:szCs w:val="28"/>
          <w:u w:val="single"/>
          <w:lang w:eastAsia="hi-IN" w:bidi="hi-IN"/>
        </w:rPr>
      </w:pPr>
      <w:r w:rsidRPr="0072123E">
        <w:rPr>
          <w:rFonts w:eastAsia="MS Mincho"/>
          <w:b/>
          <w:i/>
          <w:iCs/>
          <w:kern w:val="2"/>
          <w:sz w:val="28"/>
          <w:szCs w:val="28"/>
          <w:u w:val="single"/>
          <w:lang w:eastAsia="hi-IN" w:bidi="hi-IN"/>
        </w:rPr>
        <w:t xml:space="preserve">- представление № </w:t>
      </w:r>
      <w:r>
        <w:rPr>
          <w:rFonts w:eastAsia="MS Mincho"/>
          <w:b/>
          <w:i/>
          <w:iCs/>
          <w:kern w:val="2"/>
          <w:sz w:val="28"/>
          <w:szCs w:val="28"/>
          <w:u w:val="single"/>
          <w:lang w:eastAsia="hi-IN" w:bidi="hi-IN"/>
        </w:rPr>
        <w:t>3</w:t>
      </w:r>
      <w:r w:rsidR="00DD6B7B">
        <w:rPr>
          <w:rFonts w:eastAsia="MS Mincho"/>
          <w:b/>
          <w:i/>
          <w:iCs/>
          <w:kern w:val="2"/>
          <w:sz w:val="28"/>
          <w:szCs w:val="28"/>
          <w:u w:val="single"/>
          <w:lang w:eastAsia="hi-IN" w:bidi="hi-IN"/>
        </w:rPr>
        <w:t xml:space="preserve"> </w:t>
      </w:r>
      <w:r w:rsidRPr="0072123E">
        <w:rPr>
          <w:rFonts w:eastAsia="MS Mincho"/>
          <w:b/>
          <w:i/>
          <w:iCs/>
          <w:kern w:val="2"/>
          <w:sz w:val="28"/>
          <w:szCs w:val="28"/>
          <w:u w:val="single"/>
          <w:lang w:eastAsia="hi-IN" w:bidi="hi-IN"/>
        </w:rPr>
        <w:t>(исх. № 18</w:t>
      </w:r>
      <w:r>
        <w:rPr>
          <w:rFonts w:eastAsia="MS Mincho"/>
          <w:b/>
          <w:i/>
          <w:iCs/>
          <w:kern w:val="2"/>
          <w:sz w:val="28"/>
          <w:szCs w:val="28"/>
          <w:u w:val="single"/>
          <w:lang w:eastAsia="hi-IN" w:bidi="hi-IN"/>
        </w:rPr>
        <w:t>5</w:t>
      </w:r>
      <w:r w:rsidRPr="0072123E">
        <w:rPr>
          <w:rFonts w:eastAsia="MS Mincho"/>
          <w:b/>
          <w:i/>
          <w:iCs/>
          <w:kern w:val="2"/>
          <w:sz w:val="28"/>
          <w:szCs w:val="28"/>
          <w:u w:val="single"/>
          <w:lang w:eastAsia="hi-IN" w:bidi="hi-IN"/>
        </w:rPr>
        <w:t xml:space="preserve"> от </w:t>
      </w:r>
      <w:r>
        <w:rPr>
          <w:rFonts w:eastAsia="MS Mincho"/>
          <w:b/>
          <w:i/>
          <w:iCs/>
          <w:kern w:val="2"/>
          <w:sz w:val="28"/>
          <w:szCs w:val="28"/>
          <w:u w:val="single"/>
          <w:lang w:eastAsia="hi-IN" w:bidi="hi-IN"/>
        </w:rPr>
        <w:t>15</w:t>
      </w:r>
      <w:r w:rsidRPr="0072123E">
        <w:rPr>
          <w:rFonts w:eastAsia="MS Mincho"/>
          <w:b/>
          <w:i/>
          <w:iCs/>
          <w:kern w:val="2"/>
          <w:sz w:val="28"/>
          <w:szCs w:val="28"/>
          <w:u w:val="single"/>
          <w:lang w:eastAsia="hi-IN" w:bidi="hi-IN"/>
        </w:rPr>
        <w:t>.0</w:t>
      </w:r>
      <w:r>
        <w:rPr>
          <w:rFonts w:eastAsia="MS Mincho"/>
          <w:b/>
          <w:i/>
          <w:iCs/>
          <w:kern w:val="2"/>
          <w:sz w:val="28"/>
          <w:szCs w:val="28"/>
          <w:u w:val="single"/>
          <w:lang w:eastAsia="hi-IN" w:bidi="hi-IN"/>
        </w:rPr>
        <w:t>5</w:t>
      </w:r>
      <w:r w:rsidRPr="0072123E">
        <w:rPr>
          <w:rFonts w:eastAsia="MS Mincho"/>
          <w:b/>
          <w:i/>
          <w:iCs/>
          <w:kern w:val="2"/>
          <w:sz w:val="28"/>
          <w:szCs w:val="28"/>
          <w:u w:val="single"/>
          <w:lang w:eastAsia="hi-IN" w:bidi="hi-IN"/>
        </w:rPr>
        <w:t>.202</w:t>
      </w:r>
      <w:r>
        <w:rPr>
          <w:rFonts w:eastAsia="MS Mincho"/>
          <w:b/>
          <w:i/>
          <w:iCs/>
          <w:kern w:val="2"/>
          <w:sz w:val="28"/>
          <w:szCs w:val="28"/>
          <w:u w:val="single"/>
          <w:lang w:eastAsia="hi-IN" w:bidi="hi-IN"/>
        </w:rPr>
        <w:t>6</w:t>
      </w:r>
      <w:r w:rsidRPr="0072123E">
        <w:rPr>
          <w:rFonts w:eastAsia="MS Mincho"/>
          <w:b/>
          <w:i/>
          <w:iCs/>
          <w:kern w:val="2"/>
          <w:sz w:val="28"/>
          <w:szCs w:val="28"/>
          <w:u w:val="single"/>
          <w:lang w:eastAsia="hi-IN" w:bidi="hi-IN"/>
        </w:rPr>
        <w:t>):</w:t>
      </w:r>
    </w:p>
    <w:p w14:paraId="5DFBBE0A" w14:textId="77777777" w:rsidR="00DD6B7B" w:rsidRDefault="00DD6B7B" w:rsidP="00DD6B7B">
      <w:pPr>
        <w:pStyle w:val="af6"/>
        <w:numPr>
          <w:ilvl w:val="0"/>
          <w:numId w:val="38"/>
        </w:numPr>
        <w:suppressAutoHyphens/>
        <w:ind w:left="0" w:firstLine="360"/>
        <w:jc w:val="both"/>
        <w:rPr>
          <w:sz w:val="28"/>
          <w:szCs w:val="28"/>
        </w:rPr>
      </w:pPr>
      <w:r>
        <w:rPr>
          <w:sz w:val="28"/>
          <w:szCs w:val="28"/>
        </w:rPr>
        <w:t>Представить в Контрольно-счетную палату городского округа Кашира исправленную (до заполненную) форму «Сведения о принятых и неисполненных обязательствах получателя бюджетных средств» (ф. 0503175);</w:t>
      </w:r>
    </w:p>
    <w:p w14:paraId="1DB66D56" w14:textId="77777777" w:rsidR="00DD6B7B" w:rsidRDefault="00DD6B7B" w:rsidP="00DD6B7B">
      <w:pPr>
        <w:pStyle w:val="af6"/>
        <w:numPr>
          <w:ilvl w:val="0"/>
          <w:numId w:val="38"/>
        </w:numPr>
        <w:suppressAutoHyphens/>
        <w:ind w:left="0" w:firstLine="360"/>
        <w:jc w:val="both"/>
        <w:rPr>
          <w:sz w:val="28"/>
          <w:szCs w:val="28"/>
        </w:rPr>
      </w:pPr>
      <w:r>
        <w:rPr>
          <w:sz w:val="28"/>
          <w:szCs w:val="28"/>
        </w:rPr>
        <w:t xml:space="preserve"> Представить в Контрольно-счетную палату городского округа Кашира исправленную (до заполненную) таблицу №3 (ф. 0503160);</w:t>
      </w:r>
    </w:p>
    <w:p w14:paraId="7A8D3EB3" w14:textId="77777777" w:rsidR="00DD6B7B" w:rsidRDefault="00DD6B7B" w:rsidP="00DD6B7B">
      <w:pPr>
        <w:pStyle w:val="af6"/>
        <w:numPr>
          <w:ilvl w:val="0"/>
          <w:numId w:val="38"/>
        </w:numPr>
        <w:suppressAutoHyphens/>
        <w:ind w:left="0" w:firstLine="360"/>
        <w:jc w:val="both"/>
        <w:rPr>
          <w:sz w:val="28"/>
          <w:szCs w:val="28"/>
        </w:rPr>
      </w:pPr>
      <w:r>
        <w:rPr>
          <w:sz w:val="28"/>
          <w:szCs w:val="28"/>
        </w:rPr>
        <w:lastRenderedPageBreak/>
        <w:t>Представить в Контрольно-счетную палату городского округа Кашира исправленную (до заполненную) таблицу №14 (ф. 0503160);</w:t>
      </w:r>
    </w:p>
    <w:p w14:paraId="17AB5DA7" w14:textId="77777777" w:rsidR="00DD6B7B" w:rsidRDefault="00DD6B7B" w:rsidP="00DD6B7B">
      <w:pPr>
        <w:pStyle w:val="af6"/>
        <w:numPr>
          <w:ilvl w:val="0"/>
          <w:numId w:val="38"/>
        </w:numPr>
        <w:suppressAutoHyphens/>
        <w:ind w:left="0" w:firstLine="360"/>
        <w:jc w:val="both"/>
        <w:rPr>
          <w:sz w:val="28"/>
          <w:szCs w:val="28"/>
        </w:rPr>
      </w:pPr>
      <w:r>
        <w:rPr>
          <w:sz w:val="28"/>
          <w:szCs w:val="28"/>
        </w:rPr>
        <w:t xml:space="preserve">Представить в Контрольно-счетную палату городского округа Кашира, исправленное (до заполненное) приложение №5 к структуре Пояснительной записки </w:t>
      </w:r>
      <w:r w:rsidRPr="003C7AA1">
        <w:rPr>
          <w:sz w:val="28"/>
          <w:szCs w:val="28"/>
        </w:rPr>
        <w:t>(ф. R50_099)</w:t>
      </w:r>
      <w:r>
        <w:rPr>
          <w:sz w:val="28"/>
          <w:szCs w:val="28"/>
        </w:rPr>
        <w:t xml:space="preserve"> «Информация о концессионных соглашениях»;</w:t>
      </w:r>
    </w:p>
    <w:p w14:paraId="243496A1" w14:textId="77777777" w:rsidR="00DD6B7B" w:rsidRDefault="00DD6B7B" w:rsidP="00DD6B7B">
      <w:pPr>
        <w:pStyle w:val="af6"/>
        <w:numPr>
          <w:ilvl w:val="0"/>
          <w:numId w:val="38"/>
        </w:numPr>
        <w:suppressAutoHyphens/>
        <w:ind w:left="0" w:firstLine="426"/>
        <w:jc w:val="both"/>
        <w:rPr>
          <w:sz w:val="28"/>
          <w:szCs w:val="28"/>
        </w:rPr>
      </w:pPr>
      <w:r>
        <w:rPr>
          <w:sz w:val="28"/>
          <w:szCs w:val="28"/>
        </w:rPr>
        <w:t xml:space="preserve">Представить в Контрольно-счетную палату городского округа Кашира, исправленное (до заполненное) приложение №5 к структуре Пояснительной записки </w:t>
      </w:r>
      <w:r w:rsidRPr="003C7AA1">
        <w:rPr>
          <w:sz w:val="28"/>
          <w:szCs w:val="28"/>
        </w:rPr>
        <w:t>(ф. R50_099)</w:t>
      </w:r>
      <w:r>
        <w:rPr>
          <w:sz w:val="28"/>
          <w:szCs w:val="28"/>
        </w:rPr>
        <w:t xml:space="preserve"> «Информация о концессионных соглашениях»;</w:t>
      </w:r>
    </w:p>
    <w:p w14:paraId="1083527E" w14:textId="77777777" w:rsidR="00DD6B7B" w:rsidRDefault="00DD6B7B" w:rsidP="00DD6B7B">
      <w:pPr>
        <w:pStyle w:val="af6"/>
        <w:numPr>
          <w:ilvl w:val="0"/>
          <w:numId w:val="38"/>
        </w:numPr>
        <w:suppressAutoHyphens/>
        <w:ind w:left="0" w:firstLine="426"/>
        <w:jc w:val="both"/>
        <w:rPr>
          <w:sz w:val="28"/>
          <w:szCs w:val="28"/>
        </w:rPr>
      </w:pPr>
      <w:r>
        <w:rPr>
          <w:sz w:val="28"/>
          <w:szCs w:val="28"/>
        </w:rPr>
        <w:t xml:space="preserve">Представить в Контрольно-счетную палату городского округа Кашира, исправленное (до заполненное) приложение: данные об имуществе концедента на начало и на конец отчетного периода </w:t>
      </w:r>
      <w:r w:rsidRPr="003C7AA1">
        <w:rPr>
          <w:sz w:val="28"/>
          <w:szCs w:val="28"/>
        </w:rPr>
        <w:t>(ф. R50_099)</w:t>
      </w:r>
      <w:r>
        <w:rPr>
          <w:sz w:val="28"/>
          <w:szCs w:val="28"/>
        </w:rPr>
        <w:t>;</w:t>
      </w:r>
    </w:p>
    <w:p w14:paraId="19006180" w14:textId="77777777" w:rsidR="00DD6B7B" w:rsidRDefault="00DD6B7B" w:rsidP="00DD6B7B">
      <w:pPr>
        <w:pStyle w:val="af6"/>
        <w:numPr>
          <w:ilvl w:val="0"/>
          <w:numId w:val="38"/>
        </w:numPr>
        <w:suppressAutoHyphens/>
        <w:ind w:left="0" w:firstLine="426"/>
        <w:jc w:val="both"/>
        <w:rPr>
          <w:sz w:val="28"/>
          <w:szCs w:val="28"/>
        </w:rPr>
      </w:pPr>
      <w:r>
        <w:rPr>
          <w:sz w:val="28"/>
          <w:szCs w:val="28"/>
        </w:rPr>
        <w:t xml:space="preserve">Представить в Контрольно-счетную палату городского округа Кашира, исправленное (до заполненное) приложение: обязательства концедента на начало и на конец отчетного периода </w:t>
      </w:r>
      <w:r w:rsidRPr="003C7AA1">
        <w:rPr>
          <w:sz w:val="28"/>
          <w:szCs w:val="28"/>
        </w:rPr>
        <w:t>(ф. R50_099)</w:t>
      </w:r>
      <w:r>
        <w:rPr>
          <w:sz w:val="28"/>
          <w:szCs w:val="28"/>
        </w:rPr>
        <w:t>;</w:t>
      </w:r>
    </w:p>
    <w:p w14:paraId="3EA9280B" w14:textId="77777777" w:rsidR="00DD6B7B" w:rsidRDefault="00DD6B7B" w:rsidP="00DD6B7B">
      <w:pPr>
        <w:pStyle w:val="af6"/>
        <w:numPr>
          <w:ilvl w:val="0"/>
          <w:numId w:val="38"/>
        </w:numPr>
        <w:suppressAutoHyphens/>
        <w:ind w:left="0" w:firstLine="426"/>
        <w:jc w:val="both"/>
        <w:rPr>
          <w:sz w:val="28"/>
          <w:szCs w:val="28"/>
        </w:rPr>
      </w:pPr>
      <w:r>
        <w:rPr>
          <w:sz w:val="28"/>
          <w:szCs w:val="28"/>
        </w:rPr>
        <w:t xml:space="preserve">Представить в Контрольно-счетную палату городского округа Кашира, исправленное (до заполненное) приложение: доходы концедента </w:t>
      </w:r>
      <w:r w:rsidRPr="003C7AA1">
        <w:rPr>
          <w:sz w:val="28"/>
          <w:szCs w:val="28"/>
        </w:rPr>
        <w:t>(ф. R50_099)</w:t>
      </w:r>
      <w:r>
        <w:rPr>
          <w:sz w:val="28"/>
          <w:szCs w:val="28"/>
        </w:rPr>
        <w:t>;</w:t>
      </w:r>
    </w:p>
    <w:p w14:paraId="7A71FED7" w14:textId="77777777" w:rsidR="00DD6B7B" w:rsidRPr="00845396" w:rsidRDefault="00DD6B7B" w:rsidP="00DD6B7B">
      <w:pPr>
        <w:pStyle w:val="af6"/>
        <w:numPr>
          <w:ilvl w:val="0"/>
          <w:numId w:val="38"/>
        </w:numPr>
        <w:suppressAutoHyphens/>
        <w:ind w:left="0" w:firstLine="360"/>
        <w:jc w:val="both"/>
        <w:rPr>
          <w:sz w:val="28"/>
          <w:szCs w:val="28"/>
        </w:rPr>
      </w:pPr>
      <w:r>
        <w:rPr>
          <w:sz w:val="28"/>
          <w:szCs w:val="28"/>
        </w:rPr>
        <w:t>Представить в Контрольно-счетную палату городского округа Кашира, исправленную (до заполненную) Пояснительную записку (ф.0503160) в части Сведений об отсутствии информации и числовых показателей по вышеперечисленным таблицам (</w:t>
      </w:r>
      <w:r w:rsidRPr="003C7AA1">
        <w:rPr>
          <w:sz w:val="28"/>
          <w:szCs w:val="28"/>
        </w:rPr>
        <w:t>ф. R50_099</w:t>
      </w:r>
      <w:r>
        <w:rPr>
          <w:sz w:val="28"/>
          <w:szCs w:val="28"/>
        </w:rPr>
        <w:t>);</w:t>
      </w:r>
    </w:p>
    <w:p w14:paraId="024A7DF0" w14:textId="25C9AB0E" w:rsidR="00DD6B7B" w:rsidRDefault="00DD6B7B" w:rsidP="00DD6B7B">
      <w:pPr>
        <w:pStyle w:val="af6"/>
        <w:numPr>
          <w:ilvl w:val="0"/>
          <w:numId w:val="38"/>
        </w:numPr>
        <w:suppressAutoHyphens/>
        <w:ind w:left="0" w:firstLine="360"/>
        <w:jc w:val="both"/>
        <w:rPr>
          <w:sz w:val="28"/>
          <w:szCs w:val="28"/>
        </w:rPr>
      </w:pPr>
      <w:r>
        <w:rPr>
          <w:sz w:val="28"/>
          <w:szCs w:val="28"/>
        </w:rPr>
        <w:t>Представить в Контрольно-счетную палату городского округа Кашира исправленную (до заполненную) Пояснительную записку (ф. 0503160) в части информации о принятых и исполненных денежных обязательствах по исполнительным документам-судебным решениям судов судебной системы Российской Федерации и правовом основании ее возникновения, отраженной в Сведениях об исполнении судебных решений по денежным обязательствам бюджета;</w:t>
      </w:r>
    </w:p>
    <w:p w14:paraId="7ECE0F2A" w14:textId="77777777" w:rsidR="00DD6B7B" w:rsidRDefault="00DD6B7B" w:rsidP="00DD6B7B">
      <w:pPr>
        <w:pStyle w:val="af6"/>
        <w:numPr>
          <w:ilvl w:val="0"/>
          <w:numId w:val="38"/>
        </w:numPr>
        <w:suppressAutoHyphens/>
        <w:ind w:left="0" w:firstLine="360"/>
        <w:jc w:val="both"/>
        <w:rPr>
          <w:sz w:val="28"/>
          <w:szCs w:val="28"/>
        </w:rPr>
      </w:pPr>
      <w:r>
        <w:rPr>
          <w:sz w:val="28"/>
          <w:szCs w:val="28"/>
        </w:rPr>
        <w:t>Разработать Методику прогнозирования поступлений доходов в бюджет Комитета по управлению имущества администрации городского округа Кашира;</w:t>
      </w:r>
    </w:p>
    <w:p w14:paraId="4228BA31" w14:textId="77777777" w:rsidR="00DD6B7B" w:rsidRDefault="00DD6B7B" w:rsidP="00DD6B7B">
      <w:pPr>
        <w:pStyle w:val="af6"/>
        <w:numPr>
          <w:ilvl w:val="0"/>
          <w:numId w:val="38"/>
        </w:numPr>
        <w:suppressAutoHyphens/>
        <w:ind w:left="0" w:firstLine="360"/>
        <w:jc w:val="both"/>
        <w:rPr>
          <w:sz w:val="28"/>
          <w:szCs w:val="28"/>
        </w:rPr>
      </w:pPr>
      <w:r>
        <w:rPr>
          <w:sz w:val="28"/>
          <w:szCs w:val="28"/>
        </w:rPr>
        <w:t>Представить в Контрольно-счетную палату городского округа Кашира утвержденную Методику прогнозирования поступлений доходов в бюджет Комитета по управлению имущества администрации городского округа Кашира;</w:t>
      </w:r>
    </w:p>
    <w:p w14:paraId="2F7BC4FD" w14:textId="77777777" w:rsidR="00DD6B7B" w:rsidRDefault="00DD6B7B" w:rsidP="00DD6B7B">
      <w:pPr>
        <w:pStyle w:val="af6"/>
        <w:numPr>
          <w:ilvl w:val="0"/>
          <w:numId w:val="38"/>
        </w:numPr>
        <w:suppressAutoHyphens/>
        <w:ind w:left="0" w:firstLine="360"/>
        <w:jc w:val="both"/>
        <w:rPr>
          <w:sz w:val="28"/>
          <w:szCs w:val="28"/>
        </w:rPr>
      </w:pPr>
      <w:r>
        <w:rPr>
          <w:sz w:val="28"/>
          <w:szCs w:val="28"/>
        </w:rPr>
        <w:t>Представить в Контрольно-счетную палату городского округа Кашира полный список должников на сумму просроченной дебиторской задолженности 121 162,75 тыс.руб.;</w:t>
      </w:r>
    </w:p>
    <w:p w14:paraId="3A40F9EC" w14:textId="77777777" w:rsidR="00DD6B7B" w:rsidRDefault="00DD6B7B" w:rsidP="00DD6B7B">
      <w:pPr>
        <w:pStyle w:val="af6"/>
        <w:numPr>
          <w:ilvl w:val="0"/>
          <w:numId w:val="38"/>
        </w:numPr>
        <w:suppressAutoHyphens/>
        <w:ind w:left="0" w:firstLine="360"/>
        <w:jc w:val="both"/>
        <w:rPr>
          <w:sz w:val="28"/>
          <w:szCs w:val="28"/>
        </w:rPr>
      </w:pPr>
      <w:r>
        <w:rPr>
          <w:sz w:val="28"/>
          <w:szCs w:val="28"/>
        </w:rPr>
        <w:t xml:space="preserve">Представить в Контрольно-счетную палату городского округа Кашира подтверждающие документы (информацию) о работе производимой с должниками по взысканию просроченной задолженности; </w:t>
      </w:r>
    </w:p>
    <w:p w14:paraId="69C0AEAB" w14:textId="77777777" w:rsidR="00DD6B7B" w:rsidRDefault="00DD6B7B" w:rsidP="00DD6B7B">
      <w:pPr>
        <w:pStyle w:val="af6"/>
        <w:numPr>
          <w:ilvl w:val="0"/>
          <w:numId w:val="38"/>
        </w:numPr>
        <w:suppressAutoHyphens/>
        <w:ind w:left="0" w:firstLine="360"/>
        <w:jc w:val="both"/>
        <w:rPr>
          <w:sz w:val="28"/>
          <w:szCs w:val="28"/>
        </w:rPr>
      </w:pPr>
      <w:r>
        <w:rPr>
          <w:sz w:val="28"/>
          <w:szCs w:val="28"/>
        </w:rPr>
        <w:t>Информировать Контрольно-счетную палату городского округа Кашира об уменьшении суммы просроченной дебиторской задолженности до момента ее полного погашения.</w:t>
      </w:r>
    </w:p>
    <w:p w14:paraId="3F6E5417" w14:textId="77777777" w:rsidR="00EF3A08" w:rsidRDefault="00EF3A08" w:rsidP="00E61129">
      <w:pPr>
        <w:rPr>
          <w:sz w:val="28"/>
          <w:szCs w:val="28"/>
        </w:rPr>
      </w:pPr>
    </w:p>
    <w:p w14:paraId="3CCC104C" w14:textId="7F63E780" w:rsidR="00684F41" w:rsidRPr="003B5DAE" w:rsidRDefault="00684F41" w:rsidP="00684F41">
      <w:pPr>
        <w:rPr>
          <w:rFonts w:eastAsia="MS Mincho"/>
          <w:b/>
          <w:i/>
          <w:iCs/>
          <w:kern w:val="2"/>
          <w:sz w:val="28"/>
          <w:szCs w:val="28"/>
          <w:u w:val="single"/>
          <w:lang w:eastAsia="hi-IN" w:bidi="hi-IN"/>
        </w:rPr>
      </w:pPr>
      <w:r w:rsidRPr="003B5DAE">
        <w:rPr>
          <w:rFonts w:eastAsia="MS Mincho"/>
          <w:b/>
          <w:i/>
          <w:iCs/>
          <w:kern w:val="2"/>
          <w:sz w:val="28"/>
          <w:szCs w:val="28"/>
          <w:u w:val="single"/>
          <w:lang w:eastAsia="hi-IN" w:bidi="hi-IN"/>
        </w:rPr>
        <w:t>- предложения исх. №1</w:t>
      </w:r>
      <w:r>
        <w:rPr>
          <w:rFonts w:eastAsia="MS Mincho"/>
          <w:b/>
          <w:i/>
          <w:iCs/>
          <w:kern w:val="2"/>
          <w:sz w:val="28"/>
          <w:szCs w:val="28"/>
          <w:u w:val="single"/>
          <w:lang w:eastAsia="hi-IN" w:bidi="hi-IN"/>
        </w:rPr>
        <w:t>86</w:t>
      </w:r>
      <w:r w:rsidRPr="003B5DAE">
        <w:rPr>
          <w:rFonts w:eastAsia="MS Mincho"/>
          <w:b/>
          <w:i/>
          <w:iCs/>
          <w:kern w:val="2"/>
          <w:sz w:val="28"/>
          <w:szCs w:val="28"/>
          <w:u w:val="single"/>
          <w:lang w:eastAsia="hi-IN" w:bidi="hi-IN"/>
        </w:rPr>
        <w:t xml:space="preserve"> от </w:t>
      </w:r>
      <w:r>
        <w:rPr>
          <w:rFonts w:eastAsia="MS Mincho"/>
          <w:b/>
          <w:i/>
          <w:iCs/>
          <w:kern w:val="2"/>
          <w:sz w:val="28"/>
          <w:szCs w:val="28"/>
          <w:u w:val="single"/>
          <w:lang w:eastAsia="hi-IN" w:bidi="hi-IN"/>
        </w:rPr>
        <w:t>15</w:t>
      </w:r>
      <w:r w:rsidRPr="003B5DAE">
        <w:rPr>
          <w:rFonts w:eastAsia="MS Mincho"/>
          <w:b/>
          <w:i/>
          <w:iCs/>
          <w:kern w:val="2"/>
          <w:sz w:val="28"/>
          <w:szCs w:val="28"/>
          <w:u w:val="single"/>
          <w:lang w:eastAsia="hi-IN" w:bidi="hi-IN"/>
        </w:rPr>
        <w:t>.0</w:t>
      </w:r>
      <w:r>
        <w:rPr>
          <w:rFonts w:eastAsia="MS Mincho"/>
          <w:b/>
          <w:i/>
          <w:iCs/>
          <w:kern w:val="2"/>
          <w:sz w:val="28"/>
          <w:szCs w:val="28"/>
          <w:u w:val="single"/>
          <w:lang w:eastAsia="hi-IN" w:bidi="hi-IN"/>
        </w:rPr>
        <w:t>5</w:t>
      </w:r>
      <w:r w:rsidRPr="003B5DAE">
        <w:rPr>
          <w:rFonts w:eastAsia="MS Mincho"/>
          <w:b/>
          <w:i/>
          <w:iCs/>
          <w:kern w:val="2"/>
          <w:sz w:val="28"/>
          <w:szCs w:val="28"/>
          <w:u w:val="single"/>
          <w:lang w:eastAsia="hi-IN" w:bidi="hi-IN"/>
        </w:rPr>
        <w:t>.202</w:t>
      </w:r>
      <w:r>
        <w:rPr>
          <w:rFonts w:eastAsia="MS Mincho"/>
          <w:b/>
          <w:i/>
          <w:iCs/>
          <w:kern w:val="2"/>
          <w:sz w:val="28"/>
          <w:szCs w:val="28"/>
          <w:u w:val="single"/>
          <w:lang w:eastAsia="hi-IN" w:bidi="hi-IN"/>
        </w:rPr>
        <w:t>6</w:t>
      </w:r>
      <w:r w:rsidRPr="003B5DAE">
        <w:rPr>
          <w:rFonts w:eastAsia="MS Mincho"/>
          <w:b/>
          <w:i/>
          <w:iCs/>
          <w:kern w:val="2"/>
          <w:sz w:val="28"/>
          <w:szCs w:val="28"/>
          <w:u w:val="single"/>
          <w:lang w:eastAsia="hi-IN" w:bidi="hi-IN"/>
        </w:rPr>
        <w:t>:</w:t>
      </w:r>
    </w:p>
    <w:p w14:paraId="51F37E81" w14:textId="77777777" w:rsidR="00DD6B7B" w:rsidRPr="00170C71" w:rsidRDefault="00DD6B7B" w:rsidP="00DD6B7B">
      <w:pPr>
        <w:numPr>
          <w:ilvl w:val="0"/>
          <w:numId w:val="39"/>
        </w:numPr>
        <w:tabs>
          <w:tab w:val="left" w:pos="567"/>
        </w:tabs>
        <w:ind w:left="0" w:firstLine="567"/>
        <w:jc w:val="both"/>
        <w:rPr>
          <w:sz w:val="28"/>
          <w:szCs w:val="28"/>
        </w:rPr>
      </w:pPr>
      <w:r w:rsidRPr="00170C71">
        <w:rPr>
          <w:sz w:val="28"/>
          <w:szCs w:val="28"/>
        </w:rPr>
        <w:lastRenderedPageBreak/>
        <w:t xml:space="preserve">При составлении годовой бюджетной отчетности соблюдать структуру заполнения текстовой части Пояснительной записки </w:t>
      </w:r>
      <w:bookmarkStart w:id="46" w:name="_Hlk71470287"/>
      <w:r w:rsidRPr="00170C71">
        <w:rPr>
          <w:sz w:val="28"/>
          <w:szCs w:val="28"/>
        </w:rPr>
        <w:t>(ф. 0503160)</w:t>
      </w:r>
      <w:bookmarkEnd w:id="46"/>
      <w:r w:rsidRPr="00170C71">
        <w:rPr>
          <w:sz w:val="28"/>
          <w:szCs w:val="28"/>
        </w:rPr>
        <w:t xml:space="preserve">, утвержденной Инструкцией № 191н. </w:t>
      </w:r>
    </w:p>
    <w:p w14:paraId="0548FC6C" w14:textId="77777777" w:rsidR="00DD6B7B" w:rsidRPr="00170C71" w:rsidRDefault="00DD6B7B" w:rsidP="00DD6B7B">
      <w:pPr>
        <w:numPr>
          <w:ilvl w:val="0"/>
          <w:numId w:val="39"/>
        </w:numPr>
        <w:tabs>
          <w:tab w:val="left" w:pos="567"/>
        </w:tabs>
        <w:ind w:left="0" w:firstLine="567"/>
        <w:jc w:val="both"/>
        <w:rPr>
          <w:sz w:val="28"/>
          <w:szCs w:val="28"/>
        </w:rPr>
      </w:pPr>
      <w:r w:rsidRPr="00170C71">
        <w:rPr>
          <w:sz w:val="28"/>
          <w:szCs w:val="28"/>
        </w:rPr>
        <w:t xml:space="preserve">При заполнении форм - приложений к Пояснительной записке </w:t>
      </w:r>
      <w:r w:rsidRPr="00AC4809">
        <w:rPr>
          <w:sz w:val="28"/>
          <w:szCs w:val="28"/>
        </w:rPr>
        <w:t xml:space="preserve">                    </w:t>
      </w:r>
      <w:r w:rsidRPr="00170C71">
        <w:rPr>
          <w:sz w:val="28"/>
          <w:szCs w:val="28"/>
        </w:rPr>
        <w:t>(ф. 0503160) заполнять все необходимые таблицы и сведения. В случаях не заполнения разделов и таблиц в представляемых формах, отражать данную информацию в Пояснительной записке.</w:t>
      </w:r>
    </w:p>
    <w:p w14:paraId="5C0881BE" w14:textId="77777777" w:rsidR="00DD6B7B" w:rsidRPr="00170C71" w:rsidRDefault="00DD6B7B" w:rsidP="00DD6B7B">
      <w:pPr>
        <w:pStyle w:val="afc"/>
        <w:numPr>
          <w:ilvl w:val="0"/>
          <w:numId w:val="39"/>
        </w:numPr>
        <w:ind w:left="0" w:firstLine="567"/>
        <w:jc w:val="both"/>
        <w:rPr>
          <w:rFonts w:ascii="Times New Roman" w:hAnsi="Times New Roman"/>
          <w:sz w:val="28"/>
          <w:szCs w:val="28"/>
        </w:rPr>
      </w:pPr>
      <w:r w:rsidRPr="00170C71">
        <w:rPr>
          <w:rFonts w:ascii="Times New Roman" w:hAnsi="Times New Roman"/>
          <w:sz w:val="28"/>
          <w:szCs w:val="28"/>
        </w:rPr>
        <w:t xml:space="preserve">При составлении бюджетной отчетности соблюдать рекомендации и учитывать нарушения и недостатки, указанные в </w:t>
      </w:r>
      <w:r>
        <w:rPr>
          <w:rFonts w:ascii="Times New Roman" w:hAnsi="Times New Roman"/>
          <w:sz w:val="28"/>
          <w:szCs w:val="28"/>
        </w:rPr>
        <w:t>Акте</w:t>
      </w:r>
      <w:r w:rsidRPr="00170C71">
        <w:rPr>
          <w:rFonts w:ascii="Times New Roman" w:hAnsi="Times New Roman"/>
          <w:sz w:val="28"/>
          <w:szCs w:val="28"/>
        </w:rPr>
        <w:t xml:space="preserve"> по результатам </w:t>
      </w:r>
      <w:r>
        <w:rPr>
          <w:rFonts w:ascii="Times New Roman" w:hAnsi="Times New Roman"/>
          <w:sz w:val="28"/>
          <w:szCs w:val="28"/>
        </w:rPr>
        <w:t>контрольного</w:t>
      </w:r>
      <w:r w:rsidRPr="00170C71">
        <w:rPr>
          <w:rFonts w:ascii="Times New Roman" w:hAnsi="Times New Roman"/>
          <w:sz w:val="28"/>
          <w:szCs w:val="28"/>
        </w:rPr>
        <w:t xml:space="preserve"> мероприятия «Внешняя проверка годовой бюджетной отчетности Комитета по управлению имуществом администрации городского округа Кашира» за предыдущий отчетный период, в целях недопущения идентичных ошибок и нарушений.</w:t>
      </w:r>
    </w:p>
    <w:p w14:paraId="4D662CF1" w14:textId="6ABA7AA2" w:rsidR="00DD6B7B" w:rsidRPr="00170C71" w:rsidRDefault="00DD6B7B" w:rsidP="00DD6B7B">
      <w:pPr>
        <w:pStyle w:val="af6"/>
        <w:numPr>
          <w:ilvl w:val="0"/>
          <w:numId w:val="39"/>
        </w:numPr>
        <w:tabs>
          <w:tab w:val="left" w:pos="426"/>
          <w:tab w:val="left" w:pos="540"/>
          <w:tab w:val="left" w:pos="1080"/>
        </w:tabs>
        <w:ind w:left="0" w:firstLine="567"/>
        <w:jc w:val="both"/>
        <w:rPr>
          <w:sz w:val="28"/>
          <w:szCs w:val="28"/>
        </w:rPr>
      </w:pPr>
      <w:bookmarkStart w:id="47" w:name="_Hlk166370478"/>
      <w:r w:rsidRPr="00170C71">
        <w:rPr>
          <w:sz w:val="28"/>
          <w:szCs w:val="28"/>
        </w:rPr>
        <w:t xml:space="preserve">В составе текстовой части сводной Пояснительной записки </w:t>
      </w:r>
      <w:r w:rsidRPr="00AC4809">
        <w:rPr>
          <w:sz w:val="28"/>
          <w:szCs w:val="28"/>
        </w:rPr>
        <w:t xml:space="preserve">                               </w:t>
      </w:r>
      <w:r w:rsidRPr="00170C71">
        <w:rPr>
          <w:sz w:val="28"/>
          <w:szCs w:val="28"/>
        </w:rPr>
        <w:t>(ф. 0503160) годовой бюджетной отчетности раскрывать информацию о принятых и исполненных денежных обязательствах по исполнительным документам - судебным решениям судов судебной системы Российской Федерации и правовом основании ее возникновения, отраженных в Сведениях об исполнении судебных решений по денежным обязательствам бюджета (ф. 0503296).</w:t>
      </w:r>
    </w:p>
    <w:p w14:paraId="63D6E800" w14:textId="77777777" w:rsidR="00DD6B7B" w:rsidRPr="00170C71" w:rsidRDefault="00DD6B7B" w:rsidP="00DD6B7B">
      <w:pPr>
        <w:pStyle w:val="af6"/>
        <w:numPr>
          <w:ilvl w:val="0"/>
          <w:numId w:val="39"/>
        </w:numPr>
        <w:tabs>
          <w:tab w:val="left" w:pos="426"/>
          <w:tab w:val="left" w:pos="540"/>
          <w:tab w:val="left" w:pos="1080"/>
        </w:tabs>
        <w:ind w:left="0" w:firstLine="567"/>
        <w:jc w:val="both"/>
        <w:rPr>
          <w:sz w:val="28"/>
          <w:szCs w:val="28"/>
        </w:rPr>
      </w:pPr>
      <w:r w:rsidRPr="00170C71">
        <w:rPr>
          <w:sz w:val="28"/>
          <w:szCs w:val="28"/>
        </w:rPr>
        <w:t>Не допускать возникновение и увеличение денежных обязательств на основании судебных решений судов судебной системы Российской Федерации.</w:t>
      </w:r>
    </w:p>
    <w:bookmarkEnd w:id="47"/>
    <w:p w14:paraId="468F28A8" w14:textId="77777777" w:rsidR="00DD6B7B" w:rsidRPr="00170C71" w:rsidRDefault="00DD6B7B" w:rsidP="00DD6B7B">
      <w:pPr>
        <w:pStyle w:val="afc"/>
        <w:numPr>
          <w:ilvl w:val="0"/>
          <w:numId w:val="39"/>
        </w:numPr>
        <w:ind w:left="0" w:firstLine="567"/>
        <w:jc w:val="both"/>
        <w:rPr>
          <w:rFonts w:ascii="Times New Roman" w:hAnsi="Times New Roman"/>
          <w:sz w:val="28"/>
          <w:szCs w:val="28"/>
        </w:rPr>
      </w:pPr>
      <w:r w:rsidRPr="00170C71">
        <w:rPr>
          <w:rFonts w:ascii="Times New Roman" w:eastAsia="Times New Roman" w:hAnsi="Times New Roman"/>
          <w:sz w:val="28"/>
          <w:szCs w:val="28"/>
        </w:rPr>
        <w:t>Не допускать неэффективное расходование бюджетных средств.</w:t>
      </w:r>
    </w:p>
    <w:p w14:paraId="7D179B01" w14:textId="77777777" w:rsidR="00DD6B7B" w:rsidRPr="00170C71" w:rsidRDefault="00DD6B7B" w:rsidP="00DD6B7B">
      <w:pPr>
        <w:numPr>
          <w:ilvl w:val="0"/>
          <w:numId w:val="39"/>
        </w:numPr>
        <w:ind w:left="0" w:firstLine="567"/>
        <w:contextualSpacing/>
        <w:jc w:val="both"/>
        <w:rPr>
          <w:sz w:val="28"/>
          <w:szCs w:val="28"/>
        </w:rPr>
      </w:pPr>
      <w:r w:rsidRPr="00170C71">
        <w:rPr>
          <w:sz w:val="28"/>
          <w:szCs w:val="28"/>
        </w:rPr>
        <w:t xml:space="preserve">Не допускать появление и рост просроченной </w:t>
      </w:r>
      <w:r>
        <w:rPr>
          <w:sz w:val="28"/>
          <w:szCs w:val="28"/>
        </w:rPr>
        <w:t xml:space="preserve">дебиторской </w:t>
      </w:r>
      <w:r w:rsidRPr="00170C71">
        <w:rPr>
          <w:sz w:val="28"/>
          <w:szCs w:val="28"/>
        </w:rPr>
        <w:t>задолженности учреждения.</w:t>
      </w:r>
    </w:p>
    <w:p w14:paraId="0DA27DBC" w14:textId="77777777" w:rsidR="00DD6B7B" w:rsidRPr="00170C71" w:rsidRDefault="00DD6B7B" w:rsidP="00DD6B7B">
      <w:pPr>
        <w:numPr>
          <w:ilvl w:val="0"/>
          <w:numId w:val="39"/>
        </w:numPr>
        <w:ind w:left="0" w:firstLine="567"/>
        <w:contextualSpacing/>
        <w:jc w:val="both"/>
        <w:rPr>
          <w:sz w:val="28"/>
          <w:szCs w:val="28"/>
        </w:rPr>
      </w:pPr>
      <w:r w:rsidRPr="00170C71">
        <w:rPr>
          <w:sz w:val="28"/>
          <w:szCs w:val="28"/>
        </w:rPr>
        <w:t>Не допускать увеличение дебиторской и кредиторской задолженности учреждения.</w:t>
      </w:r>
    </w:p>
    <w:p w14:paraId="2DBE5F41" w14:textId="77777777" w:rsidR="00DD6B7B" w:rsidRPr="00170C71" w:rsidRDefault="00DD6B7B" w:rsidP="00DD6B7B">
      <w:pPr>
        <w:numPr>
          <w:ilvl w:val="0"/>
          <w:numId w:val="39"/>
        </w:numPr>
        <w:ind w:left="0" w:firstLine="567"/>
        <w:contextualSpacing/>
        <w:jc w:val="both"/>
        <w:rPr>
          <w:sz w:val="28"/>
          <w:szCs w:val="28"/>
        </w:rPr>
      </w:pPr>
      <w:r w:rsidRPr="00170C71">
        <w:rPr>
          <w:sz w:val="28"/>
          <w:szCs w:val="28"/>
        </w:rPr>
        <w:t>Проводить постоянную работу по взысканию и погашению сомнительной задолженности,</w:t>
      </w:r>
      <w:r w:rsidRPr="00170C71">
        <w:t xml:space="preserve"> </w:t>
      </w:r>
      <w:r w:rsidRPr="00170C71">
        <w:rPr>
          <w:sz w:val="28"/>
          <w:szCs w:val="28"/>
        </w:rPr>
        <w:t>в случае изменения имущественного положения должников, до полного ее исполнения (прекращения).</w:t>
      </w:r>
    </w:p>
    <w:p w14:paraId="7B58FECD" w14:textId="77777777" w:rsidR="00DD6B7B" w:rsidRPr="00170C71" w:rsidRDefault="00DD6B7B" w:rsidP="00DD6B7B">
      <w:pPr>
        <w:pStyle w:val="afc"/>
        <w:numPr>
          <w:ilvl w:val="0"/>
          <w:numId w:val="39"/>
        </w:numPr>
        <w:ind w:left="0" w:firstLine="567"/>
        <w:jc w:val="both"/>
        <w:rPr>
          <w:rFonts w:ascii="Times New Roman" w:hAnsi="Times New Roman"/>
          <w:sz w:val="28"/>
          <w:szCs w:val="28"/>
        </w:rPr>
      </w:pPr>
      <w:r w:rsidRPr="00170C71">
        <w:rPr>
          <w:rFonts w:ascii="Times New Roman" w:hAnsi="Times New Roman"/>
          <w:sz w:val="28"/>
          <w:szCs w:val="28"/>
        </w:rPr>
        <w:t>Обеспечить соблюдение требований нормативных правовых актов при составлении бюджетной отчетности.</w:t>
      </w:r>
    </w:p>
    <w:p w14:paraId="3382D257" w14:textId="77777777" w:rsidR="00684F41" w:rsidRDefault="00684F41" w:rsidP="00E61129">
      <w:pPr>
        <w:rPr>
          <w:sz w:val="28"/>
          <w:szCs w:val="28"/>
        </w:rPr>
      </w:pPr>
    </w:p>
    <w:p w14:paraId="2226160E" w14:textId="77777777" w:rsidR="00140D6B" w:rsidRDefault="00140D6B" w:rsidP="00E61129">
      <w:pPr>
        <w:rPr>
          <w:sz w:val="28"/>
          <w:szCs w:val="28"/>
        </w:rPr>
      </w:pPr>
    </w:p>
    <w:p w14:paraId="7A65A2AE" w14:textId="77777777" w:rsidR="00140D6B" w:rsidRDefault="00140D6B" w:rsidP="00E61129">
      <w:pPr>
        <w:rPr>
          <w:sz w:val="28"/>
          <w:szCs w:val="28"/>
        </w:rPr>
      </w:pPr>
    </w:p>
    <w:sectPr w:rsidR="00140D6B" w:rsidSect="00FB578A">
      <w:headerReference w:type="default" r:id="rId10"/>
      <w:footerReference w:type="even" r:id="rId11"/>
      <w:foot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84AB" w14:textId="77777777" w:rsidR="004F7832" w:rsidRDefault="004F7832">
      <w:r>
        <w:separator/>
      </w:r>
    </w:p>
  </w:endnote>
  <w:endnote w:type="continuationSeparator" w:id="0">
    <w:p w14:paraId="6FCD660A" w14:textId="77777777" w:rsidR="004F7832" w:rsidRDefault="004F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5F43" w14:textId="360196BE" w:rsidR="00F8312F" w:rsidRDefault="00F8312F" w:rsidP="0060721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175C3ECC" w14:textId="77777777" w:rsidR="00F8312F" w:rsidRDefault="00F8312F" w:rsidP="001E067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5235" w14:textId="77777777" w:rsidR="00F8312F" w:rsidRDefault="00F8312F" w:rsidP="001E067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FE83" w14:textId="77777777" w:rsidR="004F7832" w:rsidRDefault="004F7832">
      <w:r>
        <w:separator/>
      </w:r>
    </w:p>
  </w:footnote>
  <w:footnote w:type="continuationSeparator" w:id="0">
    <w:p w14:paraId="0E5EB663" w14:textId="77777777" w:rsidR="004F7832" w:rsidRDefault="004F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628933"/>
      <w:docPartObj>
        <w:docPartGallery w:val="Page Numbers (Top of Page)"/>
        <w:docPartUnique/>
      </w:docPartObj>
    </w:sdtPr>
    <w:sdtContent>
      <w:p w14:paraId="03D2FEB5" w14:textId="62017DE7" w:rsidR="003A3260" w:rsidRDefault="003A3260">
        <w:pPr>
          <w:pStyle w:val="af8"/>
          <w:jc w:val="center"/>
        </w:pPr>
        <w:r>
          <w:fldChar w:fldCharType="begin"/>
        </w:r>
        <w:r>
          <w:instrText>PAGE   \* MERGEFORMAT</w:instrText>
        </w:r>
        <w:r>
          <w:fldChar w:fldCharType="separate"/>
        </w:r>
        <w:r w:rsidR="00731757">
          <w:rPr>
            <w:noProof/>
          </w:rPr>
          <w:t>21</w:t>
        </w:r>
        <w:r>
          <w:fldChar w:fldCharType="end"/>
        </w:r>
      </w:p>
    </w:sdtContent>
  </w:sdt>
  <w:p w14:paraId="2E75D5D3" w14:textId="77777777" w:rsidR="003A3260" w:rsidRDefault="003A3260">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CBB"/>
    <w:multiLevelType w:val="hybridMultilevel"/>
    <w:tmpl w:val="3F866EA8"/>
    <w:lvl w:ilvl="0" w:tplc="88327CC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355E0"/>
    <w:multiLevelType w:val="hybridMultilevel"/>
    <w:tmpl w:val="98768B42"/>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 w15:restartNumberingAfterBreak="0">
    <w:nsid w:val="04DD50BB"/>
    <w:multiLevelType w:val="hybridMultilevel"/>
    <w:tmpl w:val="9BB26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E12FB"/>
    <w:multiLevelType w:val="hybridMultilevel"/>
    <w:tmpl w:val="D498744C"/>
    <w:lvl w:ilvl="0" w:tplc="0994ECE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0E03B4"/>
    <w:multiLevelType w:val="hybridMultilevel"/>
    <w:tmpl w:val="BB96F928"/>
    <w:lvl w:ilvl="0" w:tplc="300A7D2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EE6CF6"/>
    <w:multiLevelType w:val="hybridMultilevel"/>
    <w:tmpl w:val="F8CADFF4"/>
    <w:lvl w:ilvl="0" w:tplc="5A00196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0B5DE8"/>
    <w:multiLevelType w:val="hybridMultilevel"/>
    <w:tmpl w:val="49383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9C6414"/>
    <w:multiLevelType w:val="hybridMultilevel"/>
    <w:tmpl w:val="14CC5714"/>
    <w:lvl w:ilvl="0" w:tplc="933E273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A955B1A"/>
    <w:multiLevelType w:val="hybridMultilevel"/>
    <w:tmpl w:val="3D508712"/>
    <w:lvl w:ilvl="0" w:tplc="6D0E32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B76D72"/>
    <w:multiLevelType w:val="hybridMultilevel"/>
    <w:tmpl w:val="EECC8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447FE6"/>
    <w:multiLevelType w:val="hybridMultilevel"/>
    <w:tmpl w:val="E6562370"/>
    <w:lvl w:ilvl="0" w:tplc="6C964A5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F7F4CF9"/>
    <w:multiLevelType w:val="hybridMultilevel"/>
    <w:tmpl w:val="F3E6696E"/>
    <w:lvl w:ilvl="0" w:tplc="56C43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1135950"/>
    <w:multiLevelType w:val="hybridMultilevel"/>
    <w:tmpl w:val="52A4F184"/>
    <w:lvl w:ilvl="0" w:tplc="51824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CF3582"/>
    <w:multiLevelType w:val="hybridMultilevel"/>
    <w:tmpl w:val="E1843CD6"/>
    <w:lvl w:ilvl="0" w:tplc="FCC6D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DD6CD2"/>
    <w:multiLevelType w:val="hybridMultilevel"/>
    <w:tmpl w:val="0C569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7351D8"/>
    <w:multiLevelType w:val="hybridMultilevel"/>
    <w:tmpl w:val="0C487254"/>
    <w:lvl w:ilvl="0" w:tplc="BC0A598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471758"/>
    <w:multiLevelType w:val="hybridMultilevel"/>
    <w:tmpl w:val="797AC29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CB5F85"/>
    <w:multiLevelType w:val="multilevel"/>
    <w:tmpl w:val="0590AC9A"/>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CA66CD1"/>
    <w:multiLevelType w:val="hybridMultilevel"/>
    <w:tmpl w:val="58867104"/>
    <w:lvl w:ilvl="0" w:tplc="FE082BD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4D86260"/>
    <w:multiLevelType w:val="hybridMultilevel"/>
    <w:tmpl w:val="432E8982"/>
    <w:lvl w:ilvl="0" w:tplc="FFFFFFFF">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7E72C32"/>
    <w:multiLevelType w:val="hybridMultilevel"/>
    <w:tmpl w:val="0778F21A"/>
    <w:lvl w:ilvl="0" w:tplc="D4708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1851ED"/>
    <w:multiLevelType w:val="hybridMultilevel"/>
    <w:tmpl w:val="4CA23C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EE5257"/>
    <w:multiLevelType w:val="hybridMultilevel"/>
    <w:tmpl w:val="29D2E75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027DF"/>
    <w:multiLevelType w:val="multilevel"/>
    <w:tmpl w:val="5BA43A98"/>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4C010E28"/>
    <w:multiLevelType w:val="hybridMultilevel"/>
    <w:tmpl w:val="394EEF96"/>
    <w:lvl w:ilvl="0" w:tplc="FFFFFFFF">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C10352A"/>
    <w:multiLevelType w:val="hybridMultilevel"/>
    <w:tmpl w:val="B22AA6CE"/>
    <w:lvl w:ilvl="0" w:tplc="FCC6D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631493"/>
    <w:multiLevelType w:val="hybridMultilevel"/>
    <w:tmpl w:val="6374D472"/>
    <w:lvl w:ilvl="0" w:tplc="FFFFFFFF">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74621B"/>
    <w:multiLevelType w:val="hybridMultilevel"/>
    <w:tmpl w:val="5CBE7D18"/>
    <w:lvl w:ilvl="0" w:tplc="916C67F0">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B15216"/>
    <w:multiLevelType w:val="hybridMultilevel"/>
    <w:tmpl w:val="EFE25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873273"/>
    <w:multiLevelType w:val="multilevel"/>
    <w:tmpl w:val="3D10F83C"/>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38062E4"/>
    <w:multiLevelType w:val="hybridMultilevel"/>
    <w:tmpl w:val="C0E81FA8"/>
    <w:lvl w:ilvl="0" w:tplc="0AE8C4F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2931EB"/>
    <w:multiLevelType w:val="hybridMultilevel"/>
    <w:tmpl w:val="F3E070D2"/>
    <w:lvl w:ilvl="0" w:tplc="EC18F24C">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1E4EA6"/>
    <w:multiLevelType w:val="multilevel"/>
    <w:tmpl w:val="56626B9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A2F53D6"/>
    <w:multiLevelType w:val="hybridMultilevel"/>
    <w:tmpl w:val="4B7E7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1B1386"/>
    <w:multiLevelType w:val="hybridMultilevel"/>
    <w:tmpl w:val="2604E8FC"/>
    <w:lvl w:ilvl="0" w:tplc="1C2ABF7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E6438B3"/>
    <w:multiLevelType w:val="hybridMultilevel"/>
    <w:tmpl w:val="4D66D17A"/>
    <w:lvl w:ilvl="0" w:tplc="FFFFFFFF">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44F594F"/>
    <w:multiLevelType w:val="hybridMultilevel"/>
    <w:tmpl w:val="91CEF68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5808BB"/>
    <w:multiLevelType w:val="hybridMultilevel"/>
    <w:tmpl w:val="5D701CD8"/>
    <w:lvl w:ilvl="0" w:tplc="000C1778">
      <w:start w:val="1"/>
      <w:numFmt w:val="decimal"/>
      <w:lvlText w:val="%1."/>
      <w:lvlJc w:val="left"/>
      <w:pPr>
        <w:ind w:left="720" w:hanging="360"/>
      </w:pPr>
      <w:rPr>
        <w:rFonts w:cs="Arial" w:hint="default"/>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F62BC0"/>
    <w:multiLevelType w:val="hybridMultilevel"/>
    <w:tmpl w:val="721AEBC0"/>
    <w:lvl w:ilvl="0" w:tplc="8EBE93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19125820">
    <w:abstractNumId w:val="23"/>
  </w:num>
  <w:num w:numId="2" w16cid:durableId="403184649">
    <w:abstractNumId w:val="27"/>
  </w:num>
  <w:num w:numId="3" w16cid:durableId="931429914">
    <w:abstractNumId w:val="3"/>
  </w:num>
  <w:num w:numId="4" w16cid:durableId="333924821">
    <w:abstractNumId w:val="5"/>
  </w:num>
  <w:num w:numId="5" w16cid:durableId="433980730">
    <w:abstractNumId w:val="34"/>
  </w:num>
  <w:num w:numId="6" w16cid:durableId="546451759">
    <w:abstractNumId w:val="22"/>
  </w:num>
  <w:num w:numId="7" w16cid:durableId="1126043989">
    <w:abstractNumId w:val="10"/>
  </w:num>
  <w:num w:numId="8" w16cid:durableId="145557701">
    <w:abstractNumId w:val="26"/>
  </w:num>
  <w:num w:numId="9" w16cid:durableId="153374756">
    <w:abstractNumId w:val="19"/>
  </w:num>
  <w:num w:numId="10" w16cid:durableId="634523963">
    <w:abstractNumId w:val="7"/>
  </w:num>
  <w:num w:numId="11" w16cid:durableId="128011556">
    <w:abstractNumId w:val="38"/>
  </w:num>
  <w:num w:numId="12" w16cid:durableId="2083217707">
    <w:abstractNumId w:val="24"/>
  </w:num>
  <w:num w:numId="13" w16cid:durableId="827016752">
    <w:abstractNumId w:val="35"/>
  </w:num>
  <w:num w:numId="14" w16cid:durableId="405306287">
    <w:abstractNumId w:val="4"/>
  </w:num>
  <w:num w:numId="15" w16cid:durableId="1034617491">
    <w:abstractNumId w:val="18"/>
  </w:num>
  <w:num w:numId="16" w16cid:durableId="457341462">
    <w:abstractNumId w:val="29"/>
  </w:num>
  <w:num w:numId="17" w16cid:durableId="207106192">
    <w:abstractNumId w:val="16"/>
  </w:num>
  <w:num w:numId="18" w16cid:durableId="451095056">
    <w:abstractNumId w:val="30"/>
  </w:num>
  <w:num w:numId="19" w16cid:durableId="75707678">
    <w:abstractNumId w:val="21"/>
  </w:num>
  <w:num w:numId="20" w16cid:durableId="373390027">
    <w:abstractNumId w:val="15"/>
  </w:num>
  <w:num w:numId="21" w16cid:durableId="1837499002">
    <w:abstractNumId w:val="12"/>
  </w:num>
  <w:num w:numId="22" w16cid:durableId="703289856">
    <w:abstractNumId w:val="11"/>
  </w:num>
  <w:num w:numId="23" w16cid:durableId="43875987">
    <w:abstractNumId w:val="33"/>
  </w:num>
  <w:num w:numId="24" w16cid:durableId="468522156">
    <w:abstractNumId w:val="2"/>
  </w:num>
  <w:num w:numId="25" w16cid:durableId="345712479">
    <w:abstractNumId w:val="37"/>
  </w:num>
  <w:num w:numId="26" w16cid:durableId="1367558405">
    <w:abstractNumId w:val="31"/>
  </w:num>
  <w:num w:numId="27" w16cid:durableId="1758869792">
    <w:abstractNumId w:val="8"/>
  </w:num>
  <w:num w:numId="28" w16cid:durableId="441271116">
    <w:abstractNumId w:val="25"/>
  </w:num>
  <w:num w:numId="29" w16cid:durableId="1384333129">
    <w:abstractNumId w:val="13"/>
  </w:num>
  <w:num w:numId="30" w16cid:durableId="1302229670">
    <w:abstractNumId w:val="32"/>
  </w:num>
  <w:num w:numId="31" w16cid:durableId="1883711601">
    <w:abstractNumId w:val="0"/>
  </w:num>
  <w:num w:numId="32" w16cid:durableId="1181050025">
    <w:abstractNumId w:val="1"/>
  </w:num>
  <w:num w:numId="33" w16cid:durableId="702365171">
    <w:abstractNumId w:val="17"/>
  </w:num>
  <w:num w:numId="34" w16cid:durableId="875509272">
    <w:abstractNumId w:val="36"/>
  </w:num>
  <w:num w:numId="35" w16cid:durableId="1550459558">
    <w:abstractNumId w:val="20"/>
  </w:num>
  <w:num w:numId="36" w16cid:durableId="1087118355">
    <w:abstractNumId w:val="9"/>
  </w:num>
  <w:num w:numId="37" w16cid:durableId="179517139">
    <w:abstractNumId w:val="6"/>
  </w:num>
  <w:num w:numId="38" w16cid:durableId="1676882909">
    <w:abstractNumId w:val="28"/>
  </w:num>
  <w:num w:numId="39" w16cid:durableId="29340723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6A6"/>
    <w:rsid w:val="0000006D"/>
    <w:rsid w:val="0000018A"/>
    <w:rsid w:val="000001AC"/>
    <w:rsid w:val="00000AC6"/>
    <w:rsid w:val="00000C31"/>
    <w:rsid w:val="00000D6C"/>
    <w:rsid w:val="00000ECA"/>
    <w:rsid w:val="0000124B"/>
    <w:rsid w:val="00001995"/>
    <w:rsid w:val="00001E59"/>
    <w:rsid w:val="00002009"/>
    <w:rsid w:val="000021BE"/>
    <w:rsid w:val="00002C2C"/>
    <w:rsid w:val="000032A7"/>
    <w:rsid w:val="000032B0"/>
    <w:rsid w:val="00003909"/>
    <w:rsid w:val="00003E7A"/>
    <w:rsid w:val="00003F5F"/>
    <w:rsid w:val="000041F2"/>
    <w:rsid w:val="00004221"/>
    <w:rsid w:val="000046E0"/>
    <w:rsid w:val="00004770"/>
    <w:rsid w:val="00004E2E"/>
    <w:rsid w:val="0000506E"/>
    <w:rsid w:val="0000597F"/>
    <w:rsid w:val="00005A0C"/>
    <w:rsid w:val="00005A0E"/>
    <w:rsid w:val="00005BC7"/>
    <w:rsid w:val="00005DF1"/>
    <w:rsid w:val="00006338"/>
    <w:rsid w:val="000069F9"/>
    <w:rsid w:val="00006D89"/>
    <w:rsid w:val="00006DDE"/>
    <w:rsid w:val="000070D7"/>
    <w:rsid w:val="00007417"/>
    <w:rsid w:val="00010020"/>
    <w:rsid w:val="00010667"/>
    <w:rsid w:val="00010A68"/>
    <w:rsid w:val="00010E11"/>
    <w:rsid w:val="00010E23"/>
    <w:rsid w:val="00010E46"/>
    <w:rsid w:val="0001115E"/>
    <w:rsid w:val="0001137F"/>
    <w:rsid w:val="00011545"/>
    <w:rsid w:val="0001167B"/>
    <w:rsid w:val="0001177A"/>
    <w:rsid w:val="000117ED"/>
    <w:rsid w:val="00011C72"/>
    <w:rsid w:val="0001223A"/>
    <w:rsid w:val="000123C7"/>
    <w:rsid w:val="000124A1"/>
    <w:rsid w:val="00012518"/>
    <w:rsid w:val="00012640"/>
    <w:rsid w:val="000126BD"/>
    <w:rsid w:val="00012967"/>
    <w:rsid w:val="00012C13"/>
    <w:rsid w:val="00012D28"/>
    <w:rsid w:val="000132C8"/>
    <w:rsid w:val="000137CB"/>
    <w:rsid w:val="00013A8A"/>
    <w:rsid w:val="00014294"/>
    <w:rsid w:val="000142B6"/>
    <w:rsid w:val="000142CB"/>
    <w:rsid w:val="000152E8"/>
    <w:rsid w:val="00015410"/>
    <w:rsid w:val="00015483"/>
    <w:rsid w:val="0001633F"/>
    <w:rsid w:val="00016B65"/>
    <w:rsid w:val="00016B7F"/>
    <w:rsid w:val="00016C11"/>
    <w:rsid w:val="0001720E"/>
    <w:rsid w:val="00017227"/>
    <w:rsid w:val="000174AB"/>
    <w:rsid w:val="00017A2D"/>
    <w:rsid w:val="00017D92"/>
    <w:rsid w:val="00017DFD"/>
    <w:rsid w:val="00017E90"/>
    <w:rsid w:val="00017F15"/>
    <w:rsid w:val="00017F36"/>
    <w:rsid w:val="00017FB0"/>
    <w:rsid w:val="000202FF"/>
    <w:rsid w:val="00020429"/>
    <w:rsid w:val="00020A9F"/>
    <w:rsid w:val="00020B87"/>
    <w:rsid w:val="00020CEF"/>
    <w:rsid w:val="00020F92"/>
    <w:rsid w:val="00021199"/>
    <w:rsid w:val="000211F3"/>
    <w:rsid w:val="000212EB"/>
    <w:rsid w:val="00022298"/>
    <w:rsid w:val="00022999"/>
    <w:rsid w:val="000229A2"/>
    <w:rsid w:val="00023648"/>
    <w:rsid w:val="000238AB"/>
    <w:rsid w:val="00023993"/>
    <w:rsid w:val="00023F81"/>
    <w:rsid w:val="000240D1"/>
    <w:rsid w:val="000241F0"/>
    <w:rsid w:val="00024ACD"/>
    <w:rsid w:val="00024FE5"/>
    <w:rsid w:val="00025121"/>
    <w:rsid w:val="00026125"/>
    <w:rsid w:val="000261B0"/>
    <w:rsid w:val="000261D9"/>
    <w:rsid w:val="00026525"/>
    <w:rsid w:val="000265EE"/>
    <w:rsid w:val="00026693"/>
    <w:rsid w:val="00026DD5"/>
    <w:rsid w:val="0002705D"/>
    <w:rsid w:val="000279BB"/>
    <w:rsid w:val="00030234"/>
    <w:rsid w:val="000303D7"/>
    <w:rsid w:val="00030617"/>
    <w:rsid w:val="00030B64"/>
    <w:rsid w:val="000313EA"/>
    <w:rsid w:val="0003170F"/>
    <w:rsid w:val="000320D5"/>
    <w:rsid w:val="00032248"/>
    <w:rsid w:val="00032995"/>
    <w:rsid w:val="00033BC9"/>
    <w:rsid w:val="00033BFF"/>
    <w:rsid w:val="0003431E"/>
    <w:rsid w:val="00034C81"/>
    <w:rsid w:val="000350C9"/>
    <w:rsid w:val="00035342"/>
    <w:rsid w:val="00035D40"/>
    <w:rsid w:val="00036A43"/>
    <w:rsid w:val="00036AD7"/>
    <w:rsid w:val="00036B43"/>
    <w:rsid w:val="00036C7D"/>
    <w:rsid w:val="000374E1"/>
    <w:rsid w:val="00037ED9"/>
    <w:rsid w:val="00041716"/>
    <w:rsid w:val="00041F26"/>
    <w:rsid w:val="00042062"/>
    <w:rsid w:val="000423E0"/>
    <w:rsid w:val="00042763"/>
    <w:rsid w:val="00042A17"/>
    <w:rsid w:val="00042D2B"/>
    <w:rsid w:val="0004317E"/>
    <w:rsid w:val="0004382F"/>
    <w:rsid w:val="00043C3B"/>
    <w:rsid w:val="00043E2E"/>
    <w:rsid w:val="0004426A"/>
    <w:rsid w:val="0004450B"/>
    <w:rsid w:val="000445A5"/>
    <w:rsid w:val="000450AE"/>
    <w:rsid w:val="00045B84"/>
    <w:rsid w:val="00045D17"/>
    <w:rsid w:val="000467F3"/>
    <w:rsid w:val="000468FA"/>
    <w:rsid w:val="00046BC9"/>
    <w:rsid w:val="00047149"/>
    <w:rsid w:val="0004795B"/>
    <w:rsid w:val="00047DBE"/>
    <w:rsid w:val="00047FAC"/>
    <w:rsid w:val="0005055B"/>
    <w:rsid w:val="00050609"/>
    <w:rsid w:val="000506F5"/>
    <w:rsid w:val="00050903"/>
    <w:rsid w:val="00050C14"/>
    <w:rsid w:val="00050CC4"/>
    <w:rsid w:val="00050E47"/>
    <w:rsid w:val="00051306"/>
    <w:rsid w:val="0005138B"/>
    <w:rsid w:val="0005169D"/>
    <w:rsid w:val="000518B3"/>
    <w:rsid w:val="00051C3C"/>
    <w:rsid w:val="0005225C"/>
    <w:rsid w:val="000529F6"/>
    <w:rsid w:val="00052BF5"/>
    <w:rsid w:val="00052D65"/>
    <w:rsid w:val="00053349"/>
    <w:rsid w:val="000535A9"/>
    <w:rsid w:val="00053D14"/>
    <w:rsid w:val="00053D38"/>
    <w:rsid w:val="00053DCB"/>
    <w:rsid w:val="000540B9"/>
    <w:rsid w:val="000541EF"/>
    <w:rsid w:val="000545E1"/>
    <w:rsid w:val="00054DB9"/>
    <w:rsid w:val="000550AF"/>
    <w:rsid w:val="000557C5"/>
    <w:rsid w:val="00055DAE"/>
    <w:rsid w:val="00056176"/>
    <w:rsid w:val="00056313"/>
    <w:rsid w:val="000566C8"/>
    <w:rsid w:val="0005731D"/>
    <w:rsid w:val="0005773E"/>
    <w:rsid w:val="00057BC5"/>
    <w:rsid w:val="00057C85"/>
    <w:rsid w:val="00057F0F"/>
    <w:rsid w:val="000601E1"/>
    <w:rsid w:val="00060249"/>
    <w:rsid w:val="0006062A"/>
    <w:rsid w:val="000608ED"/>
    <w:rsid w:val="00061126"/>
    <w:rsid w:val="0006201E"/>
    <w:rsid w:val="0006285F"/>
    <w:rsid w:val="000629EF"/>
    <w:rsid w:val="00062A33"/>
    <w:rsid w:val="00062CD0"/>
    <w:rsid w:val="00062EDF"/>
    <w:rsid w:val="00063087"/>
    <w:rsid w:val="00063229"/>
    <w:rsid w:val="0006326B"/>
    <w:rsid w:val="00063472"/>
    <w:rsid w:val="00063AEE"/>
    <w:rsid w:val="000640B9"/>
    <w:rsid w:val="000643F3"/>
    <w:rsid w:val="000645B6"/>
    <w:rsid w:val="00064A7E"/>
    <w:rsid w:val="00064E77"/>
    <w:rsid w:val="000651C0"/>
    <w:rsid w:val="000652BC"/>
    <w:rsid w:val="0006541B"/>
    <w:rsid w:val="000654F4"/>
    <w:rsid w:val="0006594B"/>
    <w:rsid w:val="00065A20"/>
    <w:rsid w:val="00065DFF"/>
    <w:rsid w:val="00066035"/>
    <w:rsid w:val="0006686E"/>
    <w:rsid w:val="00066A17"/>
    <w:rsid w:val="00067112"/>
    <w:rsid w:val="000673E3"/>
    <w:rsid w:val="0006761C"/>
    <w:rsid w:val="00067661"/>
    <w:rsid w:val="00070861"/>
    <w:rsid w:val="00070B77"/>
    <w:rsid w:val="0007105E"/>
    <w:rsid w:val="000714F0"/>
    <w:rsid w:val="00071611"/>
    <w:rsid w:val="00071EF6"/>
    <w:rsid w:val="00071F8F"/>
    <w:rsid w:val="0007226E"/>
    <w:rsid w:val="00072397"/>
    <w:rsid w:val="00072B2B"/>
    <w:rsid w:val="0007309A"/>
    <w:rsid w:val="000730CD"/>
    <w:rsid w:val="00073159"/>
    <w:rsid w:val="00073558"/>
    <w:rsid w:val="0007358F"/>
    <w:rsid w:val="00073F1D"/>
    <w:rsid w:val="000740D5"/>
    <w:rsid w:val="00074DE2"/>
    <w:rsid w:val="00075044"/>
    <w:rsid w:val="000750FF"/>
    <w:rsid w:val="000753FE"/>
    <w:rsid w:val="00075A1C"/>
    <w:rsid w:val="00075AF4"/>
    <w:rsid w:val="00075B40"/>
    <w:rsid w:val="00076691"/>
    <w:rsid w:val="000766D9"/>
    <w:rsid w:val="00077080"/>
    <w:rsid w:val="00077204"/>
    <w:rsid w:val="00077221"/>
    <w:rsid w:val="00077917"/>
    <w:rsid w:val="0007798C"/>
    <w:rsid w:val="0008074D"/>
    <w:rsid w:val="000807A5"/>
    <w:rsid w:val="000807D9"/>
    <w:rsid w:val="0008089F"/>
    <w:rsid w:val="00080A90"/>
    <w:rsid w:val="00080B48"/>
    <w:rsid w:val="00080DCD"/>
    <w:rsid w:val="00080E28"/>
    <w:rsid w:val="0008247A"/>
    <w:rsid w:val="0008301C"/>
    <w:rsid w:val="000833DC"/>
    <w:rsid w:val="00083474"/>
    <w:rsid w:val="00083C3F"/>
    <w:rsid w:val="00083C96"/>
    <w:rsid w:val="00084510"/>
    <w:rsid w:val="00084FD9"/>
    <w:rsid w:val="00085415"/>
    <w:rsid w:val="000858D1"/>
    <w:rsid w:val="0008592E"/>
    <w:rsid w:val="00085E85"/>
    <w:rsid w:val="00086C52"/>
    <w:rsid w:val="00086E7A"/>
    <w:rsid w:val="00087054"/>
    <w:rsid w:val="00087DB6"/>
    <w:rsid w:val="00087F22"/>
    <w:rsid w:val="0009004B"/>
    <w:rsid w:val="00090440"/>
    <w:rsid w:val="00091169"/>
    <w:rsid w:val="00091225"/>
    <w:rsid w:val="00091375"/>
    <w:rsid w:val="000914DB"/>
    <w:rsid w:val="000915C8"/>
    <w:rsid w:val="00091840"/>
    <w:rsid w:val="00092521"/>
    <w:rsid w:val="0009283F"/>
    <w:rsid w:val="00092A2B"/>
    <w:rsid w:val="00092B1E"/>
    <w:rsid w:val="00092E73"/>
    <w:rsid w:val="00093598"/>
    <w:rsid w:val="000935F7"/>
    <w:rsid w:val="00093846"/>
    <w:rsid w:val="00093BB9"/>
    <w:rsid w:val="000940B6"/>
    <w:rsid w:val="000941F1"/>
    <w:rsid w:val="000942E5"/>
    <w:rsid w:val="00095084"/>
    <w:rsid w:val="00095312"/>
    <w:rsid w:val="00095313"/>
    <w:rsid w:val="000954E9"/>
    <w:rsid w:val="00095628"/>
    <w:rsid w:val="000959FD"/>
    <w:rsid w:val="00095D23"/>
    <w:rsid w:val="00096D75"/>
    <w:rsid w:val="00097994"/>
    <w:rsid w:val="00097C1A"/>
    <w:rsid w:val="000A0357"/>
    <w:rsid w:val="000A0735"/>
    <w:rsid w:val="000A0970"/>
    <w:rsid w:val="000A09C1"/>
    <w:rsid w:val="000A11DC"/>
    <w:rsid w:val="000A15C7"/>
    <w:rsid w:val="000A223B"/>
    <w:rsid w:val="000A2A3E"/>
    <w:rsid w:val="000A2C49"/>
    <w:rsid w:val="000A2CC1"/>
    <w:rsid w:val="000A30AA"/>
    <w:rsid w:val="000A3148"/>
    <w:rsid w:val="000A319A"/>
    <w:rsid w:val="000A328A"/>
    <w:rsid w:val="000A3651"/>
    <w:rsid w:val="000A3A0C"/>
    <w:rsid w:val="000A3DE8"/>
    <w:rsid w:val="000A3E6B"/>
    <w:rsid w:val="000A41AF"/>
    <w:rsid w:val="000A41B5"/>
    <w:rsid w:val="000A4294"/>
    <w:rsid w:val="000A44BA"/>
    <w:rsid w:val="000A470F"/>
    <w:rsid w:val="000A4B43"/>
    <w:rsid w:val="000A4E98"/>
    <w:rsid w:val="000A50A7"/>
    <w:rsid w:val="000A5410"/>
    <w:rsid w:val="000A55CA"/>
    <w:rsid w:val="000A6572"/>
    <w:rsid w:val="000A6F04"/>
    <w:rsid w:val="000A785B"/>
    <w:rsid w:val="000A7D57"/>
    <w:rsid w:val="000B00D9"/>
    <w:rsid w:val="000B0652"/>
    <w:rsid w:val="000B0983"/>
    <w:rsid w:val="000B0C66"/>
    <w:rsid w:val="000B12E9"/>
    <w:rsid w:val="000B1AB6"/>
    <w:rsid w:val="000B1AD1"/>
    <w:rsid w:val="000B22CA"/>
    <w:rsid w:val="000B2658"/>
    <w:rsid w:val="000B2944"/>
    <w:rsid w:val="000B2AD2"/>
    <w:rsid w:val="000B3054"/>
    <w:rsid w:val="000B32E4"/>
    <w:rsid w:val="000B3319"/>
    <w:rsid w:val="000B36A8"/>
    <w:rsid w:val="000B3715"/>
    <w:rsid w:val="000B3E4F"/>
    <w:rsid w:val="000B4A5F"/>
    <w:rsid w:val="000B4BF4"/>
    <w:rsid w:val="000B52C4"/>
    <w:rsid w:val="000B5FDE"/>
    <w:rsid w:val="000B61F2"/>
    <w:rsid w:val="000B65FE"/>
    <w:rsid w:val="000B6618"/>
    <w:rsid w:val="000B662F"/>
    <w:rsid w:val="000B6659"/>
    <w:rsid w:val="000B6AAC"/>
    <w:rsid w:val="000B72A8"/>
    <w:rsid w:val="000B7595"/>
    <w:rsid w:val="000B7B12"/>
    <w:rsid w:val="000B7CEE"/>
    <w:rsid w:val="000C029C"/>
    <w:rsid w:val="000C064E"/>
    <w:rsid w:val="000C12A6"/>
    <w:rsid w:val="000C175E"/>
    <w:rsid w:val="000C2184"/>
    <w:rsid w:val="000C267C"/>
    <w:rsid w:val="000C2690"/>
    <w:rsid w:val="000C2C0C"/>
    <w:rsid w:val="000C3C87"/>
    <w:rsid w:val="000C44AD"/>
    <w:rsid w:val="000C45E5"/>
    <w:rsid w:val="000C478D"/>
    <w:rsid w:val="000C4952"/>
    <w:rsid w:val="000C4AC2"/>
    <w:rsid w:val="000C5797"/>
    <w:rsid w:val="000C6255"/>
    <w:rsid w:val="000C65D7"/>
    <w:rsid w:val="000C70C9"/>
    <w:rsid w:val="000C7793"/>
    <w:rsid w:val="000C7C00"/>
    <w:rsid w:val="000C7DE4"/>
    <w:rsid w:val="000D0043"/>
    <w:rsid w:val="000D00EA"/>
    <w:rsid w:val="000D01C3"/>
    <w:rsid w:val="000D0299"/>
    <w:rsid w:val="000D04A0"/>
    <w:rsid w:val="000D0520"/>
    <w:rsid w:val="000D0AF8"/>
    <w:rsid w:val="000D0C45"/>
    <w:rsid w:val="000D0C7A"/>
    <w:rsid w:val="000D116E"/>
    <w:rsid w:val="000D1437"/>
    <w:rsid w:val="000D1C5E"/>
    <w:rsid w:val="000D1C96"/>
    <w:rsid w:val="000D1EED"/>
    <w:rsid w:val="000D25BC"/>
    <w:rsid w:val="000D3BFD"/>
    <w:rsid w:val="000D3C50"/>
    <w:rsid w:val="000D3C9B"/>
    <w:rsid w:val="000D4985"/>
    <w:rsid w:val="000D499E"/>
    <w:rsid w:val="000D4B94"/>
    <w:rsid w:val="000D4BA1"/>
    <w:rsid w:val="000D4F7B"/>
    <w:rsid w:val="000D5B38"/>
    <w:rsid w:val="000D5B9E"/>
    <w:rsid w:val="000D5F06"/>
    <w:rsid w:val="000D62A3"/>
    <w:rsid w:val="000D63F5"/>
    <w:rsid w:val="000D64DF"/>
    <w:rsid w:val="000D65BE"/>
    <w:rsid w:val="000D6E2D"/>
    <w:rsid w:val="000D6F2A"/>
    <w:rsid w:val="000D7079"/>
    <w:rsid w:val="000D7554"/>
    <w:rsid w:val="000D78CF"/>
    <w:rsid w:val="000D79A8"/>
    <w:rsid w:val="000E0152"/>
    <w:rsid w:val="000E046F"/>
    <w:rsid w:val="000E0946"/>
    <w:rsid w:val="000E0B57"/>
    <w:rsid w:val="000E0C41"/>
    <w:rsid w:val="000E0DBE"/>
    <w:rsid w:val="000E10B9"/>
    <w:rsid w:val="000E1764"/>
    <w:rsid w:val="000E218D"/>
    <w:rsid w:val="000E2511"/>
    <w:rsid w:val="000E25FA"/>
    <w:rsid w:val="000E299C"/>
    <w:rsid w:val="000E2E7B"/>
    <w:rsid w:val="000E3883"/>
    <w:rsid w:val="000E38F3"/>
    <w:rsid w:val="000E3AB9"/>
    <w:rsid w:val="000E3B69"/>
    <w:rsid w:val="000E464A"/>
    <w:rsid w:val="000E4668"/>
    <w:rsid w:val="000E4AB2"/>
    <w:rsid w:val="000E4C6C"/>
    <w:rsid w:val="000E4E4D"/>
    <w:rsid w:val="000E5353"/>
    <w:rsid w:val="000E55AA"/>
    <w:rsid w:val="000E564D"/>
    <w:rsid w:val="000E57A5"/>
    <w:rsid w:val="000E581E"/>
    <w:rsid w:val="000E5941"/>
    <w:rsid w:val="000E5FFB"/>
    <w:rsid w:val="000E6015"/>
    <w:rsid w:val="000E617D"/>
    <w:rsid w:val="000E70BA"/>
    <w:rsid w:val="000E74FC"/>
    <w:rsid w:val="000E796D"/>
    <w:rsid w:val="000E7E9A"/>
    <w:rsid w:val="000E7FC9"/>
    <w:rsid w:val="000F03C1"/>
    <w:rsid w:val="000F0B88"/>
    <w:rsid w:val="000F0C21"/>
    <w:rsid w:val="000F0E0B"/>
    <w:rsid w:val="000F1786"/>
    <w:rsid w:val="000F1802"/>
    <w:rsid w:val="000F1A49"/>
    <w:rsid w:val="000F1F7C"/>
    <w:rsid w:val="000F2074"/>
    <w:rsid w:val="000F217F"/>
    <w:rsid w:val="000F21D6"/>
    <w:rsid w:val="000F26EB"/>
    <w:rsid w:val="000F295F"/>
    <w:rsid w:val="000F2CD1"/>
    <w:rsid w:val="000F2E16"/>
    <w:rsid w:val="000F2F3E"/>
    <w:rsid w:val="000F3266"/>
    <w:rsid w:val="000F3543"/>
    <w:rsid w:val="000F3558"/>
    <w:rsid w:val="000F3EA2"/>
    <w:rsid w:val="000F3F9A"/>
    <w:rsid w:val="000F4749"/>
    <w:rsid w:val="000F498C"/>
    <w:rsid w:val="000F532A"/>
    <w:rsid w:val="000F5FEC"/>
    <w:rsid w:val="000F60EA"/>
    <w:rsid w:val="000F65B6"/>
    <w:rsid w:val="000F6FF7"/>
    <w:rsid w:val="000F77EE"/>
    <w:rsid w:val="000F77FB"/>
    <w:rsid w:val="001001CF"/>
    <w:rsid w:val="001003DF"/>
    <w:rsid w:val="001008C2"/>
    <w:rsid w:val="001008D1"/>
    <w:rsid w:val="00101293"/>
    <w:rsid w:val="00101767"/>
    <w:rsid w:val="001019CE"/>
    <w:rsid w:val="0010297A"/>
    <w:rsid w:val="00102B72"/>
    <w:rsid w:val="00102DF2"/>
    <w:rsid w:val="0010367B"/>
    <w:rsid w:val="00103AD5"/>
    <w:rsid w:val="00103F5A"/>
    <w:rsid w:val="00104C73"/>
    <w:rsid w:val="00104D4C"/>
    <w:rsid w:val="00104F07"/>
    <w:rsid w:val="00104F22"/>
    <w:rsid w:val="001059DC"/>
    <w:rsid w:val="00105AC4"/>
    <w:rsid w:val="00105D01"/>
    <w:rsid w:val="00105ED0"/>
    <w:rsid w:val="0010615F"/>
    <w:rsid w:val="00106743"/>
    <w:rsid w:val="00106B12"/>
    <w:rsid w:val="00106EEF"/>
    <w:rsid w:val="001073F0"/>
    <w:rsid w:val="00107975"/>
    <w:rsid w:val="001105C3"/>
    <w:rsid w:val="00110A90"/>
    <w:rsid w:val="00110D2F"/>
    <w:rsid w:val="001114B3"/>
    <w:rsid w:val="00111532"/>
    <w:rsid w:val="00111A55"/>
    <w:rsid w:val="00112028"/>
    <w:rsid w:val="00112C11"/>
    <w:rsid w:val="00112E42"/>
    <w:rsid w:val="00112E54"/>
    <w:rsid w:val="0011362A"/>
    <w:rsid w:val="001136F6"/>
    <w:rsid w:val="001138C0"/>
    <w:rsid w:val="00113A0F"/>
    <w:rsid w:val="00113C1B"/>
    <w:rsid w:val="00114434"/>
    <w:rsid w:val="00114CF5"/>
    <w:rsid w:val="0011503C"/>
    <w:rsid w:val="00115055"/>
    <w:rsid w:val="0011519D"/>
    <w:rsid w:val="001152D4"/>
    <w:rsid w:val="00115B2C"/>
    <w:rsid w:val="00115C13"/>
    <w:rsid w:val="00115DF5"/>
    <w:rsid w:val="001161C6"/>
    <w:rsid w:val="001163F9"/>
    <w:rsid w:val="001166F6"/>
    <w:rsid w:val="00117035"/>
    <w:rsid w:val="001172C8"/>
    <w:rsid w:val="001173C7"/>
    <w:rsid w:val="0011757F"/>
    <w:rsid w:val="00117879"/>
    <w:rsid w:val="00117A07"/>
    <w:rsid w:val="00117BA7"/>
    <w:rsid w:val="00120263"/>
    <w:rsid w:val="00120336"/>
    <w:rsid w:val="0012067D"/>
    <w:rsid w:val="00120E7C"/>
    <w:rsid w:val="00121D6E"/>
    <w:rsid w:val="00121E38"/>
    <w:rsid w:val="00122498"/>
    <w:rsid w:val="001225C2"/>
    <w:rsid w:val="00122BFC"/>
    <w:rsid w:val="001235E2"/>
    <w:rsid w:val="00123748"/>
    <w:rsid w:val="0012384A"/>
    <w:rsid w:val="00124483"/>
    <w:rsid w:val="0012471E"/>
    <w:rsid w:val="001247BC"/>
    <w:rsid w:val="00124CEC"/>
    <w:rsid w:val="00124E04"/>
    <w:rsid w:val="0012591C"/>
    <w:rsid w:val="0012634C"/>
    <w:rsid w:val="001263C1"/>
    <w:rsid w:val="00126A2E"/>
    <w:rsid w:val="00127347"/>
    <w:rsid w:val="001276DD"/>
    <w:rsid w:val="00127D1C"/>
    <w:rsid w:val="00127DD3"/>
    <w:rsid w:val="00127E47"/>
    <w:rsid w:val="00130031"/>
    <w:rsid w:val="0013023E"/>
    <w:rsid w:val="0013028B"/>
    <w:rsid w:val="00130A5B"/>
    <w:rsid w:val="0013111F"/>
    <w:rsid w:val="001311D5"/>
    <w:rsid w:val="00131667"/>
    <w:rsid w:val="00131928"/>
    <w:rsid w:val="00131C72"/>
    <w:rsid w:val="00131FA3"/>
    <w:rsid w:val="00131FCC"/>
    <w:rsid w:val="0013230C"/>
    <w:rsid w:val="00132337"/>
    <w:rsid w:val="00132DE5"/>
    <w:rsid w:val="0013320D"/>
    <w:rsid w:val="00133860"/>
    <w:rsid w:val="00133DDF"/>
    <w:rsid w:val="00133FAF"/>
    <w:rsid w:val="00134386"/>
    <w:rsid w:val="001344BA"/>
    <w:rsid w:val="001345C5"/>
    <w:rsid w:val="001347EB"/>
    <w:rsid w:val="00134C3F"/>
    <w:rsid w:val="00134E7D"/>
    <w:rsid w:val="00135165"/>
    <w:rsid w:val="00135215"/>
    <w:rsid w:val="00135440"/>
    <w:rsid w:val="00135838"/>
    <w:rsid w:val="00135A70"/>
    <w:rsid w:val="00136637"/>
    <w:rsid w:val="00136E6E"/>
    <w:rsid w:val="00137040"/>
    <w:rsid w:val="0013797A"/>
    <w:rsid w:val="001402FD"/>
    <w:rsid w:val="0014081C"/>
    <w:rsid w:val="001409E3"/>
    <w:rsid w:val="00140D6B"/>
    <w:rsid w:val="001418E8"/>
    <w:rsid w:val="00142053"/>
    <w:rsid w:val="001421BA"/>
    <w:rsid w:val="00142215"/>
    <w:rsid w:val="00142410"/>
    <w:rsid w:val="00142529"/>
    <w:rsid w:val="001426A9"/>
    <w:rsid w:val="001426D6"/>
    <w:rsid w:val="00142998"/>
    <w:rsid w:val="00142C39"/>
    <w:rsid w:val="00142F72"/>
    <w:rsid w:val="001438EC"/>
    <w:rsid w:val="00143B11"/>
    <w:rsid w:val="00144020"/>
    <w:rsid w:val="0014415C"/>
    <w:rsid w:val="001447F2"/>
    <w:rsid w:val="001447F4"/>
    <w:rsid w:val="00145200"/>
    <w:rsid w:val="00145D29"/>
    <w:rsid w:val="00145DAD"/>
    <w:rsid w:val="00145E93"/>
    <w:rsid w:val="001465FB"/>
    <w:rsid w:val="001467F1"/>
    <w:rsid w:val="00146BD8"/>
    <w:rsid w:val="001477C7"/>
    <w:rsid w:val="001479F7"/>
    <w:rsid w:val="00147CAA"/>
    <w:rsid w:val="00147D93"/>
    <w:rsid w:val="00147FC5"/>
    <w:rsid w:val="00150295"/>
    <w:rsid w:val="0015029B"/>
    <w:rsid w:val="001508FA"/>
    <w:rsid w:val="00150A04"/>
    <w:rsid w:val="00150D5B"/>
    <w:rsid w:val="00150EDC"/>
    <w:rsid w:val="0015115B"/>
    <w:rsid w:val="00151273"/>
    <w:rsid w:val="0015154C"/>
    <w:rsid w:val="001518FA"/>
    <w:rsid w:val="0015198C"/>
    <w:rsid w:val="00151E87"/>
    <w:rsid w:val="00151EEC"/>
    <w:rsid w:val="00151F13"/>
    <w:rsid w:val="00152306"/>
    <w:rsid w:val="00152419"/>
    <w:rsid w:val="00152C46"/>
    <w:rsid w:val="00152E9A"/>
    <w:rsid w:val="00152FD1"/>
    <w:rsid w:val="00153057"/>
    <w:rsid w:val="00153750"/>
    <w:rsid w:val="001538BE"/>
    <w:rsid w:val="00153C79"/>
    <w:rsid w:val="00153D01"/>
    <w:rsid w:val="0015497A"/>
    <w:rsid w:val="00154AEC"/>
    <w:rsid w:val="00154CA0"/>
    <w:rsid w:val="001557B2"/>
    <w:rsid w:val="001558B2"/>
    <w:rsid w:val="00155B73"/>
    <w:rsid w:val="00155F12"/>
    <w:rsid w:val="001561B9"/>
    <w:rsid w:val="0015637E"/>
    <w:rsid w:val="00156408"/>
    <w:rsid w:val="001566DC"/>
    <w:rsid w:val="00156779"/>
    <w:rsid w:val="00156B29"/>
    <w:rsid w:val="00156E05"/>
    <w:rsid w:val="0015782F"/>
    <w:rsid w:val="00157959"/>
    <w:rsid w:val="0016009E"/>
    <w:rsid w:val="00160BF4"/>
    <w:rsid w:val="00161042"/>
    <w:rsid w:val="00161126"/>
    <w:rsid w:val="00161159"/>
    <w:rsid w:val="00161C1B"/>
    <w:rsid w:val="001623A4"/>
    <w:rsid w:val="001628CB"/>
    <w:rsid w:val="00162E19"/>
    <w:rsid w:val="0016331C"/>
    <w:rsid w:val="00163CF9"/>
    <w:rsid w:val="00163ECE"/>
    <w:rsid w:val="00163FB6"/>
    <w:rsid w:val="00164173"/>
    <w:rsid w:val="0016419E"/>
    <w:rsid w:val="001641A4"/>
    <w:rsid w:val="00165C91"/>
    <w:rsid w:val="00165F77"/>
    <w:rsid w:val="00166042"/>
    <w:rsid w:val="001663E4"/>
    <w:rsid w:val="0016682A"/>
    <w:rsid w:val="00166D06"/>
    <w:rsid w:val="001670E2"/>
    <w:rsid w:val="00167D91"/>
    <w:rsid w:val="001711BA"/>
    <w:rsid w:val="00171411"/>
    <w:rsid w:val="001714FA"/>
    <w:rsid w:val="001716D6"/>
    <w:rsid w:val="00171873"/>
    <w:rsid w:val="00172686"/>
    <w:rsid w:val="00172DE6"/>
    <w:rsid w:val="00173459"/>
    <w:rsid w:val="0017356C"/>
    <w:rsid w:val="00173742"/>
    <w:rsid w:val="00174E1E"/>
    <w:rsid w:val="00174FC6"/>
    <w:rsid w:val="001751CE"/>
    <w:rsid w:val="001754A7"/>
    <w:rsid w:val="00175C86"/>
    <w:rsid w:val="001770BD"/>
    <w:rsid w:val="00177A7C"/>
    <w:rsid w:val="00177BD3"/>
    <w:rsid w:val="00177D14"/>
    <w:rsid w:val="00177F63"/>
    <w:rsid w:val="0018062C"/>
    <w:rsid w:val="00180CE6"/>
    <w:rsid w:val="00181D0C"/>
    <w:rsid w:val="00182233"/>
    <w:rsid w:val="001823DB"/>
    <w:rsid w:val="001828A7"/>
    <w:rsid w:val="00182A02"/>
    <w:rsid w:val="00182ECC"/>
    <w:rsid w:val="00182FC6"/>
    <w:rsid w:val="0018318D"/>
    <w:rsid w:val="001833CF"/>
    <w:rsid w:val="00183F92"/>
    <w:rsid w:val="001842C8"/>
    <w:rsid w:val="0018476C"/>
    <w:rsid w:val="001847C9"/>
    <w:rsid w:val="0018483F"/>
    <w:rsid w:val="001849B9"/>
    <w:rsid w:val="00184AC5"/>
    <w:rsid w:val="00184BE6"/>
    <w:rsid w:val="00184E30"/>
    <w:rsid w:val="0018589C"/>
    <w:rsid w:val="00186811"/>
    <w:rsid w:val="00186B8C"/>
    <w:rsid w:val="00186C25"/>
    <w:rsid w:val="00187966"/>
    <w:rsid w:val="00187B3C"/>
    <w:rsid w:val="00190117"/>
    <w:rsid w:val="0019046F"/>
    <w:rsid w:val="00190805"/>
    <w:rsid w:val="00190B64"/>
    <w:rsid w:val="00190F21"/>
    <w:rsid w:val="00191DD8"/>
    <w:rsid w:val="00191E95"/>
    <w:rsid w:val="00191F45"/>
    <w:rsid w:val="00192172"/>
    <w:rsid w:val="00192343"/>
    <w:rsid w:val="0019260B"/>
    <w:rsid w:val="0019264F"/>
    <w:rsid w:val="00192B36"/>
    <w:rsid w:val="00192B74"/>
    <w:rsid w:val="00192C25"/>
    <w:rsid w:val="00192C7F"/>
    <w:rsid w:val="00193209"/>
    <w:rsid w:val="00193560"/>
    <w:rsid w:val="00193598"/>
    <w:rsid w:val="00193F7E"/>
    <w:rsid w:val="001941D4"/>
    <w:rsid w:val="00194237"/>
    <w:rsid w:val="001942D1"/>
    <w:rsid w:val="00194455"/>
    <w:rsid w:val="00194EB5"/>
    <w:rsid w:val="001954E2"/>
    <w:rsid w:val="00195704"/>
    <w:rsid w:val="00195818"/>
    <w:rsid w:val="0019581D"/>
    <w:rsid w:val="00195AF0"/>
    <w:rsid w:val="00195B23"/>
    <w:rsid w:val="00196287"/>
    <w:rsid w:val="001964D3"/>
    <w:rsid w:val="0019679F"/>
    <w:rsid w:val="00196814"/>
    <w:rsid w:val="001968DB"/>
    <w:rsid w:val="00196CF9"/>
    <w:rsid w:val="00196D51"/>
    <w:rsid w:val="00196EED"/>
    <w:rsid w:val="001970F5"/>
    <w:rsid w:val="00197383"/>
    <w:rsid w:val="00197563"/>
    <w:rsid w:val="00197D7E"/>
    <w:rsid w:val="001A04B7"/>
    <w:rsid w:val="001A04C8"/>
    <w:rsid w:val="001A0EA5"/>
    <w:rsid w:val="001A0F1D"/>
    <w:rsid w:val="001A0F28"/>
    <w:rsid w:val="001A194B"/>
    <w:rsid w:val="001A198F"/>
    <w:rsid w:val="001A19F4"/>
    <w:rsid w:val="001A1CB9"/>
    <w:rsid w:val="001A2022"/>
    <w:rsid w:val="001A21EE"/>
    <w:rsid w:val="001A2A5C"/>
    <w:rsid w:val="001A2C76"/>
    <w:rsid w:val="001A30C9"/>
    <w:rsid w:val="001A31E3"/>
    <w:rsid w:val="001A3465"/>
    <w:rsid w:val="001A3D60"/>
    <w:rsid w:val="001A3E52"/>
    <w:rsid w:val="001A4C83"/>
    <w:rsid w:val="001A4D3F"/>
    <w:rsid w:val="001A56DB"/>
    <w:rsid w:val="001A68DD"/>
    <w:rsid w:val="001A690C"/>
    <w:rsid w:val="001A6ADD"/>
    <w:rsid w:val="001A7773"/>
    <w:rsid w:val="001A7856"/>
    <w:rsid w:val="001A79F0"/>
    <w:rsid w:val="001A7B94"/>
    <w:rsid w:val="001B02E8"/>
    <w:rsid w:val="001B06E2"/>
    <w:rsid w:val="001B07C4"/>
    <w:rsid w:val="001B08DE"/>
    <w:rsid w:val="001B09C5"/>
    <w:rsid w:val="001B0E05"/>
    <w:rsid w:val="001B16B8"/>
    <w:rsid w:val="001B1B6A"/>
    <w:rsid w:val="001B1FBF"/>
    <w:rsid w:val="001B27DE"/>
    <w:rsid w:val="001B316A"/>
    <w:rsid w:val="001B32C3"/>
    <w:rsid w:val="001B39E0"/>
    <w:rsid w:val="001B3A36"/>
    <w:rsid w:val="001B3ED8"/>
    <w:rsid w:val="001B4092"/>
    <w:rsid w:val="001B427E"/>
    <w:rsid w:val="001B43F5"/>
    <w:rsid w:val="001B471A"/>
    <w:rsid w:val="001B477C"/>
    <w:rsid w:val="001B47EE"/>
    <w:rsid w:val="001B4BA9"/>
    <w:rsid w:val="001B50B0"/>
    <w:rsid w:val="001B5391"/>
    <w:rsid w:val="001B5B7F"/>
    <w:rsid w:val="001B5D7C"/>
    <w:rsid w:val="001B6099"/>
    <w:rsid w:val="001B6653"/>
    <w:rsid w:val="001B69AC"/>
    <w:rsid w:val="001B6A3F"/>
    <w:rsid w:val="001B6B65"/>
    <w:rsid w:val="001B6D50"/>
    <w:rsid w:val="001B749A"/>
    <w:rsid w:val="001B758C"/>
    <w:rsid w:val="001C0B51"/>
    <w:rsid w:val="001C1131"/>
    <w:rsid w:val="001C1558"/>
    <w:rsid w:val="001C1611"/>
    <w:rsid w:val="001C17F6"/>
    <w:rsid w:val="001C1879"/>
    <w:rsid w:val="001C18A8"/>
    <w:rsid w:val="001C1DD4"/>
    <w:rsid w:val="001C1DF7"/>
    <w:rsid w:val="001C1E47"/>
    <w:rsid w:val="001C2712"/>
    <w:rsid w:val="001C3C59"/>
    <w:rsid w:val="001C3E0D"/>
    <w:rsid w:val="001C3F5F"/>
    <w:rsid w:val="001C4350"/>
    <w:rsid w:val="001C4E58"/>
    <w:rsid w:val="001C504D"/>
    <w:rsid w:val="001C5588"/>
    <w:rsid w:val="001C5646"/>
    <w:rsid w:val="001C56A8"/>
    <w:rsid w:val="001C56F1"/>
    <w:rsid w:val="001C5D00"/>
    <w:rsid w:val="001C6700"/>
    <w:rsid w:val="001C6831"/>
    <w:rsid w:val="001C6A17"/>
    <w:rsid w:val="001C6ADE"/>
    <w:rsid w:val="001C6CD9"/>
    <w:rsid w:val="001C6E0D"/>
    <w:rsid w:val="001C6E9B"/>
    <w:rsid w:val="001C6F5E"/>
    <w:rsid w:val="001C7093"/>
    <w:rsid w:val="001C7511"/>
    <w:rsid w:val="001C752D"/>
    <w:rsid w:val="001C754C"/>
    <w:rsid w:val="001C77AB"/>
    <w:rsid w:val="001C77BB"/>
    <w:rsid w:val="001C7944"/>
    <w:rsid w:val="001C7C56"/>
    <w:rsid w:val="001C7E43"/>
    <w:rsid w:val="001D03B4"/>
    <w:rsid w:val="001D03D6"/>
    <w:rsid w:val="001D0A44"/>
    <w:rsid w:val="001D0F94"/>
    <w:rsid w:val="001D11A6"/>
    <w:rsid w:val="001D3E72"/>
    <w:rsid w:val="001D3F70"/>
    <w:rsid w:val="001D44A9"/>
    <w:rsid w:val="001D4F30"/>
    <w:rsid w:val="001D55DF"/>
    <w:rsid w:val="001D55F4"/>
    <w:rsid w:val="001D5CE6"/>
    <w:rsid w:val="001D5EDE"/>
    <w:rsid w:val="001D6B41"/>
    <w:rsid w:val="001D73D1"/>
    <w:rsid w:val="001D7604"/>
    <w:rsid w:val="001D786F"/>
    <w:rsid w:val="001D7886"/>
    <w:rsid w:val="001D7D37"/>
    <w:rsid w:val="001D7D40"/>
    <w:rsid w:val="001E040C"/>
    <w:rsid w:val="001E0675"/>
    <w:rsid w:val="001E0836"/>
    <w:rsid w:val="001E0865"/>
    <w:rsid w:val="001E0F8F"/>
    <w:rsid w:val="001E17AF"/>
    <w:rsid w:val="001E2724"/>
    <w:rsid w:val="001E2952"/>
    <w:rsid w:val="001E326B"/>
    <w:rsid w:val="001E3542"/>
    <w:rsid w:val="001E3973"/>
    <w:rsid w:val="001E4091"/>
    <w:rsid w:val="001E470D"/>
    <w:rsid w:val="001E48E1"/>
    <w:rsid w:val="001E490E"/>
    <w:rsid w:val="001E4BDB"/>
    <w:rsid w:val="001E4D31"/>
    <w:rsid w:val="001E4E42"/>
    <w:rsid w:val="001E516A"/>
    <w:rsid w:val="001E563A"/>
    <w:rsid w:val="001E5BFF"/>
    <w:rsid w:val="001E5DB6"/>
    <w:rsid w:val="001E6D00"/>
    <w:rsid w:val="001E71E1"/>
    <w:rsid w:val="001E770B"/>
    <w:rsid w:val="001E7727"/>
    <w:rsid w:val="001E794A"/>
    <w:rsid w:val="001E7ABF"/>
    <w:rsid w:val="001E7E4E"/>
    <w:rsid w:val="001F0049"/>
    <w:rsid w:val="001F05B5"/>
    <w:rsid w:val="001F0DDC"/>
    <w:rsid w:val="001F10F8"/>
    <w:rsid w:val="001F1261"/>
    <w:rsid w:val="001F1964"/>
    <w:rsid w:val="001F26D5"/>
    <w:rsid w:val="001F288B"/>
    <w:rsid w:val="001F29D8"/>
    <w:rsid w:val="001F2E49"/>
    <w:rsid w:val="001F311B"/>
    <w:rsid w:val="001F3BC4"/>
    <w:rsid w:val="001F4226"/>
    <w:rsid w:val="001F4275"/>
    <w:rsid w:val="001F465E"/>
    <w:rsid w:val="001F4749"/>
    <w:rsid w:val="001F494E"/>
    <w:rsid w:val="001F4BC4"/>
    <w:rsid w:val="001F4DAB"/>
    <w:rsid w:val="001F5062"/>
    <w:rsid w:val="001F51E8"/>
    <w:rsid w:val="001F53D4"/>
    <w:rsid w:val="001F5A09"/>
    <w:rsid w:val="001F5A3C"/>
    <w:rsid w:val="001F6091"/>
    <w:rsid w:val="001F6355"/>
    <w:rsid w:val="001F6647"/>
    <w:rsid w:val="001F6848"/>
    <w:rsid w:val="001F7601"/>
    <w:rsid w:val="001F7ACF"/>
    <w:rsid w:val="001F7B55"/>
    <w:rsid w:val="00200B53"/>
    <w:rsid w:val="00200F61"/>
    <w:rsid w:val="002014F6"/>
    <w:rsid w:val="00201928"/>
    <w:rsid w:val="00201B7C"/>
    <w:rsid w:val="00202122"/>
    <w:rsid w:val="0020280E"/>
    <w:rsid w:val="0020299D"/>
    <w:rsid w:val="00202CCB"/>
    <w:rsid w:val="00203045"/>
    <w:rsid w:val="00204EA0"/>
    <w:rsid w:val="002067D4"/>
    <w:rsid w:val="00206955"/>
    <w:rsid w:val="00206B48"/>
    <w:rsid w:val="0020731D"/>
    <w:rsid w:val="002076D5"/>
    <w:rsid w:val="002079FA"/>
    <w:rsid w:val="00210157"/>
    <w:rsid w:val="00210D4A"/>
    <w:rsid w:val="00210E46"/>
    <w:rsid w:val="00211341"/>
    <w:rsid w:val="0021203B"/>
    <w:rsid w:val="00212F2E"/>
    <w:rsid w:val="002132C4"/>
    <w:rsid w:val="0021341B"/>
    <w:rsid w:val="00213D4F"/>
    <w:rsid w:val="00213E26"/>
    <w:rsid w:val="00214276"/>
    <w:rsid w:val="00214976"/>
    <w:rsid w:val="00214F45"/>
    <w:rsid w:val="00215180"/>
    <w:rsid w:val="002162E2"/>
    <w:rsid w:val="00216458"/>
    <w:rsid w:val="002164D5"/>
    <w:rsid w:val="00217435"/>
    <w:rsid w:val="002179BC"/>
    <w:rsid w:val="0022012D"/>
    <w:rsid w:val="00220544"/>
    <w:rsid w:val="002207DA"/>
    <w:rsid w:val="00220935"/>
    <w:rsid w:val="00220B80"/>
    <w:rsid w:val="0022232D"/>
    <w:rsid w:val="002225CE"/>
    <w:rsid w:val="00222A40"/>
    <w:rsid w:val="00222A46"/>
    <w:rsid w:val="0022312C"/>
    <w:rsid w:val="00223291"/>
    <w:rsid w:val="00223482"/>
    <w:rsid w:val="0022384A"/>
    <w:rsid w:val="00224008"/>
    <w:rsid w:val="002240E1"/>
    <w:rsid w:val="0022411E"/>
    <w:rsid w:val="00224689"/>
    <w:rsid w:val="0022490C"/>
    <w:rsid w:val="00224AF0"/>
    <w:rsid w:val="00224D47"/>
    <w:rsid w:val="00225058"/>
    <w:rsid w:val="002256A8"/>
    <w:rsid w:val="0022577F"/>
    <w:rsid w:val="00225F22"/>
    <w:rsid w:val="002262EC"/>
    <w:rsid w:val="0022699E"/>
    <w:rsid w:val="00226F20"/>
    <w:rsid w:val="00227369"/>
    <w:rsid w:val="00227DCC"/>
    <w:rsid w:val="0023034B"/>
    <w:rsid w:val="0023034E"/>
    <w:rsid w:val="00230698"/>
    <w:rsid w:val="002309FE"/>
    <w:rsid w:val="00230A02"/>
    <w:rsid w:val="002310A3"/>
    <w:rsid w:val="00231217"/>
    <w:rsid w:val="00231453"/>
    <w:rsid w:val="0023155A"/>
    <w:rsid w:val="00231B53"/>
    <w:rsid w:val="002321D5"/>
    <w:rsid w:val="0023255A"/>
    <w:rsid w:val="00232CA5"/>
    <w:rsid w:val="00233134"/>
    <w:rsid w:val="00233154"/>
    <w:rsid w:val="00233277"/>
    <w:rsid w:val="002336B8"/>
    <w:rsid w:val="00233C34"/>
    <w:rsid w:val="00233C49"/>
    <w:rsid w:val="00233C56"/>
    <w:rsid w:val="002341E3"/>
    <w:rsid w:val="0023439E"/>
    <w:rsid w:val="00234902"/>
    <w:rsid w:val="0023495F"/>
    <w:rsid w:val="00234F8C"/>
    <w:rsid w:val="00235511"/>
    <w:rsid w:val="00235CE0"/>
    <w:rsid w:val="0023646A"/>
    <w:rsid w:val="002366FF"/>
    <w:rsid w:val="0023715B"/>
    <w:rsid w:val="00237655"/>
    <w:rsid w:val="00237836"/>
    <w:rsid w:val="00237BC7"/>
    <w:rsid w:val="00237BEE"/>
    <w:rsid w:val="002400AF"/>
    <w:rsid w:val="00240212"/>
    <w:rsid w:val="002403DD"/>
    <w:rsid w:val="00240E5C"/>
    <w:rsid w:val="00241380"/>
    <w:rsid w:val="00241678"/>
    <w:rsid w:val="00241C6F"/>
    <w:rsid w:val="0024236E"/>
    <w:rsid w:val="0024271D"/>
    <w:rsid w:val="00242B24"/>
    <w:rsid w:val="00242C36"/>
    <w:rsid w:val="00242E25"/>
    <w:rsid w:val="002430CD"/>
    <w:rsid w:val="00243659"/>
    <w:rsid w:val="00243DF0"/>
    <w:rsid w:val="002441BA"/>
    <w:rsid w:val="002444BC"/>
    <w:rsid w:val="002448AE"/>
    <w:rsid w:val="00245144"/>
    <w:rsid w:val="002453A1"/>
    <w:rsid w:val="00245442"/>
    <w:rsid w:val="002455DC"/>
    <w:rsid w:val="002455FD"/>
    <w:rsid w:val="0024576A"/>
    <w:rsid w:val="00245DA3"/>
    <w:rsid w:val="0024651E"/>
    <w:rsid w:val="00246592"/>
    <w:rsid w:val="002467C5"/>
    <w:rsid w:val="00246ABD"/>
    <w:rsid w:val="00246B52"/>
    <w:rsid w:val="00247054"/>
    <w:rsid w:val="00247090"/>
    <w:rsid w:val="00247562"/>
    <w:rsid w:val="00250191"/>
    <w:rsid w:val="00250213"/>
    <w:rsid w:val="002503B0"/>
    <w:rsid w:val="00250A1A"/>
    <w:rsid w:val="00250A7C"/>
    <w:rsid w:val="00250A80"/>
    <w:rsid w:val="00250AC9"/>
    <w:rsid w:val="00250EDA"/>
    <w:rsid w:val="0025165E"/>
    <w:rsid w:val="002518EA"/>
    <w:rsid w:val="002519DF"/>
    <w:rsid w:val="002534B0"/>
    <w:rsid w:val="00253709"/>
    <w:rsid w:val="00253C86"/>
    <w:rsid w:val="00253CE5"/>
    <w:rsid w:val="00254046"/>
    <w:rsid w:val="002541AA"/>
    <w:rsid w:val="00254664"/>
    <w:rsid w:val="00254A7B"/>
    <w:rsid w:val="0025586D"/>
    <w:rsid w:val="00255AEC"/>
    <w:rsid w:val="00255D73"/>
    <w:rsid w:val="00255DF8"/>
    <w:rsid w:val="0025663A"/>
    <w:rsid w:val="002566EE"/>
    <w:rsid w:val="00256796"/>
    <w:rsid w:val="00256FD7"/>
    <w:rsid w:val="00257024"/>
    <w:rsid w:val="0025725D"/>
    <w:rsid w:val="002577CB"/>
    <w:rsid w:val="00257B1C"/>
    <w:rsid w:val="00257C00"/>
    <w:rsid w:val="00260989"/>
    <w:rsid w:val="00260A71"/>
    <w:rsid w:val="00261208"/>
    <w:rsid w:val="002613B3"/>
    <w:rsid w:val="00261476"/>
    <w:rsid w:val="002616AE"/>
    <w:rsid w:val="0026196B"/>
    <w:rsid w:val="002624C3"/>
    <w:rsid w:val="00262FF3"/>
    <w:rsid w:val="0026354A"/>
    <w:rsid w:val="002636FD"/>
    <w:rsid w:val="002638BA"/>
    <w:rsid w:val="00263ABD"/>
    <w:rsid w:val="0026445A"/>
    <w:rsid w:val="002644F4"/>
    <w:rsid w:val="00264950"/>
    <w:rsid w:val="00264C81"/>
    <w:rsid w:val="00265240"/>
    <w:rsid w:val="00265ACC"/>
    <w:rsid w:val="00265F6C"/>
    <w:rsid w:val="002664B4"/>
    <w:rsid w:val="0026669B"/>
    <w:rsid w:val="002669D3"/>
    <w:rsid w:val="00266C9F"/>
    <w:rsid w:val="00266D7C"/>
    <w:rsid w:val="002671BD"/>
    <w:rsid w:val="002676F9"/>
    <w:rsid w:val="00267E25"/>
    <w:rsid w:val="00267E70"/>
    <w:rsid w:val="00267F6C"/>
    <w:rsid w:val="0027039D"/>
    <w:rsid w:val="002705DB"/>
    <w:rsid w:val="002706C6"/>
    <w:rsid w:val="002708C2"/>
    <w:rsid w:val="00270CB6"/>
    <w:rsid w:val="00270CD8"/>
    <w:rsid w:val="00270D81"/>
    <w:rsid w:val="00271BFA"/>
    <w:rsid w:val="00271DB0"/>
    <w:rsid w:val="002722C4"/>
    <w:rsid w:val="002729F3"/>
    <w:rsid w:val="002733D1"/>
    <w:rsid w:val="002737C3"/>
    <w:rsid w:val="00273D67"/>
    <w:rsid w:val="00274120"/>
    <w:rsid w:val="00275802"/>
    <w:rsid w:val="00275CC4"/>
    <w:rsid w:val="0027636B"/>
    <w:rsid w:val="0027656E"/>
    <w:rsid w:val="00276ACC"/>
    <w:rsid w:val="00276E8B"/>
    <w:rsid w:val="00276EDF"/>
    <w:rsid w:val="00276F68"/>
    <w:rsid w:val="0027729E"/>
    <w:rsid w:val="0027759E"/>
    <w:rsid w:val="00280449"/>
    <w:rsid w:val="00280E4C"/>
    <w:rsid w:val="00281097"/>
    <w:rsid w:val="002811FB"/>
    <w:rsid w:val="002814D9"/>
    <w:rsid w:val="0028174B"/>
    <w:rsid w:val="00281792"/>
    <w:rsid w:val="00281D57"/>
    <w:rsid w:val="00281FFC"/>
    <w:rsid w:val="0028204E"/>
    <w:rsid w:val="0028219A"/>
    <w:rsid w:val="0028271E"/>
    <w:rsid w:val="0028285B"/>
    <w:rsid w:val="00282E09"/>
    <w:rsid w:val="00283301"/>
    <w:rsid w:val="00283798"/>
    <w:rsid w:val="0028380B"/>
    <w:rsid w:val="00283D79"/>
    <w:rsid w:val="0028403B"/>
    <w:rsid w:val="00284C1A"/>
    <w:rsid w:val="00284D70"/>
    <w:rsid w:val="00284DF5"/>
    <w:rsid w:val="0028510B"/>
    <w:rsid w:val="0028514F"/>
    <w:rsid w:val="0028558D"/>
    <w:rsid w:val="0028569C"/>
    <w:rsid w:val="002857FE"/>
    <w:rsid w:val="00285CB4"/>
    <w:rsid w:val="00285D96"/>
    <w:rsid w:val="00285DAF"/>
    <w:rsid w:val="00285E50"/>
    <w:rsid w:val="002860CB"/>
    <w:rsid w:val="00286196"/>
    <w:rsid w:val="00286519"/>
    <w:rsid w:val="00286621"/>
    <w:rsid w:val="00286688"/>
    <w:rsid w:val="0028688D"/>
    <w:rsid w:val="00286AEC"/>
    <w:rsid w:val="00286D95"/>
    <w:rsid w:val="00286E2B"/>
    <w:rsid w:val="00287866"/>
    <w:rsid w:val="002878CB"/>
    <w:rsid w:val="0029012F"/>
    <w:rsid w:val="002905BB"/>
    <w:rsid w:val="002907A6"/>
    <w:rsid w:val="00290946"/>
    <w:rsid w:val="00290AE6"/>
    <w:rsid w:val="00290EE1"/>
    <w:rsid w:val="002916A7"/>
    <w:rsid w:val="002923BF"/>
    <w:rsid w:val="00292564"/>
    <w:rsid w:val="00292583"/>
    <w:rsid w:val="002925FA"/>
    <w:rsid w:val="00292684"/>
    <w:rsid w:val="00293199"/>
    <w:rsid w:val="0029389B"/>
    <w:rsid w:val="002940C4"/>
    <w:rsid w:val="00294649"/>
    <w:rsid w:val="00294687"/>
    <w:rsid w:val="002946A8"/>
    <w:rsid w:val="00294890"/>
    <w:rsid w:val="00294E8D"/>
    <w:rsid w:val="0029502B"/>
    <w:rsid w:val="00295422"/>
    <w:rsid w:val="002958AD"/>
    <w:rsid w:val="00295974"/>
    <w:rsid w:val="00295A0E"/>
    <w:rsid w:val="00295A72"/>
    <w:rsid w:val="00295FCA"/>
    <w:rsid w:val="00296152"/>
    <w:rsid w:val="0029626F"/>
    <w:rsid w:val="002964B6"/>
    <w:rsid w:val="00296C8F"/>
    <w:rsid w:val="00297070"/>
    <w:rsid w:val="002972E0"/>
    <w:rsid w:val="00297D42"/>
    <w:rsid w:val="00297FBB"/>
    <w:rsid w:val="002A01B3"/>
    <w:rsid w:val="002A075A"/>
    <w:rsid w:val="002A1506"/>
    <w:rsid w:val="002A1888"/>
    <w:rsid w:val="002A20CE"/>
    <w:rsid w:val="002A2981"/>
    <w:rsid w:val="002A2DDF"/>
    <w:rsid w:val="002A33F8"/>
    <w:rsid w:val="002A3A95"/>
    <w:rsid w:val="002A3CC4"/>
    <w:rsid w:val="002A53E3"/>
    <w:rsid w:val="002A53FB"/>
    <w:rsid w:val="002A5942"/>
    <w:rsid w:val="002A5B7E"/>
    <w:rsid w:val="002A5EB1"/>
    <w:rsid w:val="002A5F34"/>
    <w:rsid w:val="002A6036"/>
    <w:rsid w:val="002A67CE"/>
    <w:rsid w:val="002A720F"/>
    <w:rsid w:val="002A7A2C"/>
    <w:rsid w:val="002A7D1A"/>
    <w:rsid w:val="002A7DA5"/>
    <w:rsid w:val="002B076D"/>
    <w:rsid w:val="002B0F73"/>
    <w:rsid w:val="002B1BEB"/>
    <w:rsid w:val="002B1ED0"/>
    <w:rsid w:val="002B24E2"/>
    <w:rsid w:val="002B2F53"/>
    <w:rsid w:val="002B336D"/>
    <w:rsid w:val="002B36CC"/>
    <w:rsid w:val="002B3CD6"/>
    <w:rsid w:val="002B4086"/>
    <w:rsid w:val="002B4288"/>
    <w:rsid w:val="002B4796"/>
    <w:rsid w:val="002B4B18"/>
    <w:rsid w:val="002B4D7D"/>
    <w:rsid w:val="002B500B"/>
    <w:rsid w:val="002B51B8"/>
    <w:rsid w:val="002B5323"/>
    <w:rsid w:val="002B56E4"/>
    <w:rsid w:val="002B5808"/>
    <w:rsid w:val="002B5A07"/>
    <w:rsid w:val="002B620D"/>
    <w:rsid w:val="002B633B"/>
    <w:rsid w:val="002B65B4"/>
    <w:rsid w:val="002B6F37"/>
    <w:rsid w:val="002B77B1"/>
    <w:rsid w:val="002C0036"/>
    <w:rsid w:val="002C058D"/>
    <w:rsid w:val="002C072A"/>
    <w:rsid w:val="002C0BAD"/>
    <w:rsid w:val="002C0CE2"/>
    <w:rsid w:val="002C1A63"/>
    <w:rsid w:val="002C28F3"/>
    <w:rsid w:val="002C3352"/>
    <w:rsid w:val="002C3840"/>
    <w:rsid w:val="002C3ABE"/>
    <w:rsid w:val="002C3F6F"/>
    <w:rsid w:val="002C42AA"/>
    <w:rsid w:val="002C4323"/>
    <w:rsid w:val="002C452A"/>
    <w:rsid w:val="002C453E"/>
    <w:rsid w:val="002C468C"/>
    <w:rsid w:val="002C47AE"/>
    <w:rsid w:val="002C5D39"/>
    <w:rsid w:val="002C65CD"/>
    <w:rsid w:val="002C6815"/>
    <w:rsid w:val="002C7160"/>
    <w:rsid w:val="002D06FB"/>
    <w:rsid w:val="002D0FE3"/>
    <w:rsid w:val="002D1113"/>
    <w:rsid w:val="002D1255"/>
    <w:rsid w:val="002D1484"/>
    <w:rsid w:val="002D1571"/>
    <w:rsid w:val="002D1602"/>
    <w:rsid w:val="002D1B29"/>
    <w:rsid w:val="002D1E00"/>
    <w:rsid w:val="002D1E8F"/>
    <w:rsid w:val="002D207A"/>
    <w:rsid w:val="002D2498"/>
    <w:rsid w:val="002D2920"/>
    <w:rsid w:val="002D37BE"/>
    <w:rsid w:val="002D3919"/>
    <w:rsid w:val="002D40FD"/>
    <w:rsid w:val="002D45F0"/>
    <w:rsid w:val="002D4832"/>
    <w:rsid w:val="002D55A4"/>
    <w:rsid w:val="002D5A4B"/>
    <w:rsid w:val="002D5D3C"/>
    <w:rsid w:val="002D5D4A"/>
    <w:rsid w:val="002D5F45"/>
    <w:rsid w:val="002D74D9"/>
    <w:rsid w:val="002D7A4F"/>
    <w:rsid w:val="002D7E14"/>
    <w:rsid w:val="002D7FD6"/>
    <w:rsid w:val="002E06EF"/>
    <w:rsid w:val="002E0888"/>
    <w:rsid w:val="002E0E86"/>
    <w:rsid w:val="002E16EC"/>
    <w:rsid w:val="002E188B"/>
    <w:rsid w:val="002E2AF4"/>
    <w:rsid w:val="002E2C58"/>
    <w:rsid w:val="002E2E3C"/>
    <w:rsid w:val="002E30B8"/>
    <w:rsid w:val="002E314F"/>
    <w:rsid w:val="002E3B7C"/>
    <w:rsid w:val="002E4508"/>
    <w:rsid w:val="002E47E1"/>
    <w:rsid w:val="002E4B6A"/>
    <w:rsid w:val="002E4BD1"/>
    <w:rsid w:val="002E4FD8"/>
    <w:rsid w:val="002E5398"/>
    <w:rsid w:val="002E5583"/>
    <w:rsid w:val="002E5CA2"/>
    <w:rsid w:val="002E5CA8"/>
    <w:rsid w:val="002E5D5D"/>
    <w:rsid w:val="002E5E03"/>
    <w:rsid w:val="002E6B63"/>
    <w:rsid w:val="002E6B8D"/>
    <w:rsid w:val="002E7166"/>
    <w:rsid w:val="002E7682"/>
    <w:rsid w:val="002E770C"/>
    <w:rsid w:val="002E77F4"/>
    <w:rsid w:val="002F0266"/>
    <w:rsid w:val="002F04F0"/>
    <w:rsid w:val="002F0998"/>
    <w:rsid w:val="002F0AFA"/>
    <w:rsid w:val="002F0E16"/>
    <w:rsid w:val="002F182C"/>
    <w:rsid w:val="002F19FA"/>
    <w:rsid w:val="002F20BD"/>
    <w:rsid w:val="002F212E"/>
    <w:rsid w:val="002F216C"/>
    <w:rsid w:val="002F25B3"/>
    <w:rsid w:val="002F2855"/>
    <w:rsid w:val="002F2BC8"/>
    <w:rsid w:val="002F3334"/>
    <w:rsid w:val="002F3733"/>
    <w:rsid w:val="002F3F69"/>
    <w:rsid w:val="002F3FE3"/>
    <w:rsid w:val="002F4A47"/>
    <w:rsid w:val="002F5049"/>
    <w:rsid w:val="002F54C7"/>
    <w:rsid w:val="002F605A"/>
    <w:rsid w:val="002F6089"/>
    <w:rsid w:val="002F6BD3"/>
    <w:rsid w:val="002F6D42"/>
    <w:rsid w:val="002F7017"/>
    <w:rsid w:val="002F7934"/>
    <w:rsid w:val="003006F6"/>
    <w:rsid w:val="00300709"/>
    <w:rsid w:val="003011F0"/>
    <w:rsid w:val="0030153B"/>
    <w:rsid w:val="00301817"/>
    <w:rsid w:val="00301887"/>
    <w:rsid w:val="00301D0D"/>
    <w:rsid w:val="00301F25"/>
    <w:rsid w:val="00301FC4"/>
    <w:rsid w:val="00302251"/>
    <w:rsid w:val="003023B1"/>
    <w:rsid w:val="003026C1"/>
    <w:rsid w:val="003027AC"/>
    <w:rsid w:val="00302AB4"/>
    <w:rsid w:val="00302AF7"/>
    <w:rsid w:val="0030310F"/>
    <w:rsid w:val="003033BB"/>
    <w:rsid w:val="003036A7"/>
    <w:rsid w:val="00303725"/>
    <w:rsid w:val="003038D8"/>
    <w:rsid w:val="00303DCE"/>
    <w:rsid w:val="00303DF1"/>
    <w:rsid w:val="003043D3"/>
    <w:rsid w:val="003044E2"/>
    <w:rsid w:val="00304722"/>
    <w:rsid w:val="00305191"/>
    <w:rsid w:val="003060DA"/>
    <w:rsid w:val="003062BA"/>
    <w:rsid w:val="00306828"/>
    <w:rsid w:val="00306C54"/>
    <w:rsid w:val="00306CB3"/>
    <w:rsid w:val="00307074"/>
    <w:rsid w:val="0030732E"/>
    <w:rsid w:val="0030760C"/>
    <w:rsid w:val="003079A2"/>
    <w:rsid w:val="00307AC1"/>
    <w:rsid w:val="003107A6"/>
    <w:rsid w:val="00310DEE"/>
    <w:rsid w:val="00310E21"/>
    <w:rsid w:val="003116E0"/>
    <w:rsid w:val="00312365"/>
    <w:rsid w:val="00312803"/>
    <w:rsid w:val="003128D4"/>
    <w:rsid w:val="00312DE1"/>
    <w:rsid w:val="003131B5"/>
    <w:rsid w:val="003131BF"/>
    <w:rsid w:val="003132E6"/>
    <w:rsid w:val="00313EFA"/>
    <w:rsid w:val="00314682"/>
    <w:rsid w:val="003148B1"/>
    <w:rsid w:val="0031496D"/>
    <w:rsid w:val="00314BAD"/>
    <w:rsid w:val="0031515B"/>
    <w:rsid w:val="003155BF"/>
    <w:rsid w:val="00315BC8"/>
    <w:rsid w:val="00315D8C"/>
    <w:rsid w:val="0031642C"/>
    <w:rsid w:val="00316C30"/>
    <w:rsid w:val="00316D35"/>
    <w:rsid w:val="00316DCE"/>
    <w:rsid w:val="00317D92"/>
    <w:rsid w:val="00317EBC"/>
    <w:rsid w:val="00320459"/>
    <w:rsid w:val="003209D7"/>
    <w:rsid w:val="00321897"/>
    <w:rsid w:val="00321D63"/>
    <w:rsid w:val="00322377"/>
    <w:rsid w:val="00322539"/>
    <w:rsid w:val="00322C0F"/>
    <w:rsid w:val="00322C7B"/>
    <w:rsid w:val="003231EE"/>
    <w:rsid w:val="00323924"/>
    <w:rsid w:val="003239DE"/>
    <w:rsid w:val="00323A90"/>
    <w:rsid w:val="003241A9"/>
    <w:rsid w:val="00324DA5"/>
    <w:rsid w:val="00324DDD"/>
    <w:rsid w:val="003258E7"/>
    <w:rsid w:val="003258F2"/>
    <w:rsid w:val="00325E1F"/>
    <w:rsid w:val="00325EF2"/>
    <w:rsid w:val="003267F3"/>
    <w:rsid w:val="003269CE"/>
    <w:rsid w:val="00326C08"/>
    <w:rsid w:val="00326E66"/>
    <w:rsid w:val="0032712F"/>
    <w:rsid w:val="00327CC4"/>
    <w:rsid w:val="00327D61"/>
    <w:rsid w:val="00330163"/>
    <w:rsid w:val="0033086A"/>
    <w:rsid w:val="00330E67"/>
    <w:rsid w:val="003312CB"/>
    <w:rsid w:val="00331AFE"/>
    <w:rsid w:val="00332352"/>
    <w:rsid w:val="0033237E"/>
    <w:rsid w:val="0033246F"/>
    <w:rsid w:val="003325F8"/>
    <w:rsid w:val="00332C87"/>
    <w:rsid w:val="00332D1D"/>
    <w:rsid w:val="00332E1B"/>
    <w:rsid w:val="00333282"/>
    <w:rsid w:val="003333CF"/>
    <w:rsid w:val="00334A18"/>
    <w:rsid w:val="00334C80"/>
    <w:rsid w:val="003354F9"/>
    <w:rsid w:val="003359B9"/>
    <w:rsid w:val="00336C52"/>
    <w:rsid w:val="003379F9"/>
    <w:rsid w:val="00340774"/>
    <w:rsid w:val="003411A4"/>
    <w:rsid w:val="00341B40"/>
    <w:rsid w:val="0034227A"/>
    <w:rsid w:val="003426FB"/>
    <w:rsid w:val="00342703"/>
    <w:rsid w:val="00342C0A"/>
    <w:rsid w:val="00342D5E"/>
    <w:rsid w:val="00343162"/>
    <w:rsid w:val="00343604"/>
    <w:rsid w:val="003437AB"/>
    <w:rsid w:val="00343BD2"/>
    <w:rsid w:val="00343DD4"/>
    <w:rsid w:val="003444D8"/>
    <w:rsid w:val="0034463F"/>
    <w:rsid w:val="00344885"/>
    <w:rsid w:val="003448B8"/>
    <w:rsid w:val="00344C51"/>
    <w:rsid w:val="00344F5F"/>
    <w:rsid w:val="003459C6"/>
    <w:rsid w:val="00345C94"/>
    <w:rsid w:val="00346632"/>
    <w:rsid w:val="0034667B"/>
    <w:rsid w:val="00346686"/>
    <w:rsid w:val="00347CD5"/>
    <w:rsid w:val="00347D14"/>
    <w:rsid w:val="00347DA6"/>
    <w:rsid w:val="00347F11"/>
    <w:rsid w:val="003502A9"/>
    <w:rsid w:val="003505C5"/>
    <w:rsid w:val="00350AEE"/>
    <w:rsid w:val="00350E2F"/>
    <w:rsid w:val="00351000"/>
    <w:rsid w:val="00351D50"/>
    <w:rsid w:val="00352246"/>
    <w:rsid w:val="00352312"/>
    <w:rsid w:val="00353287"/>
    <w:rsid w:val="003535AA"/>
    <w:rsid w:val="0035408F"/>
    <w:rsid w:val="003545B8"/>
    <w:rsid w:val="0035462C"/>
    <w:rsid w:val="0035472B"/>
    <w:rsid w:val="003548B3"/>
    <w:rsid w:val="00354BDC"/>
    <w:rsid w:val="003554D7"/>
    <w:rsid w:val="00355503"/>
    <w:rsid w:val="003556F6"/>
    <w:rsid w:val="0035574E"/>
    <w:rsid w:val="00355FCA"/>
    <w:rsid w:val="0035658B"/>
    <w:rsid w:val="003567E3"/>
    <w:rsid w:val="003573DF"/>
    <w:rsid w:val="00357BD3"/>
    <w:rsid w:val="00357C74"/>
    <w:rsid w:val="00357DF5"/>
    <w:rsid w:val="00360145"/>
    <w:rsid w:val="003603E8"/>
    <w:rsid w:val="003605C3"/>
    <w:rsid w:val="00360672"/>
    <w:rsid w:val="0036067C"/>
    <w:rsid w:val="00360869"/>
    <w:rsid w:val="00360D04"/>
    <w:rsid w:val="00360EA2"/>
    <w:rsid w:val="0036113A"/>
    <w:rsid w:val="00361264"/>
    <w:rsid w:val="0036150E"/>
    <w:rsid w:val="00361DB0"/>
    <w:rsid w:val="00362187"/>
    <w:rsid w:val="0036293C"/>
    <w:rsid w:val="00362E12"/>
    <w:rsid w:val="00362E99"/>
    <w:rsid w:val="003634E3"/>
    <w:rsid w:val="00363761"/>
    <w:rsid w:val="00363EDA"/>
    <w:rsid w:val="00364080"/>
    <w:rsid w:val="00364442"/>
    <w:rsid w:val="00364BFB"/>
    <w:rsid w:val="003651CF"/>
    <w:rsid w:val="00365336"/>
    <w:rsid w:val="003658A5"/>
    <w:rsid w:val="00365CE6"/>
    <w:rsid w:val="00365E50"/>
    <w:rsid w:val="00366053"/>
    <w:rsid w:val="003666E4"/>
    <w:rsid w:val="003666ED"/>
    <w:rsid w:val="00366883"/>
    <w:rsid w:val="00366BF9"/>
    <w:rsid w:val="00366C0D"/>
    <w:rsid w:val="0036702A"/>
    <w:rsid w:val="0036709F"/>
    <w:rsid w:val="0036722F"/>
    <w:rsid w:val="00370299"/>
    <w:rsid w:val="0037032F"/>
    <w:rsid w:val="00370D04"/>
    <w:rsid w:val="00370DFB"/>
    <w:rsid w:val="00371332"/>
    <w:rsid w:val="003717CD"/>
    <w:rsid w:val="00371C94"/>
    <w:rsid w:val="00372034"/>
    <w:rsid w:val="0037242E"/>
    <w:rsid w:val="00372CEA"/>
    <w:rsid w:val="00372F1A"/>
    <w:rsid w:val="0037354B"/>
    <w:rsid w:val="0037377C"/>
    <w:rsid w:val="00373995"/>
    <w:rsid w:val="00373FC9"/>
    <w:rsid w:val="0037466C"/>
    <w:rsid w:val="0037529E"/>
    <w:rsid w:val="003752C5"/>
    <w:rsid w:val="003752E7"/>
    <w:rsid w:val="003757D4"/>
    <w:rsid w:val="0037640B"/>
    <w:rsid w:val="0037657E"/>
    <w:rsid w:val="0037671F"/>
    <w:rsid w:val="00376B5C"/>
    <w:rsid w:val="00376E63"/>
    <w:rsid w:val="00377044"/>
    <w:rsid w:val="00377079"/>
    <w:rsid w:val="00377721"/>
    <w:rsid w:val="00377807"/>
    <w:rsid w:val="00377E3B"/>
    <w:rsid w:val="00380301"/>
    <w:rsid w:val="00380739"/>
    <w:rsid w:val="003808F6"/>
    <w:rsid w:val="00380991"/>
    <w:rsid w:val="00380A15"/>
    <w:rsid w:val="00380E04"/>
    <w:rsid w:val="00380E3D"/>
    <w:rsid w:val="0038138E"/>
    <w:rsid w:val="00381F0A"/>
    <w:rsid w:val="003823BB"/>
    <w:rsid w:val="00382AAB"/>
    <w:rsid w:val="00382C1B"/>
    <w:rsid w:val="00382C5C"/>
    <w:rsid w:val="00383705"/>
    <w:rsid w:val="00384B83"/>
    <w:rsid w:val="0038539B"/>
    <w:rsid w:val="0038540B"/>
    <w:rsid w:val="00385682"/>
    <w:rsid w:val="00385773"/>
    <w:rsid w:val="003859C3"/>
    <w:rsid w:val="00385E54"/>
    <w:rsid w:val="00385F5F"/>
    <w:rsid w:val="003862FB"/>
    <w:rsid w:val="003865AF"/>
    <w:rsid w:val="00386A29"/>
    <w:rsid w:val="00386B14"/>
    <w:rsid w:val="003874F1"/>
    <w:rsid w:val="00387C24"/>
    <w:rsid w:val="00387E5A"/>
    <w:rsid w:val="00387EA3"/>
    <w:rsid w:val="003902A1"/>
    <w:rsid w:val="003913D1"/>
    <w:rsid w:val="003914FF"/>
    <w:rsid w:val="0039154A"/>
    <w:rsid w:val="00391D4B"/>
    <w:rsid w:val="003920E9"/>
    <w:rsid w:val="0039233C"/>
    <w:rsid w:val="0039262C"/>
    <w:rsid w:val="00392BFF"/>
    <w:rsid w:val="00392D31"/>
    <w:rsid w:val="00392F0E"/>
    <w:rsid w:val="00392FAB"/>
    <w:rsid w:val="003933A5"/>
    <w:rsid w:val="00393830"/>
    <w:rsid w:val="00393F9E"/>
    <w:rsid w:val="003946E3"/>
    <w:rsid w:val="00395486"/>
    <w:rsid w:val="003962CE"/>
    <w:rsid w:val="003963FE"/>
    <w:rsid w:val="0039642E"/>
    <w:rsid w:val="0039648C"/>
    <w:rsid w:val="00396D9B"/>
    <w:rsid w:val="00397AFE"/>
    <w:rsid w:val="003A04F3"/>
    <w:rsid w:val="003A0FD6"/>
    <w:rsid w:val="003A13D4"/>
    <w:rsid w:val="003A1F5D"/>
    <w:rsid w:val="003A2482"/>
    <w:rsid w:val="003A27E0"/>
    <w:rsid w:val="003A2C35"/>
    <w:rsid w:val="003A3260"/>
    <w:rsid w:val="003A35DC"/>
    <w:rsid w:val="003A43BB"/>
    <w:rsid w:val="003A4A0D"/>
    <w:rsid w:val="003A4B68"/>
    <w:rsid w:val="003A4C5E"/>
    <w:rsid w:val="003A501E"/>
    <w:rsid w:val="003A5164"/>
    <w:rsid w:val="003A594A"/>
    <w:rsid w:val="003A5B67"/>
    <w:rsid w:val="003A69E1"/>
    <w:rsid w:val="003A6F85"/>
    <w:rsid w:val="003A7954"/>
    <w:rsid w:val="003A7BE7"/>
    <w:rsid w:val="003A7C2E"/>
    <w:rsid w:val="003B14CA"/>
    <w:rsid w:val="003B17F8"/>
    <w:rsid w:val="003B1832"/>
    <w:rsid w:val="003B1B78"/>
    <w:rsid w:val="003B2D37"/>
    <w:rsid w:val="003B2E2F"/>
    <w:rsid w:val="003B31B9"/>
    <w:rsid w:val="003B3F32"/>
    <w:rsid w:val="003B404B"/>
    <w:rsid w:val="003B4602"/>
    <w:rsid w:val="003B4E8A"/>
    <w:rsid w:val="003B4FDB"/>
    <w:rsid w:val="003B52B8"/>
    <w:rsid w:val="003B5BD2"/>
    <w:rsid w:val="003B70BE"/>
    <w:rsid w:val="003B72BC"/>
    <w:rsid w:val="003B75CA"/>
    <w:rsid w:val="003B768B"/>
    <w:rsid w:val="003B79F8"/>
    <w:rsid w:val="003B7A9F"/>
    <w:rsid w:val="003B7D73"/>
    <w:rsid w:val="003C0581"/>
    <w:rsid w:val="003C062D"/>
    <w:rsid w:val="003C0729"/>
    <w:rsid w:val="003C0A22"/>
    <w:rsid w:val="003C1A7B"/>
    <w:rsid w:val="003C1CDD"/>
    <w:rsid w:val="003C2052"/>
    <w:rsid w:val="003C2123"/>
    <w:rsid w:val="003C2167"/>
    <w:rsid w:val="003C2753"/>
    <w:rsid w:val="003C293C"/>
    <w:rsid w:val="003C2DF3"/>
    <w:rsid w:val="003C2E88"/>
    <w:rsid w:val="003C30DB"/>
    <w:rsid w:val="003C30F3"/>
    <w:rsid w:val="003C3280"/>
    <w:rsid w:val="003C4163"/>
    <w:rsid w:val="003C48C7"/>
    <w:rsid w:val="003C4A74"/>
    <w:rsid w:val="003C4C89"/>
    <w:rsid w:val="003C518C"/>
    <w:rsid w:val="003C58C6"/>
    <w:rsid w:val="003C63ED"/>
    <w:rsid w:val="003C690E"/>
    <w:rsid w:val="003C69D5"/>
    <w:rsid w:val="003C70CF"/>
    <w:rsid w:val="003C7381"/>
    <w:rsid w:val="003C7F05"/>
    <w:rsid w:val="003D00CF"/>
    <w:rsid w:val="003D0737"/>
    <w:rsid w:val="003D09A4"/>
    <w:rsid w:val="003D0AAC"/>
    <w:rsid w:val="003D0F23"/>
    <w:rsid w:val="003D11FA"/>
    <w:rsid w:val="003D14FB"/>
    <w:rsid w:val="003D1626"/>
    <w:rsid w:val="003D1844"/>
    <w:rsid w:val="003D1A35"/>
    <w:rsid w:val="003D2B18"/>
    <w:rsid w:val="003D2C90"/>
    <w:rsid w:val="003D396D"/>
    <w:rsid w:val="003D3F52"/>
    <w:rsid w:val="003D493A"/>
    <w:rsid w:val="003D4C2A"/>
    <w:rsid w:val="003D72DB"/>
    <w:rsid w:val="003D7345"/>
    <w:rsid w:val="003D7410"/>
    <w:rsid w:val="003D770F"/>
    <w:rsid w:val="003D7FC0"/>
    <w:rsid w:val="003E020F"/>
    <w:rsid w:val="003E0FCE"/>
    <w:rsid w:val="003E15E7"/>
    <w:rsid w:val="003E1933"/>
    <w:rsid w:val="003E1E01"/>
    <w:rsid w:val="003E211D"/>
    <w:rsid w:val="003E252D"/>
    <w:rsid w:val="003E27D6"/>
    <w:rsid w:val="003E2A06"/>
    <w:rsid w:val="003E2BA0"/>
    <w:rsid w:val="003E2E2F"/>
    <w:rsid w:val="003E3471"/>
    <w:rsid w:val="003E359F"/>
    <w:rsid w:val="003E3D19"/>
    <w:rsid w:val="003E4259"/>
    <w:rsid w:val="003E4265"/>
    <w:rsid w:val="003E43E0"/>
    <w:rsid w:val="003E4688"/>
    <w:rsid w:val="003E471F"/>
    <w:rsid w:val="003E48EE"/>
    <w:rsid w:val="003E54CF"/>
    <w:rsid w:val="003E55F3"/>
    <w:rsid w:val="003E5972"/>
    <w:rsid w:val="003E5A1F"/>
    <w:rsid w:val="003E5DC3"/>
    <w:rsid w:val="003E5E05"/>
    <w:rsid w:val="003E5E8C"/>
    <w:rsid w:val="003E6350"/>
    <w:rsid w:val="003E63A7"/>
    <w:rsid w:val="003E64B7"/>
    <w:rsid w:val="003E6799"/>
    <w:rsid w:val="003E6C65"/>
    <w:rsid w:val="003E7430"/>
    <w:rsid w:val="003E750E"/>
    <w:rsid w:val="003E772C"/>
    <w:rsid w:val="003E797A"/>
    <w:rsid w:val="003E7A33"/>
    <w:rsid w:val="003E7A5E"/>
    <w:rsid w:val="003E7A61"/>
    <w:rsid w:val="003E7E49"/>
    <w:rsid w:val="003F013F"/>
    <w:rsid w:val="003F0695"/>
    <w:rsid w:val="003F080E"/>
    <w:rsid w:val="003F1682"/>
    <w:rsid w:val="003F1CAA"/>
    <w:rsid w:val="003F1D7B"/>
    <w:rsid w:val="003F205C"/>
    <w:rsid w:val="003F22D0"/>
    <w:rsid w:val="003F2657"/>
    <w:rsid w:val="003F2A66"/>
    <w:rsid w:val="003F32E7"/>
    <w:rsid w:val="003F35C0"/>
    <w:rsid w:val="003F38D0"/>
    <w:rsid w:val="003F41C4"/>
    <w:rsid w:val="003F5042"/>
    <w:rsid w:val="003F51A9"/>
    <w:rsid w:val="003F5258"/>
    <w:rsid w:val="003F5ABC"/>
    <w:rsid w:val="003F5AC9"/>
    <w:rsid w:val="003F6603"/>
    <w:rsid w:val="004000D7"/>
    <w:rsid w:val="0040010A"/>
    <w:rsid w:val="004004B0"/>
    <w:rsid w:val="0040113F"/>
    <w:rsid w:val="0040137C"/>
    <w:rsid w:val="00401B32"/>
    <w:rsid w:val="00401DBA"/>
    <w:rsid w:val="00401E25"/>
    <w:rsid w:val="00402296"/>
    <w:rsid w:val="00402F74"/>
    <w:rsid w:val="00403AEB"/>
    <w:rsid w:val="00403BEB"/>
    <w:rsid w:val="00403C2B"/>
    <w:rsid w:val="00403D27"/>
    <w:rsid w:val="00403D40"/>
    <w:rsid w:val="004044C5"/>
    <w:rsid w:val="0040461C"/>
    <w:rsid w:val="00405203"/>
    <w:rsid w:val="0040554B"/>
    <w:rsid w:val="00405A8F"/>
    <w:rsid w:val="00405FDE"/>
    <w:rsid w:val="0040625C"/>
    <w:rsid w:val="00406386"/>
    <w:rsid w:val="00406657"/>
    <w:rsid w:val="00406892"/>
    <w:rsid w:val="004069F9"/>
    <w:rsid w:val="00406A03"/>
    <w:rsid w:val="00406E74"/>
    <w:rsid w:val="00406F34"/>
    <w:rsid w:val="0040754A"/>
    <w:rsid w:val="0040769B"/>
    <w:rsid w:val="004078D7"/>
    <w:rsid w:val="004078E2"/>
    <w:rsid w:val="00407B92"/>
    <w:rsid w:val="00410794"/>
    <w:rsid w:val="004112E3"/>
    <w:rsid w:val="0041136F"/>
    <w:rsid w:val="004113B0"/>
    <w:rsid w:val="0041181B"/>
    <w:rsid w:val="0041184F"/>
    <w:rsid w:val="00411EAC"/>
    <w:rsid w:val="004125DE"/>
    <w:rsid w:val="00412A3D"/>
    <w:rsid w:val="00412A53"/>
    <w:rsid w:val="00412E58"/>
    <w:rsid w:val="0041301C"/>
    <w:rsid w:val="00413451"/>
    <w:rsid w:val="00413823"/>
    <w:rsid w:val="004138D3"/>
    <w:rsid w:val="00414360"/>
    <w:rsid w:val="0041454C"/>
    <w:rsid w:val="004147EB"/>
    <w:rsid w:val="00415232"/>
    <w:rsid w:val="004152CE"/>
    <w:rsid w:val="00415404"/>
    <w:rsid w:val="004154C7"/>
    <w:rsid w:val="00415772"/>
    <w:rsid w:val="004157D5"/>
    <w:rsid w:val="00416281"/>
    <w:rsid w:val="00416EE0"/>
    <w:rsid w:val="00417353"/>
    <w:rsid w:val="004175B7"/>
    <w:rsid w:val="004179B5"/>
    <w:rsid w:val="00417BEB"/>
    <w:rsid w:val="00417F70"/>
    <w:rsid w:val="00420283"/>
    <w:rsid w:val="00420B11"/>
    <w:rsid w:val="00421008"/>
    <w:rsid w:val="00421314"/>
    <w:rsid w:val="00421B73"/>
    <w:rsid w:val="00421DAF"/>
    <w:rsid w:val="004222C7"/>
    <w:rsid w:val="004224A3"/>
    <w:rsid w:val="00422985"/>
    <w:rsid w:val="00422B67"/>
    <w:rsid w:val="00422CB9"/>
    <w:rsid w:val="00423F3F"/>
    <w:rsid w:val="0042419F"/>
    <w:rsid w:val="00424684"/>
    <w:rsid w:val="004248C2"/>
    <w:rsid w:val="00424FF1"/>
    <w:rsid w:val="0042519F"/>
    <w:rsid w:val="00425383"/>
    <w:rsid w:val="004260CE"/>
    <w:rsid w:val="0042610C"/>
    <w:rsid w:val="004271CD"/>
    <w:rsid w:val="004273EE"/>
    <w:rsid w:val="004275A9"/>
    <w:rsid w:val="00427703"/>
    <w:rsid w:val="004277DF"/>
    <w:rsid w:val="00427A13"/>
    <w:rsid w:val="00427C67"/>
    <w:rsid w:val="004301F4"/>
    <w:rsid w:val="00430673"/>
    <w:rsid w:val="00430B94"/>
    <w:rsid w:val="00431CD2"/>
    <w:rsid w:val="00431E77"/>
    <w:rsid w:val="00431FEE"/>
    <w:rsid w:val="00432622"/>
    <w:rsid w:val="00432C2B"/>
    <w:rsid w:val="00433043"/>
    <w:rsid w:val="0043362B"/>
    <w:rsid w:val="00433970"/>
    <w:rsid w:val="00433AF6"/>
    <w:rsid w:val="00433B48"/>
    <w:rsid w:val="00433FE7"/>
    <w:rsid w:val="00434335"/>
    <w:rsid w:val="00434C01"/>
    <w:rsid w:val="004350E3"/>
    <w:rsid w:val="0043520D"/>
    <w:rsid w:val="00435811"/>
    <w:rsid w:val="0043588B"/>
    <w:rsid w:val="004359EB"/>
    <w:rsid w:val="00435C57"/>
    <w:rsid w:val="0043619A"/>
    <w:rsid w:val="00436EEA"/>
    <w:rsid w:val="00436FAC"/>
    <w:rsid w:val="00437E55"/>
    <w:rsid w:val="00437ECE"/>
    <w:rsid w:val="004406BA"/>
    <w:rsid w:val="0044070C"/>
    <w:rsid w:val="004407BA"/>
    <w:rsid w:val="004407C1"/>
    <w:rsid w:val="00440BCC"/>
    <w:rsid w:val="00440EE9"/>
    <w:rsid w:val="0044173B"/>
    <w:rsid w:val="00441AA0"/>
    <w:rsid w:val="004423B6"/>
    <w:rsid w:val="00442696"/>
    <w:rsid w:val="0044293A"/>
    <w:rsid w:val="00442A6E"/>
    <w:rsid w:val="00442F7C"/>
    <w:rsid w:val="004435D1"/>
    <w:rsid w:val="004437EA"/>
    <w:rsid w:val="00443C05"/>
    <w:rsid w:val="00445566"/>
    <w:rsid w:val="00445616"/>
    <w:rsid w:val="0044564D"/>
    <w:rsid w:val="0044591F"/>
    <w:rsid w:val="00445C3D"/>
    <w:rsid w:val="0044614E"/>
    <w:rsid w:val="00446940"/>
    <w:rsid w:val="00446BAF"/>
    <w:rsid w:val="0044709E"/>
    <w:rsid w:val="0044725F"/>
    <w:rsid w:val="00447648"/>
    <w:rsid w:val="004479FB"/>
    <w:rsid w:val="00447ADC"/>
    <w:rsid w:val="00447C7E"/>
    <w:rsid w:val="00450595"/>
    <w:rsid w:val="00450B66"/>
    <w:rsid w:val="00451BCC"/>
    <w:rsid w:val="004524FA"/>
    <w:rsid w:val="00452834"/>
    <w:rsid w:val="00452907"/>
    <w:rsid w:val="00452B2F"/>
    <w:rsid w:val="004534AD"/>
    <w:rsid w:val="00453687"/>
    <w:rsid w:val="004537B2"/>
    <w:rsid w:val="004539D5"/>
    <w:rsid w:val="00453A4D"/>
    <w:rsid w:val="00453ED6"/>
    <w:rsid w:val="00453FBC"/>
    <w:rsid w:val="00454CB7"/>
    <w:rsid w:val="00454E50"/>
    <w:rsid w:val="00455057"/>
    <w:rsid w:val="004550D5"/>
    <w:rsid w:val="004551F4"/>
    <w:rsid w:val="004553DB"/>
    <w:rsid w:val="00455AFF"/>
    <w:rsid w:val="00455CC8"/>
    <w:rsid w:val="00457013"/>
    <w:rsid w:val="004572A1"/>
    <w:rsid w:val="004576EF"/>
    <w:rsid w:val="00457A20"/>
    <w:rsid w:val="0046004F"/>
    <w:rsid w:val="0046018B"/>
    <w:rsid w:val="004602C1"/>
    <w:rsid w:val="00460684"/>
    <w:rsid w:val="00460EAB"/>
    <w:rsid w:val="00460FB8"/>
    <w:rsid w:val="00461418"/>
    <w:rsid w:val="004614C7"/>
    <w:rsid w:val="004617E5"/>
    <w:rsid w:val="004618BC"/>
    <w:rsid w:val="004619B1"/>
    <w:rsid w:val="00461CF0"/>
    <w:rsid w:val="00462362"/>
    <w:rsid w:val="00462571"/>
    <w:rsid w:val="0046263B"/>
    <w:rsid w:val="00462903"/>
    <w:rsid w:val="00462CDF"/>
    <w:rsid w:val="00462D88"/>
    <w:rsid w:val="00462FB8"/>
    <w:rsid w:val="0046361E"/>
    <w:rsid w:val="004636A9"/>
    <w:rsid w:val="004637BF"/>
    <w:rsid w:val="004640A5"/>
    <w:rsid w:val="004641D0"/>
    <w:rsid w:val="004644E0"/>
    <w:rsid w:val="00464985"/>
    <w:rsid w:val="00464A88"/>
    <w:rsid w:val="00464D7A"/>
    <w:rsid w:val="00464F25"/>
    <w:rsid w:val="0046511B"/>
    <w:rsid w:val="004654A7"/>
    <w:rsid w:val="00465538"/>
    <w:rsid w:val="004658E8"/>
    <w:rsid w:val="004659FD"/>
    <w:rsid w:val="00465F8F"/>
    <w:rsid w:val="00465F92"/>
    <w:rsid w:val="00465FF9"/>
    <w:rsid w:val="0046615B"/>
    <w:rsid w:val="004663DF"/>
    <w:rsid w:val="00466DEC"/>
    <w:rsid w:val="00466FB4"/>
    <w:rsid w:val="0046728D"/>
    <w:rsid w:val="00467642"/>
    <w:rsid w:val="00470035"/>
    <w:rsid w:val="004708E7"/>
    <w:rsid w:val="00470E11"/>
    <w:rsid w:val="00470E69"/>
    <w:rsid w:val="00470EEC"/>
    <w:rsid w:val="00471372"/>
    <w:rsid w:val="00471CA0"/>
    <w:rsid w:val="004725EA"/>
    <w:rsid w:val="00472607"/>
    <w:rsid w:val="00472E67"/>
    <w:rsid w:val="00473093"/>
    <w:rsid w:val="0047316A"/>
    <w:rsid w:val="00473399"/>
    <w:rsid w:val="004734B8"/>
    <w:rsid w:val="00473CAC"/>
    <w:rsid w:val="00473DF8"/>
    <w:rsid w:val="004748E4"/>
    <w:rsid w:val="00475001"/>
    <w:rsid w:val="00475AB9"/>
    <w:rsid w:val="004763AC"/>
    <w:rsid w:val="004763BA"/>
    <w:rsid w:val="00476DA2"/>
    <w:rsid w:val="004773BA"/>
    <w:rsid w:val="004778AB"/>
    <w:rsid w:val="00477953"/>
    <w:rsid w:val="00477996"/>
    <w:rsid w:val="00480798"/>
    <w:rsid w:val="00480D1E"/>
    <w:rsid w:val="00480E18"/>
    <w:rsid w:val="00480FD1"/>
    <w:rsid w:val="00480FEC"/>
    <w:rsid w:val="00481944"/>
    <w:rsid w:val="0048194B"/>
    <w:rsid w:val="00481F53"/>
    <w:rsid w:val="004821E1"/>
    <w:rsid w:val="0048339F"/>
    <w:rsid w:val="00483958"/>
    <w:rsid w:val="00483A60"/>
    <w:rsid w:val="00483D70"/>
    <w:rsid w:val="004842F0"/>
    <w:rsid w:val="00484443"/>
    <w:rsid w:val="00484C37"/>
    <w:rsid w:val="00485D02"/>
    <w:rsid w:val="00485F87"/>
    <w:rsid w:val="00485FCF"/>
    <w:rsid w:val="0048646F"/>
    <w:rsid w:val="004864CF"/>
    <w:rsid w:val="004872A2"/>
    <w:rsid w:val="00487346"/>
    <w:rsid w:val="00487AED"/>
    <w:rsid w:val="004903CB"/>
    <w:rsid w:val="00490504"/>
    <w:rsid w:val="004906A6"/>
    <w:rsid w:val="00490797"/>
    <w:rsid w:val="004909B1"/>
    <w:rsid w:val="004909CA"/>
    <w:rsid w:val="00490BCA"/>
    <w:rsid w:val="00491270"/>
    <w:rsid w:val="00491953"/>
    <w:rsid w:val="00493028"/>
    <w:rsid w:val="004937CC"/>
    <w:rsid w:val="00494CFC"/>
    <w:rsid w:val="00495005"/>
    <w:rsid w:val="00495A94"/>
    <w:rsid w:val="00495AC1"/>
    <w:rsid w:val="00495B82"/>
    <w:rsid w:val="0049647E"/>
    <w:rsid w:val="00496C73"/>
    <w:rsid w:val="00496F52"/>
    <w:rsid w:val="004975AB"/>
    <w:rsid w:val="00497ABE"/>
    <w:rsid w:val="00497D0E"/>
    <w:rsid w:val="00497ECE"/>
    <w:rsid w:val="004A0251"/>
    <w:rsid w:val="004A085B"/>
    <w:rsid w:val="004A08E2"/>
    <w:rsid w:val="004A0ACB"/>
    <w:rsid w:val="004A0E06"/>
    <w:rsid w:val="004A12A5"/>
    <w:rsid w:val="004A12A9"/>
    <w:rsid w:val="004A17D0"/>
    <w:rsid w:val="004A201A"/>
    <w:rsid w:val="004A27C1"/>
    <w:rsid w:val="004A296E"/>
    <w:rsid w:val="004A2CB4"/>
    <w:rsid w:val="004A31B8"/>
    <w:rsid w:val="004A4076"/>
    <w:rsid w:val="004A41D5"/>
    <w:rsid w:val="004A43DD"/>
    <w:rsid w:val="004A4717"/>
    <w:rsid w:val="004A47D9"/>
    <w:rsid w:val="004A4D45"/>
    <w:rsid w:val="004A6247"/>
    <w:rsid w:val="004A626B"/>
    <w:rsid w:val="004A6684"/>
    <w:rsid w:val="004A6F15"/>
    <w:rsid w:val="004A789B"/>
    <w:rsid w:val="004A7FA6"/>
    <w:rsid w:val="004B0AA9"/>
    <w:rsid w:val="004B0AD7"/>
    <w:rsid w:val="004B0D46"/>
    <w:rsid w:val="004B12DF"/>
    <w:rsid w:val="004B1960"/>
    <w:rsid w:val="004B2530"/>
    <w:rsid w:val="004B2D83"/>
    <w:rsid w:val="004B3335"/>
    <w:rsid w:val="004B3588"/>
    <w:rsid w:val="004B399D"/>
    <w:rsid w:val="004B3E53"/>
    <w:rsid w:val="004B4A85"/>
    <w:rsid w:val="004B4D86"/>
    <w:rsid w:val="004B4D92"/>
    <w:rsid w:val="004B4EEE"/>
    <w:rsid w:val="004B552C"/>
    <w:rsid w:val="004B5CF7"/>
    <w:rsid w:val="004B5F35"/>
    <w:rsid w:val="004B6201"/>
    <w:rsid w:val="004B68CA"/>
    <w:rsid w:val="004B6D7B"/>
    <w:rsid w:val="004B7515"/>
    <w:rsid w:val="004B777A"/>
    <w:rsid w:val="004B7B39"/>
    <w:rsid w:val="004B7DA6"/>
    <w:rsid w:val="004B7FAA"/>
    <w:rsid w:val="004C00AF"/>
    <w:rsid w:val="004C01A9"/>
    <w:rsid w:val="004C0325"/>
    <w:rsid w:val="004C0541"/>
    <w:rsid w:val="004C12C1"/>
    <w:rsid w:val="004C1602"/>
    <w:rsid w:val="004C1705"/>
    <w:rsid w:val="004C1824"/>
    <w:rsid w:val="004C183B"/>
    <w:rsid w:val="004C1901"/>
    <w:rsid w:val="004C19A9"/>
    <w:rsid w:val="004C1ACB"/>
    <w:rsid w:val="004C1C04"/>
    <w:rsid w:val="004C2680"/>
    <w:rsid w:val="004C2C14"/>
    <w:rsid w:val="004C4038"/>
    <w:rsid w:val="004C40CD"/>
    <w:rsid w:val="004C4119"/>
    <w:rsid w:val="004C46D8"/>
    <w:rsid w:val="004C4A3B"/>
    <w:rsid w:val="004C4BC4"/>
    <w:rsid w:val="004C4CAC"/>
    <w:rsid w:val="004C4F97"/>
    <w:rsid w:val="004C5384"/>
    <w:rsid w:val="004C546E"/>
    <w:rsid w:val="004C5DE7"/>
    <w:rsid w:val="004C62A4"/>
    <w:rsid w:val="004C62C3"/>
    <w:rsid w:val="004C688B"/>
    <w:rsid w:val="004C75F7"/>
    <w:rsid w:val="004C7866"/>
    <w:rsid w:val="004D09C0"/>
    <w:rsid w:val="004D1089"/>
    <w:rsid w:val="004D1418"/>
    <w:rsid w:val="004D1C6E"/>
    <w:rsid w:val="004D235C"/>
    <w:rsid w:val="004D2BCC"/>
    <w:rsid w:val="004D2CBE"/>
    <w:rsid w:val="004D3115"/>
    <w:rsid w:val="004D31EC"/>
    <w:rsid w:val="004D31FA"/>
    <w:rsid w:val="004D3239"/>
    <w:rsid w:val="004D3398"/>
    <w:rsid w:val="004D39DD"/>
    <w:rsid w:val="004D3C72"/>
    <w:rsid w:val="004D43DD"/>
    <w:rsid w:val="004D49B6"/>
    <w:rsid w:val="004D5B9B"/>
    <w:rsid w:val="004D5C85"/>
    <w:rsid w:val="004D5DB9"/>
    <w:rsid w:val="004D5FE1"/>
    <w:rsid w:val="004D602A"/>
    <w:rsid w:val="004D62FB"/>
    <w:rsid w:val="004D636F"/>
    <w:rsid w:val="004D693F"/>
    <w:rsid w:val="004D69B7"/>
    <w:rsid w:val="004D6ABB"/>
    <w:rsid w:val="004D6E7D"/>
    <w:rsid w:val="004D7697"/>
    <w:rsid w:val="004D7921"/>
    <w:rsid w:val="004E0D04"/>
    <w:rsid w:val="004E11DA"/>
    <w:rsid w:val="004E125B"/>
    <w:rsid w:val="004E189A"/>
    <w:rsid w:val="004E1D32"/>
    <w:rsid w:val="004E1D53"/>
    <w:rsid w:val="004E2173"/>
    <w:rsid w:val="004E249F"/>
    <w:rsid w:val="004E2639"/>
    <w:rsid w:val="004E2A84"/>
    <w:rsid w:val="004E2AAE"/>
    <w:rsid w:val="004E3798"/>
    <w:rsid w:val="004E3A76"/>
    <w:rsid w:val="004E4594"/>
    <w:rsid w:val="004E47F6"/>
    <w:rsid w:val="004E4987"/>
    <w:rsid w:val="004E4DA2"/>
    <w:rsid w:val="004E4ECB"/>
    <w:rsid w:val="004E54C7"/>
    <w:rsid w:val="004E54F8"/>
    <w:rsid w:val="004E5505"/>
    <w:rsid w:val="004E5773"/>
    <w:rsid w:val="004E63C6"/>
    <w:rsid w:val="004E64F2"/>
    <w:rsid w:val="004E6771"/>
    <w:rsid w:val="004E6B0A"/>
    <w:rsid w:val="004E76EF"/>
    <w:rsid w:val="004E78C6"/>
    <w:rsid w:val="004F00D7"/>
    <w:rsid w:val="004F083F"/>
    <w:rsid w:val="004F196F"/>
    <w:rsid w:val="004F1EFA"/>
    <w:rsid w:val="004F1F8C"/>
    <w:rsid w:val="004F21B8"/>
    <w:rsid w:val="004F2453"/>
    <w:rsid w:val="004F2958"/>
    <w:rsid w:val="004F2D98"/>
    <w:rsid w:val="004F2E53"/>
    <w:rsid w:val="004F3F4A"/>
    <w:rsid w:val="004F40EE"/>
    <w:rsid w:val="004F4179"/>
    <w:rsid w:val="004F4518"/>
    <w:rsid w:val="004F4523"/>
    <w:rsid w:val="004F474D"/>
    <w:rsid w:val="004F4787"/>
    <w:rsid w:val="004F489F"/>
    <w:rsid w:val="004F4B4E"/>
    <w:rsid w:val="004F4E55"/>
    <w:rsid w:val="004F564B"/>
    <w:rsid w:val="004F57B1"/>
    <w:rsid w:val="004F5C04"/>
    <w:rsid w:val="004F5C7F"/>
    <w:rsid w:val="004F6245"/>
    <w:rsid w:val="004F62B2"/>
    <w:rsid w:val="004F6339"/>
    <w:rsid w:val="004F666F"/>
    <w:rsid w:val="004F6DF7"/>
    <w:rsid w:val="004F716C"/>
    <w:rsid w:val="004F7832"/>
    <w:rsid w:val="004F797C"/>
    <w:rsid w:val="00500097"/>
    <w:rsid w:val="005007DD"/>
    <w:rsid w:val="00500876"/>
    <w:rsid w:val="00500F6E"/>
    <w:rsid w:val="0050109D"/>
    <w:rsid w:val="00501257"/>
    <w:rsid w:val="0050153E"/>
    <w:rsid w:val="0050198A"/>
    <w:rsid w:val="00501B2D"/>
    <w:rsid w:val="00501D3F"/>
    <w:rsid w:val="0050220F"/>
    <w:rsid w:val="00502ACF"/>
    <w:rsid w:val="00502BF4"/>
    <w:rsid w:val="00502D19"/>
    <w:rsid w:val="005032D9"/>
    <w:rsid w:val="00503A7D"/>
    <w:rsid w:val="00504166"/>
    <w:rsid w:val="00504843"/>
    <w:rsid w:val="00504D1C"/>
    <w:rsid w:val="00505126"/>
    <w:rsid w:val="00505483"/>
    <w:rsid w:val="005054FC"/>
    <w:rsid w:val="005055D0"/>
    <w:rsid w:val="00505C92"/>
    <w:rsid w:val="005060B0"/>
    <w:rsid w:val="0050643A"/>
    <w:rsid w:val="00506454"/>
    <w:rsid w:val="005067CC"/>
    <w:rsid w:val="005067D5"/>
    <w:rsid w:val="00507990"/>
    <w:rsid w:val="00507E7A"/>
    <w:rsid w:val="0051011A"/>
    <w:rsid w:val="0051021D"/>
    <w:rsid w:val="005102A8"/>
    <w:rsid w:val="005104B1"/>
    <w:rsid w:val="005106D7"/>
    <w:rsid w:val="00510A0C"/>
    <w:rsid w:val="00510B39"/>
    <w:rsid w:val="00510B68"/>
    <w:rsid w:val="00510F6D"/>
    <w:rsid w:val="005115B9"/>
    <w:rsid w:val="005118F0"/>
    <w:rsid w:val="00511CC5"/>
    <w:rsid w:val="00511E87"/>
    <w:rsid w:val="00512429"/>
    <w:rsid w:val="00512D6F"/>
    <w:rsid w:val="0051391F"/>
    <w:rsid w:val="00513D34"/>
    <w:rsid w:val="00513F83"/>
    <w:rsid w:val="005142E9"/>
    <w:rsid w:val="00514715"/>
    <w:rsid w:val="00514737"/>
    <w:rsid w:val="00514EB5"/>
    <w:rsid w:val="0051549A"/>
    <w:rsid w:val="005158E6"/>
    <w:rsid w:val="00515D88"/>
    <w:rsid w:val="00516058"/>
    <w:rsid w:val="0051630B"/>
    <w:rsid w:val="00516B10"/>
    <w:rsid w:val="00516D0D"/>
    <w:rsid w:val="00517060"/>
    <w:rsid w:val="00517407"/>
    <w:rsid w:val="00517BFE"/>
    <w:rsid w:val="00517EA0"/>
    <w:rsid w:val="005200C4"/>
    <w:rsid w:val="00520923"/>
    <w:rsid w:val="00520A38"/>
    <w:rsid w:val="00521087"/>
    <w:rsid w:val="005218A0"/>
    <w:rsid w:val="00521ABF"/>
    <w:rsid w:val="00521F1D"/>
    <w:rsid w:val="00522107"/>
    <w:rsid w:val="0052249F"/>
    <w:rsid w:val="00522716"/>
    <w:rsid w:val="005227E6"/>
    <w:rsid w:val="005228E5"/>
    <w:rsid w:val="00522A3E"/>
    <w:rsid w:val="00522AD2"/>
    <w:rsid w:val="00522E8D"/>
    <w:rsid w:val="0052397D"/>
    <w:rsid w:val="00524275"/>
    <w:rsid w:val="0052480A"/>
    <w:rsid w:val="00524C80"/>
    <w:rsid w:val="00524DFE"/>
    <w:rsid w:val="00524F04"/>
    <w:rsid w:val="00524F2B"/>
    <w:rsid w:val="00525068"/>
    <w:rsid w:val="00525073"/>
    <w:rsid w:val="00525257"/>
    <w:rsid w:val="0052526F"/>
    <w:rsid w:val="00525516"/>
    <w:rsid w:val="005255FF"/>
    <w:rsid w:val="00525C4C"/>
    <w:rsid w:val="00525CE4"/>
    <w:rsid w:val="00526A4C"/>
    <w:rsid w:val="00526B2C"/>
    <w:rsid w:val="00526B2D"/>
    <w:rsid w:val="00526BCE"/>
    <w:rsid w:val="00526DE7"/>
    <w:rsid w:val="00526E2A"/>
    <w:rsid w:val="005271C7"/>
    <w:rsid w:val="005274D9"/>
    <w:rsid w:val="005279FA"/>
    <w:rsid w:val="00530BEF"/>
    <w:rsid w:val="00530C1B"/>
    <w:rsid w:val="00530F9B"/>
    <w:rsid w:val="0053117E"/>
    <w:rsid w:val="00531869"/>
    <w:rsid w:val="0053189F"/>
    <w:rsid w:val="00531D54"/>
    <w:rsid w:val="00531D7E"/>
    <w:rsid w:val="00531F6A"/>
    <w:rsid w:val="005324B2"/>
    <w:rsid w:val="005326ED"/>
    <w:rsid w:val="005328F4"/>
    <w:rsid w:val="00532B3E"/>
    <w:rsid w:val="00532C93"/>
    <w:rsid w:val="00532CB8"/>
    <w:rsid w:val="005332C1"/>
    <w:rsid w:val="005333BB"/>
    <w:rsid w:val="005339DB"/>
    <w:rsid w:val="005339FD"/>
    <w:rsid w:val="00533A4D"/>
    <w:rsid w:val="00533B11"/>
    <w:rsid w:val="00533E3E"/>
    <w:rsid w:val="005343CF"/>
    <w:rsid w:val="0053489C"/>
    <w:rsid w:val="005352C5"/>
    <w:rsid w:val="00535AA2"/>
    <w:rsid w:val="00535FC9"/>
    <w:rsid w:val="005363C9"/>
    <w:rsid w:val="005364E6"/>
    <w:rsid w:val="005368D8"/>
    <w:rsid w:val="00536FCF"/>
    <w:rsid w:val="005371AD"/>
    <w:rsid w:val="005374F3"/>
    <w:rsid w:val="00537644"/>
    <w:rsid w:val="00537C3D"/>
    <w:rsid w:val="005402C2"/>
    <w:rsid w:val="00540749"/>
    <w:rsid w:val="00540AEB"/>
    <w:rsid w:val="005411FA"/>
    <w:rsid w:val="00541516"/>
    <w:rsid w:val="005416A7"/>
    <w:rsid w:val="00541F67"/>
    <w:rsid w:val="00542337"/>
    <w:rsid w:val="00542409"/>
    <w:rsid w:val="005424D1"/>
    <w:rsid w:val="00542538"/>
    <w:rsid w:val="00542C72"/>
    <w:rsid w:val="0054390D"/>
    <w:rsid w:val="005439CC"/>
    <w:rsid w:val="00543A63"/>
    <w:rsid w:val="00543DB0"/>
    <w:rsid w:val="005446FF"/>
    <w:rsid w:val="005447D9"/>
    <w:rsid w:val="00544C08"/>
    <w:rsid w:val="00544F83"/>
    <w:rsid w:val="00545054"/>
    <w:rsid w:val="00545442"/>
    <w:rsid w:val="00545652"/>
    <w:rsid w:val="00545A79"/>
    <w:rsid w:val="00545D1F"/>
    <w:rsid w:val="00545E6E"/>
    <w:rsid w:val="00545FBF"/>
    <w:rsid w:val="00546378"/>
    <w:rsid w:val="00546490"/>
    <w:rsid w:val="005467C2"/>
    <w:rsid w:val="0054751C"/>
    <w:rsid w:val="00547C01"/>
    <w:rsid w:val="00547E1D"/>
    <w:rsid w:val="00550D6F"/>
    <w:rsid w:val="00550EAB"/>
    <w:rsid w:val="00551033"/>
    <w:rsid w:val="00551848"/>
    <w:rsid w:val="00551D50"/>
    <w:rsid w:val="00551EAA"/>
    <w:rsid w:val="00552236"/>
    <w:rsid w:val="005523A4"/>
    <w:rsid w:val="005523EE"/>
    <w:rsid w:val="00552883"/>
    <w:rsid w:val="00552ADE"/>
    <w:rsid w:val="00552C56"/>
    <w:rsid w:val="00552EB7"/>
    <w:rsid w:val="005530B9"/>
    <w:rsid w:val="005534FF"/>
    <w:rsid w:val="005536E1"/>
    <w:rsid w:val="0055372A"/>
    <w:rsid w:val="00553A00"/>
    <w:rsid w:val="00553DFE"/>
    <w:rsid w:val="00554309"/>
    <w:rsid w:val="0055459D"/>
    <w:rsid w:val="00554EB6"/>
    <w:rsid w:val="005552C1"/>
    <w:rsid w:val="0055551B"/>
    <w:rsid w:val="00555976"/>
    <w:rsid w:val="00555C21"/>
    <w:rsid w:val="0055600C"/>
    <w:rsid w:val="00556256"/>
    <w:rsid w:val="00556916"/>
    <w:rsid w:val="00556E2B"/>
    <w:rsid w:val="00557249"/>
    <w:rsid w:val="00557449"/>
    <w:rsid w:val="00557714"/>
    <w:rsid w:val="005577C1"/>
    <w:rsid w:val="00557AB5"/>
    <w:rsid w:val="005604B0"/>
    <w:rsid w:val="00561512"/>
    <w:rsid w:val="00561668"/>
    <w:rsid w:val="005618CA"/>
    <w:rsid w:val="00561AD3"/>
    <w:rsid w:val="00561B89"/>
    <w:rsid w:val="00562597"/>
    <w:rsid w:val="005629A8"/>
    <w:rsid w:val="00563203"/>
    <w:rsid w:val="0056389C"/>
    <w:rsid w:val="0056391A"/>
    <w:rsid w:val="00563B3C"/>
    <w:rsid w:val="00563B93"/>
    <w:rsid w:val="0056417C"/>
    <w:rsid w:val="0056537F"/>
    <w:rsid w:val="0056575D"/>
    <w:rsid w:val="0056638C"/>
    <w:rsid w:val="00566BDC"/>
    <w:rsid w:val="0056703B"/>
    <w:rsid w:val="00567775"/>
    <w:rsid w:val="00570130"/>
    <w:rsid w:val="00570778"/>
    <w:rsid w:val="00570A58"/>
    <w:rsid w:val="00570D05"/>
    <w:rsid w:val="00570FB9"/>
    <w:rsid w:val="005716BE"/>
    <w:rsid w:val="0057186B"/>
    <w:rsid w:val="00571928"/>
    <w:rsid w:val="00571D70"/>
    <w:rsid w:val="00571EB9"/>
    <w:rsid w:val="00571F77"/>
    <w:rsid w:val="00571FDC"/>
    <w:rsid w:val="005720FD"/>
    <w:rsid w:val="00572D92"/>
    <w:rsid w:val="00573110"/>
    <w:rsid w:val="00573A05"/>
    <w:rsid w:val="00573C02"/>
    <w:rsid w:val="00573CAC"/>
    <w:rsid w:val="00573CBD"/>
    <w:rsid w:val="00574523"/>
    <w:rsid w:val="005745E2"/>
    <w:rsid w:val="00574FAC"/>
    <w:rsid w:val="00575313"/>
    <w:rsid w:val="00575330"/>
    <w:rsid w:val="0057550F"/>
    <w:rsid w:val="0057591A"/>
    <w:rsid w:val="00575D10"/>
    <w:rsid w:val="005765DB"/>
    <w:rsid w:val="00576EA2"/>
    <w:rsid w:val="00577978"/>
    <w:rsid w:val="00577D5A"/>
    <w:rsid w:val="005806E7"/>
    <w:rsid w:val="00580BB3"/>
    <w:rsid w:val="00580BC0"/>
    <w:rsid w:val="00580E00"/>
    <w:rsid w:val="005812A1"/>
    <w:rsid w:val="0058156F"/>
    <w:rsid w:val="0058183F"/>
    <w:rsid w:val="00582172"/>
    <w:rsid w:val="00582D83"/>
    <w:rsid w:val="00582FD1"/>
    <w:rsid w:val="0058304F"/>
    <w:rsid w:val="005832FA"/>
    <w:rsid w:val="00583315"/>
    <w:rsid w:val="00583574"/>
    <w:rsid w:val="00583582"/>
    <w:rsid w:val="0058361D"/>
    <w:rsid w:val="0058377E"/>
    <w:rsid w:val="00583797"/>
    <w:rsid w:val="005846A8"/>
    <w:rsid w:val="005854B2"/>
    <w:rsid w:val="00585AB1"/>
    <w:rsid w:val="00585B27"/>
    <w:rsid w:val="00585D1F"/>
    <w:rsid w:val="00586114"/>
    <w:rsid w:val="005861DE"/>
    <w:rsid w:val="00586928"/>
    <w:rsid w:val="00586AD0"/>
    <w:rsid w:val="00586B3E"/>
    <w:rsid w:val="00586F0A"/>
    <w:rsid w:val="0058721F"/>
    <w:rsid w:val="0058728C"/>
    <w:rsid w:val="00587591"/>
    <w:rsid w:val="00587905"/>
    <w:rsid w:val="00587A1E"/>
    <w:rsid w:val="00587B5D"/>
    <w:rsid w:val="00587C50"/>
    <w:rsid w:val="00590764"/>
    <w:rsid w:val="00590C00"/>
    <w:rsid w:val="00591432"/>
    <w:rsid w:val="00591B00"/>
    <w:rsid w:val="00591BB0"/>
    <w:rsid w:val="00591CAC"/>
    <w:rsid w:val="005921F1"/>
    <w:rsid w:val="00592431"/>
    <w:rsid w:val="00592E4D"/>
    <w:rsid w:val="00593EB2"/>
    <w:rsid w:val="00593F1F"/>
    <w:rsid w:val="005940AF"/>
    <w:rsid w:val="005944C9"/>
    <w:rsid w:val="00594660"/>
    <w:rsid w:val="00595119"/>
    <w:rsid w:val="00595432"/>
    <w:rsid w:val="00595826"/>
    <w:rsid w:val="005958B7"/>
    <w:rsid w:val="00595BF6"/>
    <w:rsid w:val="00596388"/>
    <w:rsid w:val="00596520"/>
    <w:rsid w:val="005966DD"/>
    <w:rsid w:val="005967B2"/>
    <w:rsid w:val="005969B7"/>
    <w:rsid w:val="005969EF"/>
    <w:rsid w:val="00597203"/>
    <w:rsid w:val="005978DF"/>
    <w:rsid w:val="005A0354"/>
    <w:rsid w:val="005A0487"/>
    <w:rsid w:val="005A0A50"/>
    <w:rsid w:val="005A0B16"/>
    <w:rsid w:val="005A0F97"/>
    <w:rsid w:val="005A139C"/>
    <w:rsid w:val="005A1443"/>
    <w:rsid w:val="005A153C"/>
    <w:rsid w:val="005A23C9"/>
    <w:rsid w:val="005A2482"/>
    <w:rsid w:val="005A2695"/>
    <w:rsid w:val="005A293C"/>
    <w:rsid w:val="005A2E17"/>
    <w:rsid w:val="005A3130"/>
    <w:rsid w:val="005A35D3"/>
    <w:rsid w:val="005A3851"/>
    <w:rsid w:val="005A386C"/>
    <w:rsid w:val="005A3CD0"/>
    <w:rsid w:val="005A3E48"/>
    <w:rsid w:val="005A4AA2"/>
    <w:rsid w:val="005A4B72"/>
    <w:rsid w:val="005A4C44"/>
    <w:rsid w:val="005A55B3"/>
    <w:rsid w:val="005A5EB9"/>
    <w:rsid w:val="005A66B2"/>
    <w:rsid w:val="005A6794"/>
    <w:rsid w:val="005A6962"/>
    <w:rsid w:val="005A7888"/>
    <w:rsid w:val="005A7955"/>
    <w:rsid w:val="005B0740"/>
    <w:rsid w:val="005B0DB0"/>
    <w:rsid w:val="005B0F1B"/>
    <w:rsid w:val="005B19A0"/>
    <w:rsid w:val="005B1CCD"/>
    <w:rsid w:val="005B2345"/>
    <w:rsid w:val="005B344A"/>
    <w:rsid w:val="005B3A03"/>
    <w:rsid w:val="005B4133"/>
    <w:rsid w:val="005B45D2"/>
    <w:rsid w:val="005B4632"/>
    <w:rsid w:val="005B47A7"/>
    <w:rsid w:val="005B4F52"/>
    <w:rsid w:val="005B571D"/>
    <w:rsid w:val="005B5EC3"/>
    <w:rsid w:val="005B6A45"/>
    <w:rsid w:val="005B6BD9"/>
    <w:rsid w:val="005B746F"/>
    <w:rsid w:val="005B77D1"/>
    <w:rsid w:val="005B79E0"/>
    <w:rsid w:val="005B7B9F"/>
    <w:rsid w:val="005C013E"/>
    <w:rsid w:val="005C0D40"/>
    <w:rsid w:val="005C11EB"/>
    <w:rsid w:val="005C1270"/>
    <w:rsid w:val="005C27EA"/>
    <w:rsid w:val="005C336E"/>
    <w:rsid w:val="005C3C45"/>
    <w:rsid w:val="005C3C6D"/>
    <w:rsid w:val="005C42E3"/>
    <w:rsid w:val="005C43EE"/>
    <w:rsid w:val="005C4441"/>
    <w:rsid w:val="005C465F"/>
    <w:rsid w:val="005C4B89"/>
    <w:rsid w:val="005C4C2A"/>
    <w:rsid w:val="005C526D"/>
    <w:rsid w:val="005C5DC4"/>
    <w:rsid w:val="005C5EB7"/>
    <w:rsid w:val="005C640A"/>
    <w:rsid w:val="005C6B51"/>
    <w:rsid w:val="005C6C79"/>
    <w:rsid w:val="005C6CD9"/>
    <w:rsid w:val="005C72B2"/>
    <w:rsid w:val="005D00AA"/>
    <w:rsid w:val="005D0302"/>
    <w:rsid w:val="005D03E1"/>
    <w:rsid w:val="005D055E"/>
    <w:rsid w:val="005D05E8"/>
    <w:rsid w:val="005D0D67"/>
    <w:rsid w:val="005D0DC1"/>
    <w:rsid w:val="005D144B"/>
    <w:rsid w:val="005D1533"/>
    <w:rsid w:val="005D17FF"/>
    <w:rsid w:val="005D18C7"/>
    <w:rsid w:val="005D1DCF"/>
    <w:rsid w:val="005D1EAA"/>
    <w:rsid w:val="005D28B6"/>
    <w:rsid w:val="005D2BE4"/>
    <w:rsid w:val="005D2CDE"/>
    <w:rsid w:val="005D32E7"/>
    <w:rsid w:val="005D3678"/>
    <w:rsid w:val="005D37A2"/>
    <w:rsid w:val="005D3C22"/>
    <w:rsid w:val="005D3F50"/>
    <w:rsid w:val="005D3FEE"/>
    <w:rsid w:val="005D4034"/>
    <w:rsid w:val="005D4773"/>
    <w:rsid w:val="005D4F41"/>
    <w:rsid w:val="005D50A1"/>
    <w:rsid w:val="005D592B"/>
    <w:rsid w:val="005D5F78"/>
    <w:rsid w:val="005D6086"/>
    <w:rsid w:val="005D674C"/>
    <w:rsid w:val="005D68BB"/>
    <w:rsid w:val="005D6E22"/>
    <w:rsid w:val="005D7186"/>
    <w:rsid w:val="005D778C"/>
    <w:rsid w:val="005D7D2C"/>
    <w:rsid w:val="005D7D4A"/>
    <w:rsid w:val="005E0073"/>
    <w:rsid w:val="005E0721"/>
    <w:rsid w:val="005E083D"/>
    <w:rsid w:val="005E09C7"/>
    <w:rsid w:val="005E0D97"/>
    <w:rsid w:val="005E0E01"/>
    <w:rsid w:val="005E0E07"/>
    <w:rsid w:val="005E1045"/>
    <w:rsid w:val="005E10CC"/>
    <w:rsid w:val="005E1184"/>
    <w:rsid w:val="005E1261"/>
    <w:rsid w:val="005E1455"/>
    <w:rsid w:val="005E15C7"/>
    <w:rsid w:val="005E1952"/>
    <w:rsid w:val="005E19F7"/>
    <w:rsid w:val="005E1C65"/>
    <w:rsid w:val="005E1D34"/>
    <w:rsid w:val="005E2076"/>
    <w:rsid w:val="005E21C8"/>
    <w:rsid w:val="005E23B5"/>
    <w:rsid w:val="005E25E6"/>
    <w:rsid w:val="005E26B5"/>
    <w:rsid w:val="005E29E7"/>
    <w:rsid w:val="005E30DD"/>
    <w:rsid w:val="005E32C2"/>
    <w:rsid w:val="005E32CA"/>
    <w:rsid w:val="005E391B"/>
    <w:rsid w:val="005E3EDA"/>
    <w:rsid w:val="005E3FBA"/>
    <w:rsid w:val="005E4403"/>
    <w:rsid w:val="005E5BD5"/>
    <w:rsid w:val="005E5E9B"/>
    <w:rsid w:val="005E6229"/>
    <w:rsid w:val="005E6E5C"/>
    <w:rsid w:val="005E733A"/>
    <w:rsid w:val="005E78DA"/>
    <w:rsid w:val="005E7E5B"/>
    <w:rsid w:val="005F008F"/>
    <w:rsid w:val="005F068E"/>
    <w:rsid w:val="005F07E6"/>
    <w:rsid w:val="005F0A5A"/>
    <w:rsid w:val="005F10C9"/>
    <w:rsid w:val="005F12AD"/>
    <w:rsid w:val="005F181B"/>
    <w:rsid w:val="005F1EF2"/>
    <w:rsid w:val="005F236D"/>
    <w:rsid w:val="005F293B"/>
    <w:rsid w:val="005F305C"/>
    <w:rsid w:val="005F36D2"/>
    <w:rsid w:val="005F3AF4"/>
    <w:rsid w:val="005F3D41"/>
    <w:rsid w:val="005F3E1C"/>
    <w:rsid w:val="005F40EA"/>
    <w:rsid w:val="005F4210"/>
    <w:rsid w:val="005F449C"/>
    <w:rsid w:val="005F48F7"/>
    <w:rsid w:val="005F4BB6"/>
    <w:rsid w:val="005F4E3A"/>
    <w:rsid w:val="005F51B9"/>
    <w:rsid w:val="005F5667"/>
    <w:rsid w:val="005F5E6D"/>
    <w:rsid w:val="005F67FD"/>
    <w:rsid w:val="005F6ABB"/>
    <w:rsid w:val="005F6B09"/>
    <w:rsid w:val="005F6CBE"/>
    <w:rsid w:val="005F6D4E"/>
    <w:rsid w:val="005F7BBB"/>
    <w:rsid w:val="0060090A"/>
    <w:rsid w:val="00600A03"/>
    <w:rsid w:val="006011FB"/>
    <w:rsid w:val="0060180C"/>
    <w:rsid w:val="0060181F"/>
    <w:rsid w:val="00601922"/>
    <w:rsid w:val="00601CD9"/>
    <w:rsid w:val="00601D2A"/>
    <w:rsid w:val="00601ECA"/>
    <w:rsid w:val="00601F49"/>
    <w:rsid w:val="006025D7"/>
    <w:rsid w:val="006026A8"/>
    <w:rsid w:val="0060272A"/>
    <w:rsid w:val="00602CA7"/>
    <w:rsid w:val="00602FCB"/>
    <w:rsid w:val="006030EB"/>
    <w:rsid w:val="006036B9"/>
    <w:rsid w:val="006038FD"/>
    <w:rsid w:val="006039C1"/>
    <w:rsid w:val="00604DD4"/>
    <w:rsid w:val="0060528D"/>
    <w:rsid w:val="00605916"/>
    <w:rsid w:val="00605FC0"/>
    <w:rsid w:val="006060E2"/>
    <w:rsid w:val="00606380"/>
    <w:rsid w:val="00606781"/>
    <w:rsid w:val="0060678D"/>
    <w:rsid w:val="006071A6"/>
    <w:rsid w:val="00607212"/>
    <w:rsid w:val="0060742A"/>
    <w:rsid w:val="006075E0"/>
    <w:rsid w:val="00607677"/>
    <w:rsid w:val="00607959"/>
    <w:rsid w:val="00607990"/>
    <w:rsid w:val="00607BC2"/>
    <w:rsid w:val="00607D18"/>
    <w:rsid w:val="0061096F"/>
    <w:rsid w:val="0061189E"/>
    <w:rsid w:val="00611AA4"/>
    <w:rsid w:val="00611B2C"/>
    <w:rsid w:val="00611D23"/>
    <w:rsid w:val="00612046"/>
    <w:rsid w:val="00612411"/>
    <w:rsid w:val="00612BB2"/>
    <w:rsid w:val="00612CDF"/>
    <w:rsid w:val="0061324C"/>
    <w:rsid w:val="00613A30"/>
    <w:rsid w:val="00613B99"/>
    <w:rsid w:val="00613FE4"/>
    <w:rsid w:val="006141F3"/>
    <w:rsid w:val="00614360"/>
    <w:rsid w:val="00614978"/>
    <w:rsid w:val="00614CBC"/>
    <w:rsid w:val="0061571B"/>
    <w:rsid w:val="00615D6D"/>
    <w:rsid w:val="006160FE"/>
    <w:rsid w:val="00616694"/>
    <w:rsid w:val="00616D7B"/>
    <w:rsid w:val="00616DDF"/>
    <w:rsid w:val="00617A3F"/>
    <w:rsid w:val="00617AD4"/>
    <w:rsid w:val="00617C76"/>
    <w:rsid w:val="00617CC0"/>
    <w:rsid w:val="006200A0"/>
    <w:rsid w:val="006204EF"/>
    <w:rsid w:val="006212D7"/>
    <w:rsid w:val="006212DC"/>
    <w:rsid w:val="006213B1"/>
    <w:rsid w:val="006215EB"/>
    <w:rsid w:val="00621DB0"/>
    <w:rsid w:val="006220A8"/>
    <w:rsid w:val="00622B9B"/>
    <w:rsid w:val="00622F33"/>
    <w:rsid w:val="0062358E"/>
    <w:rsid w:val="00623737"/>
    <w:rsid w:val="00623E9E"/>
    <w:rsid w:val="0062410D"/>
    <w:rsid w:val="006249B9"/>
    <w:rsid w:val="00624F2A"/>
    <w:rsid w:val="006250B0"/>
    <w:rsid w:val="00625472"/>
    <w:rsid w:val="00626488"/>
    <w:rsid w:val="00626AD5"/>
    <w:rsid w:val="00626B61"/>
    <w:rsid w:val="00627C97"/>
    <w:rsid w:val="00627CAB"/>
    <w:rsid w:val="00630192"/>
    <w:rsid w:val="006303D8"/>
    <w:rsid w:val="00630600"/>
    <w:rsid w:val="00630908"/>
    <w:rsid w:val="00630AB7"/>
    <w:rsid w:val="00630C16"/>
    <w:rsid w:val="00630D73"/>
    <w:rsid w:val="00630FF0"/>
    <w:rsid w:val="006310A1"/>
    <w:rsid w:val="00631226"/>
    <w:rsid w:val="00631277"/>
    <w:rsid w:val="006314B9"/>
    <w:rsid w:val="00631748"/>
    <w:rsid w:val="006317EE"/>
    <w:rsid w:val="00631E5A"/>
    <w:rsid w:val="00632445"/>
    <w:rsid w:val="00632A38"/>
    <w:rsid w:val="00632D08"/>
    <w:rsid w:val="00632E00"/>
    <w:rsid w:val="00632FBE"/>
    <w:rsid w:val="00633B28"/>
    <w:rsid w:val="0063420B"/>
    <w:rsid w:val="006342A7"/>
    <w:rsid w:val="00634659"/>
    <w:rsid w:val="0063489A"/>
    <w:rsid w:val="006356DF"/>
    <w:rsid w:val="00635AD2"/>
    <w:rsid w:val="00635BAC"/>
    <w:rsid w:val="00635FAD"/>
    <w:rsid w:val="00636038"/>
    <w:rsid w:val="00636497"/>
    <w:rsid w:val="00636ACE"/>
    <w:rsid w:val="00636C6C"/>
    <w:rsid w:val="00636CF0"/>
    <w:rsid w:val="00636EF3"/>
    <w:rsid w:val="006401E8"/>
    <w:rsid w:val="00640295"/>
    <w:rsid w:val="0064054B"/>
    <w:rsid w:val="00640C47"/>
    <w:rsid w:val="00640E58"/>
    <w:rsid w:val="0064122A"/>
    <w:rsid w:val="00641266"/>
    <w:rsid w:val="006416FA"/>
    <w:rsid w:val="006417EA"/>
    <w:rsid w:val="0064197B"/>
    <w:rsid w:val="00641C52"/>
    <w:rsid w:val="00642362"/>
    <w:rsid w:val="006424D8"/>
    <w:rsid w:val="00642E25"/>
    <w:rsid w:val="00642EB8"/>
    <w:rsid w:val="00643477"/>
    <w:rsid w:val="00643A66"/>
    <w:rsid w:val="006440B5"/>
    <w:rsid w:val="006446BE"/>
    <w:rsid w:val="0064488E"/>
    <w:rsid w:val="00645105"/>
    <w:rsid w:val="006452E1"/>
    <w:rsid w:val="006453FF"/>
    <w:rsid w:val="00645479"/>
    <w:rsid w:val="00645718"/>
    <w:rsid w:val="006458F2"/>
    <w:rsid w:val="00645A76"/>
    <w:rsid w:val="0064619D"/>
    <w:rsid w:val="00646262"/>
    <w:rsid w:val="00646404"/>
    <w:rsid w:val="0064690C"/>
    <w:rsid w:val="00646C87"/>
    <w:rsid w:val="00647289"/>
    <w:rsid w:val="006472F1"/>
    <w:rsid w:val="0064750D"/>
    <w:rsid w:val="00647613"/>
    <w:rsid w:val="00647783"/>
    <w:rsid w:val="00647D58"/>
    <w:rsid w:val="00650994"/>
    <w:rsid w:val="00651521"/>
    <w:rsid w:val="006517D7"/>
    <w:rsid w:val="006518D4"/>
    <w:rsid w:val="00652608"/>
    <w:rsid w:val="006527B3"/>
    <w:rsid w:val="006529B2"/>
    <w:rsid w:val="00652DEB"/>
    <w:rsid w:val="00653565"/>
    <w:rsid w:val="00653670"/>
    <w:rsid w:val="006537D2"/>
    <w:rsid w:val="006538D3"/>
    <w:rsid w:val="006538F4"/>
    <w:rsid w:val="00653B8C"/>
    <w:rsid w:val="00654B3B"/>
    <w:rsid w:val="00654FF1"/>
    <w:rsid w:val="006554E7"/>
    <w:rsid w:val="00656196"/>
    <w:rsid w:val="00657A66"/>
    <w:rsid w:val="00657A94"/>
    <w:rsid w:val="00657CCA"/>
    <w:rsid w:val="00660237"/>
    <w:rsid w:val="00660702"/>
    <w:rsid w:val="006609C8"/>
    <w:rsid w:val="00660D1C"/>
    <w:rsid w:val="00661D49"/>
    <w:rsid w:val="00661EA1"/>
    <w:rsid w:val="006620D6"/>
    <w:rsid w:val="00663782"/>
    <w:rsid w:val="006637ED"/>
    <w:rsid w:val="00663CC5"/>
    <w:rsid w:val="006642A3"/>
    <w:rsid w:val="00664962"/>
    <w:rsid w:val="00664FA7"/>
    <w:rsid w:val="00665A60"/>
    <w:rsid w:val="00666833"/>
    <w:rsid w:val="00666D80"/>
    <w:rsid w:val="00666EA0"/>
    <w:rsid w:val="00666F27"/>
    <w:rsid w:val="00667347"/>
    <w:rsid w:val="00667B88"/>
    <w:rsid w:val="00667CFB"/>
    <w:rsid w:val="00667F98"/>
    <w:rsid w:val="006702D5"/>
    <w:rsid w:val="00670465"/>
    <w:rsid w:val="006708E0"/>
    <w:rsid w:val="00671098"/>
    <w:rsid w:val="0067177B"/>
    <w:rsid w:val="00671E7F"/>
    <w:rsid w:val="0067221D"/>
    <w:rsid w:val="00672A6C"/>
    <w:rsid w:val="00672DAB"/>
    <w:rsid w:val="0067336A"/>
    <w:rsid w:val="006733BC"/>
    <w:rsid w:val="006733E6"/>
    <w:rsid w:val="0067481C"/>
    <w:rsid w:val="0067481F"/>
    <w:rsid w:val="00674B10"/>
    <w:rsid w:val="00674C99"/>
    <w:rsid w:val="006750F2"/>
    <w:rsid w:val="006760A9"/>
    <w:rsid w:val="00676419"/>
    <w:rsid w:val="00676513"/>
    <w:rsid w:val="00677062"/>
    <w:rsid w:val="00677144"/>
    <w:rsid w:val="006773DD"/>
    <w:rsid w:val="00677828"/>
    <w:rsid w:val="00677D9C"/>
    <w:rsid w:val="006800BE"/>
    <w:rsid w:val="0068025D"/>
    <w:rsid w:val="0068036D"/>
    <w:rsid w:val="00680C2B"/>
    <w:rsid w:val="00680CC8"/>
    <w:rsid w:val="00681BCD"/>
    <w:rsid w:val="00683001"/>
    <w:rsid w:val="00683137"/>
    <w:rsid w:val="0068331A"/>
    <w:rsid w:val="00683C3B"/>
    <w:rsid w:val="00683DB8"/>
    <w:rsid w:val="0068491B"/>
    <w:rsid w:val="00684932"/>
    <w:rsid w:val="00684BAB"/>
    <w:rsid w:val="00684F41"/>
    <w:rsid w:val="00684F94"/>
    <w:rsid w:val="00684FE9"/>
    <w:rsid w:val="006858B6"/>
    <w:rsid w:val="006859E4"/>
    <w:rsid w:val="00686130"/>
    <w:rsid w:val="006862BE"/>
    <w:rsid w:val="006864C5"/>
    <w:rsid w:val="006867A8"/>
    <w:rsid w:val="0068692F"/>
    <w:rsid w:val="00686BDD"/>
    <w:rsid w:val="0068720E"/>
    <w:rsid w:val="00687679"/>
    <w:rsid w:val="00687722"/>
    <w:rsid w:val="00687B99"/>
    <w:rsid w:val="00687BF4"/>
    <w:rsid w:val="00687EE3"/>
    <w:rsid w:val="0069089B"/>
    <w:rsid w:val="00690A2B"/>
    <w:rsid w:val="00690AAB"/>
    <w:rsid w:val="00690B47"/>
    <w:rsid w:val="00690CE4"/>
    <w:rsid w:val="006912BB"/>
    <w:rsid w:val="006913CB"/>
    <w:rsid w:val="006916A6"/>
    <w:rsid w:val="00691F23"/>
    <w:rsid w:val="00692421"/>
    <w:rsid w:val="00692B7B"/>
    <w:rsid w:val="006933E7"/>
    <w:rsid w:val="00693A37"/>
    <w:rsid w:val="006943A9"/>
    <w:rsid w:val="00694A3D"/>
    <w:rsid w:val="00695064"/>
    <w:rsid w:val="00695200"/>
    <w:rsid w:val="00695693"/>
    <w:rsid w:val="00695882"/>
    <w:rsid w:val="00695912"/>
    <w:rsid w:val="0069595A"/>
    <w:rsid w:val="00695A16"/>
    <w:rsid w:val="00695E1D"/>
    <w:rsid w:val="0069615A"/>
    <w:rsid w:val="00696245"/>
    <w:rsid w:val="00696C1C"/>
    <w:rsid w:val="00697671"/>
    <w:rsid w:val="00697D53"/>
    <w:rsid w:val="006A0257"/>
    <w:rsid w:val="006A2314"/>
    <w:rsid w:val="006A277F"/>
    <w:rsid w:val="006A39B1"/>
    <w:rsid w:val="006A40B9"/>
    <w:rsid w:val="006A481A"/>
    <w:rsid w:val="006A4C88"/>
    <w:rsid w:val="006A4E59"/>
    <w:rsid w:val="006A4F2A"/>
    <w:rsid w:val="006A56C9"/>
    <w:rsid w:val="006A5755"/>
    <w:rsid w:val="006A5B86"/>
    <w:rsid w:val="006A60D0"/>
    <w:rsid w:val="006A618A"/>
    <w:rsid w:val="006A65AC"/>
    <w:rsid w:val="006A6696"/>
    <w:rsid w:val="006A6AC6"/>
    <w:rsid w:val="006A75F4"/>
    <w:rsid w:val="006B009F"/>
    <w:rsid w:val="006B01AA"/>
    <w:rsid w:val="006B06AE"/>
    <w:rsid w:val="006B06BB"/>
    <w:rsid w:val="006B127C"/>
    <w:rsid w:val="006B2780"/>
    <w:rsid w:val="006B27E5"/>
    <w:rsid w:val="006B3C80"/>
    <w:rsid w:val="006B4262"/>
    <w:rsid w:val="006B4A0E"/>
    <w:rsid w:val="006B4BED"/>
    <w:rsid w:val="006B4D80"/>
    <w:rsid w:val="006B519E"/>
    <w:rsid w:val="006B53ED"/>
    <w:rsid w:val="006B5AE0"/>
    <w:rsid w:val="006B5BC9"/>
    <w:rsid w:val="006B6190"/>
    <w:rsid w:val="006B6287"/>
    <w:rsid w:val="006B65B2"/>
    <w:rsid w:val="006B6B1B"/>
    <w:rsid w:val="006B6BFC"/>
    <w:rsid w:val="006B6C64"/>
    <w:rsid w:val="006B7B42"/>
    <w:rsid w:val="006B7EEA"/>
    <w:rsid w:val="006C0D2C"/>
    <w:rsid w:val="006C1CF3"/>
    <w:rsid w:val="006C25C6"/>
    <w:rsid w:val="006C2978"/>
    <w:rsid w:val="006C2DB7"/>
    <w:rsid w:val="006C2EC0"/>
    <w:rsid w:val="006C3474"/>
    <w:rsid w:val="006C3F37"/>
    <w:rsid w:val="006C470B"/>
    <w:rsid w:val="006C4F09"/>
    <w:rsid w:val="006C537D"/>
    <w:rsid w:val="006C57E6"/>
    <w:rsid w:val="006C5A63"/>
    <w:rsid w:val="006C5C9F"/>
    <w:rsid w:val="006C61A8"/>
    <w:rsid w:val="006C6520"/>
    <w:rsid w:val="006C66C1"/>
    <w:rsid w:val="006C6988"/>
    <w:rsid w:val="006C6B53"/>
    <w:rsid w:val="006C7841"/>
    <w:rsid w:val="006C7AD3"/>
    <w:rsid w:val="006C7BA4"/>
    <w:rsid w:val="006C7E7B"/>
    <w:rsid w:val="006C7EEF"/>
    <w:rsid w:val="006D0518"/>
    <w:rsid w:val="006D064C"/>
    <w:rsid w:val="006D06E4"/>
    <w:rsid w:val="006D0FD6"/>
    <w:rsid w:val="006D10F4"/>
    <w:rsid w:val="006D131C"/>
    <w:rsid w:val="006D16D9"/>
    <w:rsid w:val="006D1AFB"/>
    <w:rsid w:val="006D1D50"/>
    <w:rsid w:val="006D2037"/>
    <w:rsid w:val="006D22A7"/>
    <w:rsid w:val="006D2429"/>
    <w:rsid w:val="006D2625"/>
    <w:rsid w:val="006D264E"/>
    <w:rsid w:val="006D3422"/>
    <w:rsid w:val="006D508D"/>
    <w:rsid w:val="006D59B3"/>
    <w:rsid w:val="006D6287"/>
    <w:rsid w:val="006D6356"/>
    <w:rsid w:val="006D644D"/>
    <w:rsid w:val="006D6C35"/>
    <w:rsid w:val="006D6D97"/>
    <w:rsid w:val="006D6EA1"/>
    <w:rsid w:val="006D7037"/>
    <w:rsid w:val="006D7186"/>
    <w:rsid w:val="006D7D0C"/>
    <w:rsid w:val="006E1495"/>
    <w:rsid w:val="006E1901"/>
    <w:rsid w:val="006E1B36"/>
    <w:rsid w:val="006E2494"/>
    <w:rsid w:val="006E2BAE"/>
    <w:rsid w:val="006E2DF8"/>
    <w:rsid w:val="006E36D8"/>
    <w:rsid w:val="006E3982"/>
    <w:rsid w:val="006E3C90"/>
    <w:rsid w:val="006E4CE3"/>
    <w:rsid w:val="006E4DEC"/>
    <w:rsid w:val="006E4E69"/>
    <w:rsid w:val="006E5D5C"/>
    <w:rsid w:val="006E5FD7"/>
    <w:rsid w:val="006E6986"/>
    <w:rsid w:val="006E6F23"/>
    <w:rsid w:val="006E7750"/>
    <w:rsid w:val="006E7C92"/>
    <w:rsid w:val="006E7E56"/>
    <w:rsid w:val="006E7F02"/>
    <w:rsid w:val="006F0264"/>
    <w:rsid w:val="006F0329"/>
    <w:rsid w:val="006F0528"/>
    <w:rsid w:val="006F0F57"/>
    <w:rsid w:val="006F17F6"/>
    <w:rsid w:val="006F1EF4"/>
    <w:rsid w:val="006F266F"/>
    <w:rsid w:val="006F2F17"/>
    <w:rsid w:val="006F2F80"/>
    <w:rsid w:val="006F35B7"/>
    <w:rsid w:val="006F3FC2"/>
    <w:rsid w:val="006F538C"/>
    <w:rsid w:val="006F5532"/>
    <w:rsid w:val="006F627D"/>
    <w:rsid w:val="006F632F"/>
    <w:rsid w:val="006F6538"/>
    <w:rsid w:val="006F661C"/>
    <w:rsid w:val="006F67C9"/>
    <w:rsid w:val="006F6A5D"/>
    <w:rsid w:val="006F70E6"/>
    <w:rsid w:val="006F77A7"/>
    <w:rsid w:val="006F7831"/>
    <w:rsid w:val="006F7962"/>
    <w:rsid w:val="006F7E70"/>
    <w:rsid w:val="00700331"/>
    <w:rsid w:val="00700691"/>
    <w:rsid w:val="007007F9"/>
    <w:rsid w:val="00700920"/>
    <w:rsid w:val="00700AD4"/>
    <w:rsid w:val="0070147A"/>
    <w:rsid w:val="00701604"/>
    <w:rsid w:val="007019B6"/>
    <w:rsid w:val="00701BEF"/>
    <w:rsid w:val="00702C44"/>
    <w:rsid w:val="00703133"/>
    <w:rsid w:val="00703267"/>
    <w:rsid w:val="007033F9"/>
    <w:rsid w:val="0070390D"/>
    <w:rsid w:val="00703D2B"/>
    <w:rsid w:val="00703D41"/>
    <w:rsid w:val="00704375"/>
    <w:rsid w:val="00704677"/>
    <w:rsid w:val="007049F2"/>
    <w:rsid w:val="00704B30"/>
    <w:rsid w:val="00704C8D"/>
    <w:rsid w:val="007058CC"/>
    <w:rsid w:val="00705A15"/>
    <w:rsid w:val="00705C84"/>
    <w:rsid w:val="00706634"/>
    <w:rsid w:val="00706820"/>
    <w:rsid w:val="00706F00"/>
    <w:rsid w:val="007073B0"/>
    <w:rsid w:val="00707CF3"/>
    <w:rsid w:val="0071002E"/>
    <w:rsid w:val="00710976"/>
    <w:rsid w:val="007109BB"/>
    <w:rsid w:val="007113E3"/>
    <w:rsid w:val="00711417"/>
    <w:rsid w:val="0071142E"/>
    <w:rsid w:val="0071180D"/>
    <w:rsid w:val="00711837"/>
    <w:rsid w:val="00711F96"/>
    <w:rsid w:val="00712919"/>
    <w:rsid w:val="00712CC8"/>
    <w:rsid w:val="00712FD8"/>
    <w:rsid w:val="00713297"/>
    <w:rsid w:val="007132FD"/>
    <w:rsid w:val="0071358F"/>
    <w:rsid w:val="0071450B"/>
    <w:rsid w:val="00714C36"/>
    <w:rsid w:val="007158EA"/>
    <w:rsid w:val="00715A8B"/>
    <w:rsid w:val="00715AA5"/>
    <w:rsid w:val="007165BB"/>
    <w:rsid w:val="00716D34"/>
    <w:rsid w:val="007170AD"/>
    <w:rsid w:val="007172E8"/>
    <w:rsid w:val="0071750A"/>
    <w:rsid w:val="007176B6"/>
    <w:rsid w:val="007176C7"/>
    <w:rsid w:val="00717A38"/>
    <w:rsid w:val="00720050"/>
    <w:rsid w:val="00720053"/>
    <w:rsid w:val="00720654"/>
    <w:rsid w:val="007207A5"/>
    <w:rsid w:val="007215BA"/>
    <w:rsid w:val="007216E2"/>
    <w:rsid w:val="00721858"/>
    <w:rsid w:val="00721D12"/>
    <w:rsid w:val="007225BF"/>
    <w:rsid w:val="0072268A"/>
    <w:rsid w:val="00722E80"/>
    <w:rsid w:val="007231D2"/>
    <w:rsid w:val="007235AE"/>
    <w:rsid w:val="007237A6"/>
    <w:rsid w:val="0072384C"/>
    <w:rsid w:val="007246AE"/>
    <w:rsid w:val="00724A76"/>
    <w:rsid w:val="00724DFC"/>
    <w:rsid w:val="00726DD6"/>
    <w:rsid w:val="00726FCB"/>
    <w:rsid w:val="00727146"/>
    <w:rsid w:val="00730014"/>
    <w:rsid w:val="00730235"/>
    <w:rsid w:val="007303D4"/>
    <w:rsid w:val="00730AEB"/>
    <w:rsid w:val="00730DFC"/>
    <w:rsid w:val="00731181"/>
    <w:rsid w:val="00731399"/>
    <w:rsid w:val="007313D1"/>
    <w:rsid w:val="00731757"/>
    <w:rsid w:val="00731896"/>
    <w:rsid w:val="00731919"/>
    <w:rsid w:val="00731B14"/>
    <w:rsid w:val="00731B32"/>
    <w:rsid w:val="0073206C"/>
    <w:rsid w:val="007320C2"/>
    <w:rsid w:val="00732197"/>
    <w:rsid w:val="00732590"/>
    <w:rsid w:val="0073265E"/>
    <w:rsid w:val="00732CB9"/>
    <w:rsid w:val="00732CFE"/>
    <w:rsid w:val="00732FD3"/>
    <w:rsid w:val="00733C58"/>
    <w:rsid w:val="00733F4E"/>
    <w:rsid w:val="00734F75"/>
    <w:rsid w:val="00735029"/>
    <w:rsid w:val="0073506C"/>
    <w:rsid w:val="00735381"/>
    <w:rsid w:val="00735A2B"/>
    <w:rsid w:val="0073627B"/>
    <w:rsid w:val="007368D8"/>
    <w:rsid w:val="00736956"/>
    <w:rsid w:val="00737A96"/>
    <w:rsid w:val="00737F70"/>
    <w:rsid w:val="00740535"/>
    <w:rsid w:val="007407BA"/>
    <w:rsid w:val="00740ED3"/>
    <w:rsid w:val="00740EFF"/>
    <w:rsid w:val="00740FD9"/>
    <w:rsid w:val="00741390"/>
    <w:rsid w:val="007414AC"/>
    <w:rsid w:val="00741717"/>
    <w:rsid w:val="00741875"/>
    <w:rsid w:val="00741EF8"/>
    <w:rsid w:val="007441CC"/>
    <w:rsid w:val="007443C7"/>
    <w:rsid w:val="00744736"/>
    <w:rsid w:val="007453D9"/>
    <w:rsid w:val="0074560D"/>
    <w:rsid w:val="00745670"/>
    <w:rsid w:val="00745850"/>
    <w:rsid w:val="007459D4"/>
    <w:rsid w:val="00745AA7"/>
    <w:rsid w:val="00745AD3"/>
    <w:rsid w:val="00745DEC"/>
    <w:rsid w:val="0074609B"/>
    <w:rsid w:val="00746878"/>
    <w:rsid w:val="00746920"/>
    <w:rsid w:val="00750048"/>
    <w:rsid w:val="0075039C"/>
    <w:rsid w:val="00750840"/>
    <w:rsid w:val="00750841"/>
    <w:rsid w:val="00750A6A"/>
    <w:rsid w:val="00750A7D"/>
    <w:rsid w:val="00750F85"/>
    <w:rsid w:val="007510F0"/>
    <w:rsid w:val="00751279"/>
    <w:rsid w:val="00751587"/>
    <w:rsid w:val="007516E3"/>
    <w:rsid w:val="0075170A"/>
    <w:rsid w:val="00752648"/>
    <w:rsid w:val="00753236"/>
    <w:rsid w:val="00753659"/>
    <w:rsid w:val="00753D95"/>
    <w:rsid w:val="00753E1E"/>
    <w:rsid w:val="0075416A"/>
    <w:rsid w:val="00754D8E"/>
    <w:rsid w:val="00754FD2"/>
    <w:rsid w:val="00754FEB"/>
    <w:rsid w:val="007556D9"/>
    <w:rsid w:val="00756AC9"/>
    <w:rsid w:val="00757395"/>
    <w:rsid w:val="007574AF"/>
    <w:rsid w:val="007574F9"/>
    <w:rsid w:val="00757EB1"/>
    <w:rsid w:val="00760FD6"/>
    <w:rsid w:val="007617DF"/>
    <w:rsid w:val="00761C3C"/>
    <w:rsid w:val="00762162"/>
    <w:rsid w:val="00762345"/>
    <w:rsid w:val="007627F5"/>
    <w:rsid w:val="00762AC6"/>
    <w:rsid w:val="00763060"/>
    <w:rsid w:val="0076371B"/>
    <w:rsid w:val="00763FC6"/>
    <w:rsid w:val="0076436C"/>
    <w:rsid w:val="00764875"/>
    <w:rsid w:val="00764D3F"/>
    <w:rsid w:val="00764F4F"/>
    <w:rsid w:val="0076576C"/>
    <w:rsid w:val="007657EC"/>
    <w:rsid w:val="00765ADC"/>
    <w:rsid w:val="00765E4E"/>
    <w:rsid w:val="00765F79"/>
    <w:rsid w:val="00766420"/>
    <w:rsid w:val="0076649E"/>
    <w:rsid w:val="007669EB"/>
    <w:rsid w:val="00766C78"/>
    <w:rsid w:val="00767760"/>
    <w:rsid w:val="0076793B"/>
    <w:rsid w:val="00767A60"/>
    <w:rsid w:val="00767C9B"/>
    <w:rsid w:val="00767CC7"/>
    <w:rsid w:val="00767D6C"/>
    <w:rsid w:val="00770057"/>
    <w:rsid w:val="007700FF"/>
    <w:rsid w:val="00770137"/>
    <w:rsid w:val="00770272"/>
    <w:rsid w:val="00770566"/>
    <w:rsid w:val="00770830"/>
    <w:rsid w:val="00772346"/>
    <w:rsid w:val="00773041"/>
    <w:rsid w:val="00773C1A"/>
    <w:rsid w:val="00773E3C"/>
    <w:rsid w:val="00774B9F"/>
    <w:rsid w:val="00774E81"/>
    <w:rsid w:val="00774F20"/>
    <w:rsid w:val="0077504D"/>
    <w:rsid w:val="0077514B"/>
    <w:rsid w:val="00775169"/>
    <w:rsid w:val="007752E3"/>
    <w:rsid w:val="00775A6D"/>
    <w:rsid w:val="00775BF4"/>
    <w:rsid w:val="00775F9F"/>
    <w:rsid w:val="007761AF"/>
    <w:rsid w:val="00776621"/>
    <w:rsid w:val="00776807"/>
    <w:rsid w:val="00776941"/>
    <w:rsid w:val="00776A30"/>
    <w:rsid w:val="00776B76"/>
    <w:rsid w:val="00776ED7"/>
    <w:rsid w:val="0077718E"/>
    <w:rsid w:val="00777974"/>
    <w:rsid w:val="00777DB9"/>
    <w:rsid w:val="007801D1"/>
    <w:rsid w:val="0078029B"/>
    <w:rsid w:val="00780F5D"/>
    <w:rsid w:val="007815E0"/>
    <w:rsid w:val="0078162A"/>
    <w:rsid w:val="0078170F"/>
    <w:rsid w:val="00781AA3"/>
    <w:rsid w:val="00782BC8"/>
    <w:rsid w:val="00783344"/>
    <w:rsid w:val="00783698"/>
    <w:rsid w:val="00783F84"/>
    <w:rsid w:val="007841EC"/>
    <w:rsid w:val="00784C30"/>
    <w:rsid w:val="0078531D"/>
    <w:rsid w:val="007853CF"/>
    <w:rsid w:val="0078584F"/>
    <w:rsid w:val="007868B7"/>
    <w:rsid w:val="0078701E"/>
    <w:rsid w:val="00787388"/>
    <w:rsid w:val="00787899"/>
    <w:rsid w:val="0078790D"/>
    <w:rsid w:val="00787947"/>
    <w:rsid w:val="007909B2"/>
    <w:rsid w:val="007919AC"/>
    <w:rsid w:val="00791C6F"/>
    <w:rsid w:val="00791F10"/>
    <w:rsid w:val="00792070"/>
    <w:rsid w:val="007923D6"/>
    <w:rsid w:val="00792424"/>
    <w:rsid w:val="00792426"/>
    <w:rsid w:val="0079281C"/>
    <w:rsid w:val="0079292C"/>
    <w:rsid w:val="00792C01"/>
    <w:rsid w:val="00793735"/>
    <w:rsid w:val="0079416C"/>
    <w:rsid w:val="00794305"/>
    <w:rsid w:val="00794684"/>
    <w:rsid w:val="00794755"/>
    <w:rsid w:val="00794B22"/>
    <w:rsid w:val="007953B9"/>
    <w:rsid w:val="00796948"/>
    <w:rsid w:val="00796E40"/>
    <w:rsid w:val="00797931"/>
    <w:rsid w:val="00797B1E"/>
    <w:rsid w:val="00797DD7"/>
    <w:rsid w:val="00797E9D"/>
    <w:rsid w:val="007A0662"/>
    <w:rsid w:val="007A07BA"/>
    <w:rsid w:val="007A08E1"/>
    <w:rsid w:val="007A0A88"/>
    <w:rsid w:val="007A0AF5"/>
    <w:rsid w:val="007A0FF3"/>
    <w:rsid w:val="007A134D"/>
    <w:rsid w:val="007A1365"/>
    <w:rsid w:val="007A1856"/>
    <w:rsid w:val="007A2167"/>
    <w:rsid w:val="007A21F5"/>
    <w:rsid w:val="007A2226"/>
    <w:rsid w:val="007A2296"/>
    <w:rsid w:val="007A28A4"/>
    <w:rsid w:val="007A2BA5"/>
    <w:rsid w:val="007A34E9"/>
    <w:rsid w:val="007A3864"/>
    <w:rsid w:val="007A3894"/>
    <w:rsid w:val="007A3ADB"/>
    <w:rsid w:val="007A4A87"/>
    <w:rsid w:val="007A4FE0"/>
    <w:rsid w:val="007A5323"/>
    <w:rsid w:val="007A5AFC"/>
    <w:rsid w:val="007A5B2C"/>
    <w:rsid w:val="007A5F53"/>
    <w:rsid w:val="007A6312"/>
    <w:rsid w:val="007A6401"/>
    <w:rsid w:val="007A66E8"/>
    <w:rsid w:val="007A6A06"/>
    <w:rsid w:val="007A6C28"/>
    <w:rsid w:val="007A6E4B"/>
    <w:rsid w:val="007A7842"/>
    <w:rsid w:val="007A7969"/>
    <w:rsid w:val="007A7F48"/>
    <w:rsid w:val="007B0684"/>
    <w:rsid w:val="007B1073"/>
    <w:rsid w:val="007B1CB5"/>
    <w:rsid w:val="007B1E16"/>
    <w:rsid w:val="007B25AF"/>
    <w:rsid w:val="007B2B23"/>
    <w:rsid w:val="007B2DC6"/>
    <w:rsid w:val="007B2EE9"/>
    <w:rsid w:val="007B4056"/>
    <w:rsid w:val="007B41E8"/>
    <w:rsid w:val="007B4454"/>
    <w:rsid w:val="007B46E2"/>
    <w:rsid w:val="007B5FA3"/>
    <w:rsid w:val="007B5FD0"/>
    <w:rsid w:val="007B69F9"/>
    <w:rsid w:val="007B6A8D"/>
    <w:rsid w:val="007B7753"/>
    <w:rsid w:val="007C00CE"/>
    <w:rsid w:val="007C04F7"/>
    <w:rsid w:val="007C0B52"/>
    <w:rsid w:val="007C16CC"/>
    <w:rsid w:val="007C194E"/>
    <w:rsid w:val="007C1D7A"/>
    <w:rsid w:val="007C1F3D"/>
    <w:rsid w:val="007C2067"/>
    <w:rsid w:val="007C233B"/>
    <w:rsid w:val="007C23D4"/>
    <w:rsid w:val="007C251E"/>
    <w:rsid w:val="007C29D2"/>
    <w:rsid w:val="007C2A4B"/>
    <w:rsid w:val="007C3545"/>
    <w:rsid w:val="007C3A7A"/>
    <w:rsid w:val="007C3AE0"/>
    <w:rsid w:val="007C4521"/>
    <w:rsid w:val="007C46EC"/>
    <w:rsid w:val="007C56B5"/>
    <w:rsid w:val="007C5DD9"/>
    <w:rsid w:val="007C5EB8"/>
    <w:rsid w:val="007C67A1"/>
    <w:rsid w:val="007C67E6"/>
    <w:rsid w:val="007C6CD0"/>
    <w:rsid w:val="007C78D3"/>
    <w:rsid w:val="007C7B7F"/>
    <w:rsid w:val="007D0180"/>
    <w:rsid w:val="007D090E"/>
    <w:rsid w:val="007D0BB0"/>
    <w:rsid w:val="007D1045"/>
    <w:rsid w:val="007D152E"/>
    <w:rsid w:val="007D15FE"/>
    <w:rsid w:val="007D1961"/>
    <w:rsid w:val="007D1A3F"/>
    <w:rsid w:val="007D1CFF"/>
    <w:rsid w:val="007D22B3"/>
    <w:rsid w:val="007D2B36"/>
    <w:rsid w:val="007D2F9D"/>
    <w:rsid w:val="007D3EFA"/>
    <w:rsid w:val="007D40A9"/>
    <w:rsid w:val="007D42A1"/>
    <w:rsid w:val="007D43D6"/>
    <w:rsid w:val="007D4A3A"/>
    <w:rsid w:val="007D50D7"/>
    <w:rsid w:val="007D5969"/>
    <w:rsid w:val="007D599B"/>
    <w:rsid w:val="007D5B13"/>
    <w:rsid w:val="007D6630"/>
    <w:rsid w:val="007D6B2F"/>
    <w:rsid w:val="007D6D9A"/>
    <w:rsid w:val="007D6DA1"/>
    <w:rsid w:val="007D6DD8"/>
    <w:rsid w:val="007D6F6D"/>
    <w:rsid w:val="007D72F3"/>
    <w:rsid w:val="007D7AB5"/>
    <w:rsid w:val="007D7DAA"/>
    <w:rsid w:val="007E0211"/>
    <w:rsid w:val="007E02D9"/>
    <w:rsid w:val="007E07C7"/>
    <w:rsid w:val="007E0C17"/>
    <w:rsid w:val="007E13F2"/>
    <w:rsid w:val="007E14CD"/>
    <w:rsid w:val="007E16F8"/>
    <w:rsid w:val="007E1D61"/>
    <w:rsid w:val="007E292D"/>
    <w:rsid w:val="007E2BCD"/>
    <w:rsid w:val="007E436E"/>
    <w:rsid w:val="007E4C1D"/>
    <w:rsid w:val="007E4F4A"/>
    <w:rsid w:val="007E528C"/>
    <w:rsid w:val="007E52A2"/>
    <w:rsid w:val="007E55ED"/>
    <w:rsid w:val="007E5B42"/>
    <w:rsid w:val="007E6808"/>
    <w:rsid w:val="007E69E3"/>
    <w:rsid w:val="007E6C52"/>
    <w:rsid w:val="007E6DFE"/>
    <w:rsid w:val="007E6FC2"/>
    <w:rsid w:val="007E7D58"/>
    <w:rsid w:val="007E7FB2"/>
    <w:rsid w:val="007F0059"/>
    <w:rsid w:val="007F015B"/>
    <w:rsid w:val="007F01EE"/>
    <w:rsid w:val="007F02C1"/>
    <w:rsid w:val="007F04CB"/>
    <w:rsid w:val="007F07D3"/>
    <w:rsid w:val="007F0839"/>
    <w:rsid w:val="007F0A8C"/>
    <w:rsid w:val="007F0D5C"/>
    <w:rsid w:val="007F104C"/>
    <w:rsid w:val="007F1C69"/>
    <w:rsid w:val="007F1E30"/>
    <w:rsid w:val="007F21F0"/>
    <w:rsid w:val="007F2677"/>
    <w:rsid w:val="007F2B2A"/>
    <w:rsid w:val="007F31CA"/>
    <w:rsid w:val="007F3991"/>
    <w:rsid w:val="007F3B47"/>
    <w:rsid w:val="007F3D61"/>
    <w:rsid w:val="007F4AED"/>
    <w:rsid w:val="007F5048"/>
    <w:rsid w:val="007F50C3"/>
    <w:rsid w:val="007F5268"/>
    <w:rsid w:val="007F53EE"/>
    <w:rsid w:val="007F59F2"/>
    <w:rsid w:val="007F61E9"/>
    <w:rsid w:val="007F63EC"/>
    <w:rsid w:val="007F6640"/>
    <w:rsid w:val="007F6A24"/>
    <w:rsid w:val="007F7399"/>
    <w:rsid w:val="007F7906"/>
    <w:rsid w:val="007F7C67"/>
    <w:rsid w:val="00800154"/>
    <w:rsid w:val="00800592"/>
    <w:rsid w:val="00800637"/>
    <w:rsid w:val="00800B02"/>
    <w:rsid w:val="00800FD3"/>
    <w:rsid w:val="00800FD9"/>
    <w:rsid w:val="008013BF"/>
    <w:rsid w:val="00801A98"/>
    <w:rsid w:val="00801E0E"/>
    <w:rsid w:val="0080277B"/>
    <w:rsid w:val="00802AAF"/>
    <w:rsid w:val="00802E63"/>
    <w:rsid w:val="00803121"/>
    <w:rsid w:val="0080332B"/>
    <w:rsid w:val="00803953"/>
    <w:rsid w:val="0080407A"/>
    <w:rsid w:val="00804237"/>
    <w:rsid w:val="008045B5"/>
    <w:rsid w:val="008047C8"/>
    <w:rsid w:val="0080483D"/>
    <w:rsid w:val="00804D85"/>
    <w:rsid w:val="00804EF7"/>
    <w:rsid w:val="008055DF"/>
    <w:rsid w:val="00805769"/>
    <w:rsid w:val="00805D99"/>
    <w:rsid w:val="008061D3"/>
    <w:rsid w:val="00806478"/>
    <w:rsid w:val="008065CE"/>
    <w:rsid w:val="00806667"/>
    <w:rsid w:val="00806A19"/>
    <w:rsid w:val="00806AE9"/>
    <w:rsid w:val="00806D3D"/>
    <w:rsid w:val="00806F52"/>
    <w:rsid w:val="008071D7"/>
    <w:rsid w:val="008074AB"/>
    <w:rsid w:val="00807808"/>
    <w:rsid w:val="00807B3E"/>
    <w:rsid w:val="00807B84"/>
    <w:rsid w:val="0081068E"/>
    <w:rsid w:val="0081097F"/>
    <w:rsid w:val="00810F30"/>
    <w:rsid w:val="00811330"/>
    <w:rsid w:val="0081151D"/>
    <w:rsid w:val="00811783"/>
    <w:rsid w:val="00812328"/>
    <w:rsid w:val="0081291D"/>
    <w:rsid w:val="00812AD2"/>
    <w:rsid w:val="00813D84"/>
    <w:rsid w:val="00814305"/>
    <w:rsid w:val="008145F6"/>
    <w:rsid w:val="00814B3A"/>
    <w:rsid w:val="00814EEA"/>
    <w:rsid w:val="008153FF"/>
    <w:rsid w:val="0081644B"/>
    <w:rsid w:val="00816597"/>
    <w:rsid w:val="0081681B"/>
    <w:rsid w:val="00816B11"/>
    <w:rsid w:val="0081714D"/>
    <w:rsid w:val="0081757F"/>
    <w:rsid w:val="00817851"/>
    <w:rsid w:val="00820383"/>
    <w:rsid w:val="008205EB"/>
    <w:rsid w:val="00820655"/>
    <w:rsid w:val="00821164"/>
    <w:rsid w:val="008228B6"/>
    <w:rsid w:val="0082290F"/>
    <w:rsid w:val="00823185"/>
    <w:rsid w:val="0082322A"/>
    <w:rsid w:val="008234C1"/>
    <w:rsid w:val="00823532"/>
    <w:rsid w:val="00824033"/>
    <w:rsid w:val="00824269"/>
    <w:rsid w:val="00824B8F"/>
    <w:rsid w:val="008250B9"/>
    <w:rsid w:val="008258D9"/>
    <w:rsid w:val="00826046"/>
    <w:rsid w:val="008264F4"/>
    <w:rsid w:val="00826CFE"/>
    <w:rsid w:val="00827017"/>
    <w:rsid w:val="0082704F"/>
    <w:rsid w:val="00827379"/>
    <w:rsid w:val="008278A0"/>
    <w:rsid w:val="00827CBD"/>
    <w:rsid w:val="0083149A"/>
    <w:rsid w:val="0083183C"/>
    <w:rsid w:val="00831D2C"/>
    <w:rsid w:val="008321D4"/>
    <w:rsid w:val="0083233A"/>
    <w:rsid w:val="008324DE"/>
    <w:rsid w:val="00832506"/>
    <w:rsid w:val="00832CE6"/>
    <w:rsid w:val="00832E79"/>
    <w:rsid w:val="00833B98"/>
    <w:rsid w:val="00834A70"/>
    <w:rsid w:val="00834B32"/>
    <w:rsid w:val="0083525F"/>
    <w:rsid w:val="00835781"/>
    <w:rsid w:val="00835A7C"/>
    <w:rsid w:val="00835DFC"/>
    <w:rsid w:val="008362A8"/>
    <w:rsid w:val="00836898"/>
    <w:rsid w:val="00836EF8"/>
    <w:rsid w:val="0083789D"/>
    <w:rsid w:val="0084081E"/>
    <w:rsid w:val="00840E53"/>
    <w:rsid w:val="00841ABC"/>
    <w:rsid w:val="00841B1B"/>
    <w:rsid w:val="00842226"/>
    <w:rsid w:val="008425A5"/>
    <w:rsid w:val="008429F2"/>
    <w:rsid w:val="00843724"/>
    <w:rsid w:val="008439B2"/>
    <w:rsid w:val="00844424"/>
    <w:rsid w:val="008448FE"/>
    <w:rsid w:val="0084491B"/>
    <w:rsid w:val="00844C61"/>
    <w:rsid w:val="0084503C"/>
    <w:rsid w:val="00845A93"/>
    <w:rsid w:val="00845A9C"/>
    <w:rsid w:val="008463D2"/>
    <w:rsid w:val="00846610"/>
    <w:rsid w:val="00846B37"/>
    <w:rsid w:val="00846D69"/>
    <w:rsid w:val="008471C1"/>
    <w:rsid w:val="00847799"/>
    <w:rsid w:val="00847C6A"/>
    <w:rsid w:val="00850004"/>
    <w:rsid w:val="008501FB"/>
    <w:rsid w:val="008503B0"/>
    <w:rsid w:val="0085045B"/>
    <w:rsid w:val="008506EC"/>
    <w:rsid w:val="00850A2F"/>
    <w:rsid w:val="00850A50"/>
    <w:rsid w:val="00850BEC"/>
    <w:rsid w:val="008513E9"/>
    <w:rsid w:val="00851A06"/>
    <w:rsid w:val="00851D8D"/>
    <w:rsid w:val="0085244C"/>
    <w:rsid w:val="0085286A"/>
    <w:rsid w:val="008528B5"/>
    <w:rsid w:val="00852C2B"/>
    <w:rsid w:val="00852F39"/>
    <w:rsid w:val="00852F79"/>
    <w:rsid w:val="008533AE"/>
    <w:rsid w:val="0085358E"/>
    <w:rsid w:val="008536AB"/>
    <w:rsid w:val="008538D2"/>
    <w:rsid w:val="00853CE8"/>
    <w:rsid w:val="0085454A"/>
    <w:rsid w:val="008548CE"/>
    <w:rsid w:val="0085509F"/>
    <w:rsid w:val="00855285"/>
    <w:rsid w:val="008554B3"/>
    <w:rsid w:val="00855ED2"/>
    <w:rsid w:val="00856331"/>
    <w:rsid w:val="00856B68"/>
    <w:rsid w:val="00856C5F"/>
    <w:rsid w:val="00856D56"/>
    <w:rsid w:val="00856DC3"/>
    <w:rsid w:val="00857800"/>
    <w:rsid w:val="00857835"/>
    <w:rsid w:val="008578D6"/>
    <w:rsid w:val="00857CCB"/>
    <w:rsid w:val="00857D19"/>
    <w:rsid w:val="00857D20"/>
    <w:rsid w:val="00860008"/>
    <w:rsid w:val="0086000D"/>
    <w:rsid w:val="00860588"/>
    <w:rsid w:val="00860E71"/>
    <w:rsid w:val="00861169"/>
    <w:rsid w:val="008616BA"/>
    <w:rsid w:val="008618EC"/>
    <w:rsid w:val="00861B15"/>
    <w:rsid w:val="00861BE0"/>
    <w:rsid w:val="0086261B"/>
    <w:rsid w:val="008627F7"/>
    <w:rsid w:val="00862BDD"/>
    <w:rsid w:val="00862CB6"/>
    <w:rsid w:val="00863DAF"/>
    <w:rsid w:val="008642FA"/>
    <w:rsid w:val="00864ABF"/>
    <w:rsid w:val="00864B55"/>
    <w:rsid w:val="00864BD5"/>
    <w:rsid w:val="00864C60"/>
    <w:rsid w:val="00864DA7"/>
    <w:rsid w:val="008650F5"/>
    <w:rsid w:val="00865A68"/>
    <w:rsid w:val="00865B8B"/>
    <w:rsid w:val="00865E05"/>
    <w:rsid w:val="008663D2"/>
    <w:rsid w:val="0086650F"/>
    <w:rsid w:val="00866B40"/>
    <w:rsid w:val="00866D04"/>
    <w:rsid w:val="0086777B"/>
    <w:rsid w:val="00867C2E"/>
    <w:rsid w:val="00867DA2"/>
    <w:rsid w:val="00867EF2"/>
    <w:rsid w:val="00870006"/>
    <w:rsid w:val="008705CB"/>
    <w:rsid w:val="00870D96"/>
    <w:rsid w:val="00871169"/>
    <w:rsid w:val="008712FE"/>
    <w:rsid w:val="0087158F"/>
    <w:rsid w:val="00871674"/>
    <w:rsid w:val="00871DE0"/>
    <w:rsid w:val="00871E31"/>
    <w:rsid w:val="00872322"/>
    <w:rsid w:val="008728B9"/>
    <w:rsid w:val="0087326E"/>
    <w:rsid w:val="00873798"/>
    <w:rsid w:val="00873CCC"/>
    <w:rsid w:val="00874093"/>
    <w:rsid w:val="008740F7"/>
    <w:rsid w:val="00874750"/>
    <w:rsid w:val="00874A07"/>
    <w:rsid w:val="00874B65"/>
    <w:rsid w:val="00874E3A"/>
    <w:rsid w:val="008750B8"/>
    <w:rsid w:val="008751F5"/>
    <w:rsid w:val="00875C1A"/>
    <w:rsid w:val="0087600E"/>
    <w:rsid w:val="0087648B"/>
    <w:rsid w:val="0087695E"/>
    <w:rsid w:val="00877875"/>
    <w:rsid w:val="00877D24"/>
    <w:rsid w:val="00877DEA"/>
    <w:rsid w:val="00880098"/>
    <w:rsid w:val="00880B20"/>
    <w:rsid w:val="00880B9D"/>
    <w:rsid w:val="00880C57"/>
    <w:rsid w:val="0088149E"/>
    <w:rsid w:val="00881539"/>
    <w:rsid w:val="00881FBD"/>
    <w:rsid w:val="008820C6"/>
    <w:rsid w:val="0088253F"/>
    <w:rsid w:val="00882B68"/>
    <w:rsid w:val="00882CDB"/>
    <w:rsid w:val="0088342C"/>
    <w:rsid w:val="0088374C"/>
    <w:rsid w:val="008845E5"/>
    <w:rsid w:val="0088474C"/>
    <w:rsid w:val="008849D4"/>
    <w:rsid w:val="00884B2C"/>
    <w:rsid w:val="00884C6F"/>
    <w:rsid w:val="00885049"/>
    <w:rsid w:val="0088553C"/>
    <w:rsid w:val="0088565F"/>
    <w:rsid w:val="00885B2F"/>
    <w:rsid w:val="00886485"/>
    <w:rsid w:val="00886A48"/>
    <w:rsid w:val="00886BD6"/>
    <w:rsid w:val="00887709"/>
    <w:rsid w:val="00887A18"/>
    <w:rsid w:val="00887A61"/>
    <w:rsid w:val="00887C66"/>
    <w:rsid w:val="008902BA"/>
    <w:rsid w:val="00890536"/>
    <w:rsid w:val="0089054A"/>
    <w:rsid w:val="00890C59"/>
    <w:rsid w:val="00890E24"/>
    <w:rsid w:val="00890FCA"/>
    <w:rsid w:val="0089116B"/>
    <w:rsid w:val="00891548"/>
    <w:rsid w:val="00891813"/>
    <w:rsid w:val="008919F7"/>
    <w:rsid w:val="00891E87"/>
    <w:rsid w:val="00892222"/>
    <w:rsid w:val="00892527"/>
    <w:rsid w:val="00892607"/>
    <w:rsid w:val="0089295D"/>
    <w:rsid w:val="00893185"/>
    <w:rsid w:val="00893292"/>
    <w:rsid w:val="008932AA"/>
    <w:rsid w:val="00893EB3"/>
    <w:rsid w:val="008940FC"/>
    <w:rsid w:val="00894143"/>
    <w:rsid w:val="0089418E"/>
    <w:rsid w:val="00894BC9"/>
    <w:rsid w:val="00894C03"/>
    <w:rsid w:val="00895EB3"/>
    <w:rsid w:val="00895F26"/>
    <w:rsid w:val="0089618A"/>
    <w:rsid w:val="0089652E"/>
    <w:rsid w:val="008968BE"/>
    <w:rsid w:val="0089690C"/>
    <w:rsid w:val="00896DE7"/>
    <w:rsid w:val="00896ECA"/>
    <w:rsid w:val="0089777B"/>
    <w:rsid w:val="00897BB5"/>
    <w:rsid w:val="00897D6D"/>
    <w:rsid w:val="008A017F"/>
    <w:rsid w:val="008A0BE0"/>
    <w:rsid w:val="008A0F61"/>
    <w:rsid w:val="008A2344"/>
    <w:rsid w:val="008A236A"/>
    <w:rsid w:val="008A25E0"/>
    <w:rsid w:val="008A2D7A"/>
    <w:rsid w:val="008A2D87"/>
    <w:rsid w:val="008A2E53"/>
    <w:rsid w:val="008A320A"/>
    <w:rsid w:val="008A3EF8"/>
    <w:rsid w:val="008A433F"/>
    <w:rsid w:val="008A43C9"/>
    <w:rsid w:val="008A44EA"/>
    <w:rsid w:val="008A473D"/>
    <w:rsid w:val="008A492B"/>
    <w:rsid w:val="008A5453"/>
    <w:rsid w:val="008A5E19"/>
    <w:rsid w:val="008A6261"/>
    <w:rsid w:val="008A6336"/>
    <w:rsid w:val="008B0009"/>
    <w:rsid w:val="008B048C"/>
    <w:rsid w:val="008B08BC"/>
    <w:rsid w:val="008B0A08"/>
    <w:rsid w:val="008B0CE4"/>
    <w:rsid w:val="008B0F03"/>
    <w:rsid w:val="008B122D"/>
    <w:rsid w:val="008B195D"/>
    <w:rsid w:val="008B1C75"/>
    <w:rsid w:val="008B1CF5"/>
    <w:rsid w:val="008B24B5"/>
    <w:rsid w:val="008B25AE"/>
    <w:rsid w:val="008B2766"/>
    <w:rsid w:val="008B2CB5"/>
    <w:rsid w:val="008B322A"/>
    <w:rsid w:val="008B3276"/>
    <w:rsid w:val="008B351A"/>
    <w:rsid w:val="008B3527"/>
    <w:rsid w:val="008B3548"/>
    <w:rsid w:val="008B3661"/>
    <w:rsid w:val="008B36D3"/>
    <w:rsid w:val="008B4325"/>
    <w:rsid w:val="008B4D06"/>
    <w:rsid w:val="008B4D6B"/>
    <w:rsid w:val="008B4F5C"/>
    <w:rsid w:val="008B53A8"/>
    <w:rsid w:val="008B554A"/>
    <w:rsid w:val="008B5583"/>
    <w:rsid w:val="008B595D"/>
    <w:rsid w:val="008B5AD4"/>
    <w:rsid w:val="008B5D10"/>
    <w:rsid w:val="008B6062"/>
    <w:rsid w:val="008B679F"/>
    <w:rsid w:val="008B67A5"/>
    <w:rsid w:val="008B67EC"/>
    <w:rsid w:val="008B6863"/>
    <w:rsid w:val="008B68D2"/>
    <w:rsid w:val="008B69F3"/>
    <w:rsid w:val="008B6F35"/>
    <w:rsid w:val="008B710E"/>
    <w:rsid w:val="008B7BB3"/>
    <w:rsid w:val="008B7F3C"/>
    <w:rsid w:val="008C0287"/>
    <w:rsid w:val="008C02D0"/>
    <w:rsid w:val="008C042B"/>
    <w:rsid w:val="008C05BD"/>
    <w:rsid w:val="008C0EE8"/>
    <w:rsid w:val="008C11E6"/>
    <w:rsid w:val="008C12B4"/>
    <w:rsid w:val="008C19B4"/>
    <w:rsid w:val="008C1D9B"/>
    <w:rsid w:val="008C22CD"/>
    <w:rsid w:val="008C249B"/>
    <w:rsid w:val="008C29B3"/>
    <w:rsid w:val="008C2DAD"/>
    <w:rsid w:val="008C37EA"/>
    <w:rsid w:val="008C39C2"/>
    <w:rsid w:val="008C3D30"/>
    <w:rsid w:val="008C4DCD"/>
    <w:rsid w:val="008C5501"/>
    <w:rsid w:val="008C5AB7"/>
    <w:rsid w:val="008C5FEC"/>
    <w:rsid w:val="008C608A"/>
    <w:rsid w:val="008C632A"/>
    <w:rsid w:val="008C65AF"/>
    <w:rsid w:val="008C6D31"/>
    <w:rsid w:val="008C6DD0"/>
    <w:rsid w:val="008C7254"/>
    <w:rsid w:val="008C7365"/>
    <w:rsid w:val="008C74E8"/>
    <w:rsid w:val="008C7540"/>
    <w:rsid w:val="008C7E00"/>
    <w:rsid w:val="008C7F3C"/>
    <w:rsid w:val="008C7FDD"/>
    <w:rsid w:val="008D018B"/>
    <w:rsid w:val="008D0314"/>
    <w:rsid w:val="008D03C4"/>
    <w:rsid w:val="008D1815"/>
    <w:rsid w:val="008D181A"/>
    <w:rsid w:val="008D18DE"/>
    <w:rsid w:val="008D1A04"/>
    <w:rsid w:val="008D1BA5"/>
    <w:rsid w:val="008D228F"/>
    <w:rsid w:val="008D22F1"/>
    <w:rsid w:val="008D2374"/>
    <w:rsid w:val="008D2396"/>
    <w:rsid w:val="008D3219"/>
    <w:rsid w:val="008D3799"/>
    <w:rsid w:val="008D3D3D"/>
    <w:rsid w:val="008D4CA1"/>
    <w:rsid w:val="008D4D41"/>
    <w:rsid w:val="008D5366"/>
    <w:rsid w:val="008D5DD3"/>
    <w:rsid w:val="008D60E0"/>
    <w:rsid w:val="008D622C"/>
    <w:rsid w:val="008D64C2"/>
    <w:rsid w:val="008D64E3"/>
    <w:rsid w:val="008D6BE4"/>
    <w:rsid w:val="008D6D08"/>
    <w:rsid w:val="008D7810"/>
    <w:rsid w:val="008E02A1"/>
    <w:rsid w:val="008E077E"/>
    <w:rsid w:val="008E0801"/>
    <w:rsid w:val="008E0956"/>
    <w:rsid w:val="008E0BD1"/>
    <w:rsid w:val="008E0C41"/>
    <w:rsid w:val="008E0D9D"/>
    <w:rsid w:val="008E0EA8"/>
    <w:rsid w:val="008E1281"/>
    <w:rsid w:val="008E1FD3"/>
    <w:rsid w:val="008E2A49"/>
    <w:rsid w:val="008E2FE4"/>
    <w:rsid w:val="008E3645"/>
    <w:rsid w:val="008E3A22"/>
    <w:rsid w:val="008E43A7"/>
    <w:rsid w:val="008E5440"/>
    <w:rsid w:val="008E5A4C"/>
    <w:rsid w:val="008E6164"/>
    <w:rsid w:val="008E681F"/>
    <w:rsid w:val="008E6E61"/>
    <w:rsid w:val="008E715E"/>
    <w:rsid w:val="008E725E"/>
    <w:rsid w:val="008E7C39"/>
    <w:rsid w:val="008F0124"/>
    <w:rsid w:val="008F019C"/>
    <w:rsid w:val="008F0D37"/>
    <w:rsid w:val="008F16E9"/>
    <w:rsid w:val="008F18C7"/>
    <w:rsid w:val="008F19C4"/>
    <w:rsid w:val="008F2129"/>
    <w:rsid w:val="008F2504"/>
    <w:rsid w:val="008F268B"/>
    <w:rsid w:val="008F2AAD"/>
    <w:rsid w:val="008F2BAA"/>
    <w:rsid w:val="008F3055"/>
    <w:rsid w:val="008F33D6"/>
    <w:rsid w:val="008F3516"/>
    <w:rsid w:val="008F4332"/>
    <w:rsid w:val="008F47BC"/>
    <w:rsid w:val="008F491E"/>
    <w:rsid w:val="008F5A4E"/>
    <w:rsid w:val="008F67B0"/>
    <w:rsid w:val="008F688B"/>
    <w:rsid w:val="008F68A4"/>
    <w:rsid w:val="008F6C7A"/>
    <w:rsid w:val="008F7A94"/>
    <w:rsid w:val="008F7E3C"/>
    <w:rsid w:val="008F7F25"/>
    <w:rsid w:val="00900F4B"/>
    <w:rsid w:val="009010A6"/>
    <w:rsid w:val="00901410"/>
    <w:rsid w:val="009016C8"/>
    <w:rsid w:val="00901AAC"/>
    <w:rsid w:val="00901B15"/>
    <w:rsid w:val="00901C1F"/>
    <w:rsid w:val="00901EBB"/>
    <w:rsid w:val="009023DE"/>
    <w:rsid w:val="00902636"/>
    <w:rsid w:val="009028E0"/>
    <w:rsid w:val="00903987"/>
    <w:rsid w:val="00903EBE"/>
    <w:rsid w:val="00904429"/>
    <w:rsid w:val="00904AFF"/>
    <w:rsid w:val="00904F02"/>
    <w:rsid w:val="00905101"/>
    <w:rsid w:val="00905119"/>
    <w:rsid w:val="0090554F"/>
    <w:rsid w:val="00905557"/>
    <w:rsid w:val="00905C58"/>
    <w:rsid w:val="00906122"/>
    <w:rsid w:val="00906E4E"/>
    <w:rsid w:val="009079C9"/>
    <w:rsid w:val="00907BC7"/>
    <w:rsid w:val="009109EB"/>
    <w:rsid w:val="00910A43"/>
    <w:rsid w:val="00911046"/>
    <w:rsid w:val="0091148C"/>
    <w:rsid w:val="009121A4"/>
    <w:rsid w:val="0091240C"/>
    <w:rsid w:val="009132BF"/>
    <w:rsid w:val="00913921"/>
    <w:rsid w:val="00914825"/>
    <w:rsid w:val="0091489B"/>
    <w:rsid w:val="009154E6"/>
    <w:rsid w:val="009158DB"/>
    <w:rsid w:val="009169E0"/>
    <w:rsid w:val="00916D37"/>
    <w:rsid w:val="00917180"/>
    <w:rsid w:val="0092044F"/>
    <w:rsid w:val="0092090B"/>
    <w:rsid w:val="00920DC7"/>
    <w:rsid w:val="00921278"/>
    <w:rsid w:val="00921546"/>
    <w:rsid w:val="00921684"/>
    <w:rsid w:val="00922169"/>
    <w:rsid w:val="009225D6"/>
    <w:rsid w:val="0092275C"/>
    <w:rsid w:val="00922F03"/>
    <w:rsid w:val="00922FF4"/>
    <w:rsid w:val="00923712"/>
    <w:rsid w:val="00923AD9"/>
    <w:rsid w:val="00923C35"/>
    <w:rsid w:val="00923F7C"/>
    <w:rsid w:val="00924534"/>
    <w:rsid w:val="00924D2E"/>
    <w:rsid w:val="009254CA"/>
    <w:rsid w:val="009257D8"/>
    <w:rsid w:val="00925D95"/>
    <w:rsid w:val="00925FEC"/>
    <w:rsid w:val="0092627F"/>
    <w:rsid w:val="009264F6"/>
    <w:rsid w:val="00926593"/>
    <w:rsid w:val="00927279"/>
    <w:rsid w:val="00927650"/>
    <w:rsid w:val="009276B9"/>
    <w:rsid w:val="009309E6"/>
    <w:rsid w:val="00930C75"/>
    <w:rsid w:val="00931CA7"/>
    <w:rsid w:val="00932875"/>
    <w:rsid w:val="009328BE"/>
    <w:rsid w:val="0093291E"/>
    <w:rsid w:val="00932B7B"/>
    <w:rsid w:val="00932C34"/>
    <w:rsid w:val="00932F9B"/>
    <w:rsid w:val="0093313C"/>
    <w:rsid w:val="009335DD"/>
    <w:rsid w:val="009336F2"/>
    <w:rsid w:val="00933702"/>
    <w:rsid w:val="009337AD"/>
    <w:rsid w:val="009338F6"/>
    <w:rsid w:val="00933917"/>
    <w:rsid w:val="00933B49"/>
    <w:rsid w:val="00933BA4"/>
    <w:rsid w:val="00933BD3"/>
    <w:rsid w:val="00934043"/>
    <w:rsid w:val="00934172"/>
    <w:rsid w:val="0093419A"/>
    <w:rsid w:val="0093463B"/>
    <w:rsid w:val="0093477C"/>
    <w:rsid w:val="00935A52"/>
    <w:rsid w:val="00935DAB"/>
    <w:rsid w:val="00935DAD"/>
    <w:rsid w:val="00936A21"/>
    <w:rsid w:val="00936B78"/>
    <w:rsid w:val="0093716A"/>
    <w:rsid w:val="009374C6"/>
    <w:rsid w:val="00937748"/>
    <w:rsid w:val="00937760"/>
    <w:rsid w:val="00937E20"/>
    <w:rsid w:val="00940295"/>
    <w:rsid w:val="00940915"/>
    <w:rsid w:val="009411BD"/>
    <w:rsid w:val="0094147C"/>
    <w:rsid w:val="009414B7"/>
    <w:rsid w:val="009414BF"/>
    <w:rsid w:val="00941A33"/>
    <w:rsid w:val="0094263A"/>
    <w:rsid w:val="00942816"/>
    <w:rsid w:val="00942B1C"/>
    <w:rsid w:val="00942DE4"/>
    <w:rsid w:val="00942EA1"/>
    <w:rsid w:val="00942FCF"/>
    <w:rsid w:val="0094320E"/>
    <w:rsid w:val="00943335"/>
    <w:rsid w:val="0094347F"/>
    <w:rsid w:val="00943B24"/>
    <w:rsid w:val="00943B82"/>
    <w:rsid w:val="00943B9D"/>
    <w:rsid w:val="00943D45"/>
    <w:rsid w:val="00943DD0"/>
    <w:rsid w:val="00944099"/>
    <w:rsid w:val="00944749"/>
    <w:rsid w:val="00944C20"/>
    <w:rsid w:val="00944DD0"/>
    <w:rsid w:val="00944F3F"/>
    <w:rsid w:val="0094513E"/>
    <w:rsid w:val="009453FD"/>
    <w:rsid w:val="00945968"/>
    <w:rsid w:val="00945A84"/>
    <w:rsid w:val="00946348"/>
    <w:rsid w:val="00947239"/>
    <w:rsid w:val="00947315"/>
    <w:rsid w:val="00947490"/>
    <w:rsid w:val="009474AF"/>
    <w:rsid w:val="009475E7"/>
    <w:rsid w:val="00947D20"/>
    <w:rsid w:val="00947F69"/>
    <w:rsid w:val="00950172"/>
    <w:rsid w:val="00950429"/>
    <w:rsid w:val="00950479"/>
    <w:rsid w:val="00950B8D"/>
    <w:rsid w:val="00950C38"/>
    <w:rsid w:val="00950D38"/>
    <w:rsid w:val="00950D49"/>
    <w:rsid w:val="00951AD5"/>
    <w:rsid w:val="00952092"/>
    <w:rsid w:val="0095248E"/>
    <w:rsid w:val="00952B19"/>
    <w:rsid w:val="00952BA1"/>
    <w:rsid w:val="009531FC"/>
    <w:rsid w:val="009535F6"/>
    <w:rsid w:val="00953B2E"/>
    <w:rsid w:val="00953C2C"/>
    <w:rsid w:val="00953D34"/>
    <w:rsid w:val="0095479C"/>
    <w:rsid w:val="009548EE"/>
    <w:rsid w:val="00954CD0"/>
    <w:rsid w:val="00955159"/>
    <w:rsid w:val="0095567B"/>
    <w:rsid w:val="009562FC"/>
    <w:rsid w:val="00956F61"/>
    <w:rsid w:val="00957750"/>
    <w:rsid w:val="0096080C"/>
    <w:rsid w:val="00960BCF"/>
    <w:rsid w:val="0096103C"/>
    <w:rsid w:val="00961293"/>
    <w:rsid w:val="00961843"/>
    <w:rsid w:val="009619AD"/>
    <w:rsid w:val="00961A82"/>
    <w:rsid w:val="00961B66"/>
    <w:rsid w:val="00961BF3"/>
    <w:rsid w:val="00961E25"/>
    <w:rsid w:val="00961F36"/>
    <w:rsid w:val="0096225C"/>
    <w:rsid w:val="009622CC"/>
    <w:rsid w:val="009622F1"/>
    <w:rsid w:val="0096231D"/>
    <w:rsid w:val="0096237B"/>
    <w:rsid w:val="009629BF"/>
    <w:rsid w:val="00962A74"/>
    <w:rsid w:val="00962CFE"/>
    <w:rsid w:val="00962DA8"/>
    <w:rsid w:val="00962F6D"/>
    <w:rsid w:val="00963073"/>
    <w:rsid w:val="0096309C"/>
    <w:rsid w:val="00963957"/>
    <w:rsid w:val="00963974"/>
    <w:rsid w:val="00963A40"/>
    <w:rsid w:val="00963E67"/>
    <w:rsid w:val="0096406B"/>
    <w:rsid w:val="009640C2"/>
    <w:rsid w:val="00965135"/>
    <w:rsid w:val="00965661"/>
    <w:rsid w:val="00965EC8"/>
    <w:rsid w:val="009660C8"/>
    <w:rsid w:val="00966175"/>
    <w:rsid w:val="00966BF6"/>
    <w:rsid w:val="00966D86"/>
    <w:rsid w:val="0096708B"/>
    <w:rsid w:val="00970899"/>
    <w:rsid w:val="0097091A"/>
    <w:rsid w:val="00970939"/>
    <w:rsid w:val="009709DF"/>
    <w:rsid w:val="00970A65"/>
    <w:rsid w:val="00970D29"/>
    <w:rsid w:val="00970FAA"/>
    <w:rsid w:val="0097102D"/>
    <w:rsid w:val="009711BC"/>
    <w:rsid w:val="009711DA"/>
    <w:rsid w:val="00971862"/>
    <w:rsid w:val="009719DA"/>
    <w:rsid w:val="00971C20"/>
    <w:rsid w:val="00972212"/>
    <w:rsid w:val="0097233F"/>
    <w:rsid w:val="00972387"/>
    <w:rsid w:val="009723B2"/>
    <w:rsid w:val="00972688"/>
    <w:rsid w:val="00972992"/>
    <w:rsid w:val="009730DF"/>
    <w:rsid w:val="009732F0"/>
    <w:rsid w:val="00973967"/>
    <w:rsid w:val="0097406B"/>
    <w:rsid w:val="00974806"/>
    <w:rsid w:val="00974BB5"/>
    <w:rsid w:val="00975BF4"/>
    <w:rsid w:val="00975C9B"/>
    <w:rsid w:val="00976FE9"/>
    <w:rsid w:val="009779DD"/>
    <w:rsid w:val="00977B83"/>
    <w:rsid w:val="00980417"/>
    <w:rsid w:val="0098061F"/>
    <w:rsid w:val="009810C3"/>
    <w:rsid w:val="00981846"/>
    <w:rsid w:val="00981950"/>
    <w:rsid w:val="00981BCB"/>
    <w:rsid w:val="00981CB5"/>
    <w:rsid w:val="00983573"/>
    <w:rsid w:val="00983648"/>
    <w:rsid w:val="00983810"/>
    <w:rsid w:val="00983F90"/>
    <w:rsid w:val="00984002"/>
    <w:rsid w:val="00984082"/>
    <w:rsid w:val="0098414E"/>
    <w:rsid w:val="00984A83"/>
    <w:rsid w:val="00984AEA"/>
    <w:rsid w:val="00985144"/>
    <w:rsid w:val="00985511"/>
    <w:rsid w:val="0098566B"/>
    <w:rsid w:val="00986A78"/>
    <w:rsid w:val="00986FC8"/>
    <w:rsid w:val="00987787"/>
    <w:rsid w:val="009878ED"/>
    <w:rsid w:val="00987BF1"/>
    <w:rsid w:val="0099053A"/>
    <w:rsid w:val="00990987"/>
    <w:rsid w:val="00991011"/>
    <w:rsid w:val="00991253"/>
    <w:rsid w:val="0099150C"/>
    <w:rsid w:val="00991536"/>
    <w:rsid w:val="00991AFE"/>
    <w:rsid w:val="00992164"/>
    <w:rsid w:val="0099259F"/>
    <w:rsid w:val="00992B7B"/>
    <w:rsid w:val="00992F67"/>
    <w:rsid w:val="009932B4"/>
    <w:rsid w:val="009938CE"/>
    <w:rsid w:val="00993B6D"/>
    <w:rsid w:val="00993BE3"/>
    <w:rsid w:val="0099442B"/>
    <w:rsid w:val="00994C19"/>
    <w:rsid w:val="00994D61"/>
    <w:rsid w:val="00995570"/>
    <w:rsid w:val="00995971"/>
    <w:rsid w:val="00995D4E"/>
    <w:rsid w:val="00995EF5"/>
    <w:rsid w:val="00996310"/>
    <w:rsid w:val="00997860"/>
    <w:rsid w:val="00997C09"/>
    <w:rsid w:val="009A08AA"/>
    <w:rsid w:val="009A095C"/>
    <w:rsid w:val="009A0B83"/>
    <w:rsid w:val="009A0C75"/>
    <w:rsid w:val="009A12DA"/>
    <w:rsid w:val="009A1A15"/>
    <w:rsid w:val="009A1C95"/>
    <w:rsid w:val="009A1F51"/>
    <w:rsid w:val="009A2392"/>
    <w:rsid w:val="009A272A"/>
    <w:rsid w:val="009A2D61"/>
    <w:rsid w:val="009A33DA"/>
    <w:rsid w:val="009A3412"/>
    <w:rsid w:val="009A3466"/>
    <w:rsid w:val="009A38FD"/>
    <w:rsid w:val="009A3C01"/>
    <w:rsid w:val="009A4128"/>
    <w:rsid w:val="009A425D"/>
    <w:rsid w:val="009A42A3"/>
    <w:rsid w:val="009A51AD"/>
    <w:rsid w:val="009A51B9"/>
    <w:rsid w:val="009A5225"/>
    <w:rsid w:val="009A5866"/>
    <w:rsid w:val="009A5C7B"/>
    <w:rsid w:val="009A5F94"/>
    <w:rsid w:val="009A6457"/>
    <w:rsid w:val="009A65D6"/>
    <w:rsid w:val="009A67DC"/>
    <w:rsid w:val="009A6AF6"/>
    <w:rsid w:val="009A6DAF"/>
    <w:rsid w:val="009A6FFA"/>
    <w:rsid w:val="009A7F0C"/>
    <w:rsid w:val="009B02D3"/>
    <w:rsid w:val="009B06EF"/>
    <w:rsid w:val="009B0847"/>
    <w:rsid w:val="009B0A73"/>
    <w:rsid w:val="009B0BB8"/>
    <w:rsid w:val="009B0FE0"/>
    <w:rsid w:val="009B113F"/>
    <w:rsid w:val="009B14BD"/>
    <w:rsid w:val="009B167B"/>
    <w:rsid w:val="009B1C0A"/>
    <w:rsid w:val="009B2020"/>
    <w:rsid w:val="009B20BF"/>
    <w:rsid w:val="009B217A"/>
    <w:rsid w:val="009B2534"/>
    <w:rsid w:val="009B2ED4"/>
    <w:rsid w:val="009B37E7"/>
    <w:rsid w:val="009B45E7"/>
    <w:rsid w:val="009B4A9B"/>
    <w:rsid w:val="009B510E"/>
    <w:rsid w:val="009B59A7"/>
    <w:rsid w:val="009B5E05"/>
    <w:rsid w:val="009B68FE"/>
    <w:rsid w:val="009B702B"/>
    <w:rsid w:val="009B7DAF"/>
    <w:rsid w:val="009B7ED6"/>
    <w:rsid w:val="009C023F"/>
    <w:rsid w:val="009C0559"/>
    <w:rsid w:val="009C0588"/>
    <w:rsid w:val="009C097E"/>
    <w:rsid w:val="009C0C62"/>
    <w:rsid w:val="009C1031"/>
    <w:rsid w:val="009C10A9"/>
    <w:rsid w:val="009C17A4"/>
    <w:rsid w:val="009C199E"/>
    <w:rsid w:val="009C27F2"/>
    <w:rsid w:val="009C2F34"/>
    <w:rsid w:val="009C32DC"/>
    <w:rsid w:val="009C38F9"/>
    <w:rsid w:val="009C43C3"/>
    <w:rsid w:val="009C4C2E"/>
    <w:rsid w:val="009C4D69"/>
    <w:rsid w:val="009C4F5E"/>
    <w:rsid w:val="009C4FD3"/>
    <w:rsid w:val="009C51F3"/>
    <w:rsid w:val="009C524F"/>
    <w:rsid w:val="009C53CD"/>
    <w:rsid w:val="009C5C5E"/>
    <w:rsid w:val="009C656D"/>
    <w:rsid w:val="009C6933"/>
    <w:rsid w:val="009C6968"/>
    <w:rsid w:val="009C6C4E"/>
    <w:rsid w:val="009C757F"/>
    <w:rsid w:val="009C77DE"/>
    <w:rsid w:val="009C7ED6"/>
    <w:rsid w:val="009D10C7"/>
    <w:rsid w:val="009D13AE"/>
    <w:rsid w:val="009D22CB"/>
    <w:rsid w:val="009D253A"/>
    <w:rsid w:val="009D26ED"/>
    <w:rsid w:val="009D2AEF"/>
    <w:rsid w:val="009D2B8B"/>
    <w:rsid w:val="009D2DA4"/>
    <w:rsid w:val="009D2F13"/>
    <w:rsid w:val="009D384E"/>
    <w:rsid w:val="009D3E53"/>
    <w:rsid w:val="009D4359"/>
    <w:rsid w:val="009D466B"/>
    <w:rsid w:val="009D4DCA"/>
    <w:rsid w:val="009D4DE7"/>
    <w:rsid w:val="009D4E07"/>
    <w:rsid w:val="009D4F2C"/>
    <w:rsid w:val="009D522C"/>
    <w:rsid w:val="009D5BAD"/>
    <w:rsid w:val="009D61FC"/>
    <w:rsid w:val="009D626D"/>
    <w:rsid w:val="009D6E40"/>
    <w:rsid w:val="009D7A6D"/>
    <w:rsid w:val="009E04AF"/>
    <w:rsid w:val="009E095E"/>
    <w:rsid w:val="009E0ED6"/>
    <w:rsid w:val="009E12D4"/>
    <w:rsid w:val="009E1533"/>
    <w:rsid w:val="009E2CB4"/>
    <w:rsid w:val="009E2EA6"/>
    <w:rsid w:val="009E3113"/>
    <w:rsid w:val="009E32D7"/>
    <w:rsid w:val="009E384B"/>
    <w:rsid w:val="009E38DA"/>
    <w:rsid w:val="009E3DA7"/>
    <w:rsid w:val="009E4FEA"/>
    <w:rsid w:val="009E5316"/>
    <w:rsid w:val="009E535F"/>
    <w:rsid w:val="009E5C66"/>
    <w:rsid w:val="009E678A"/>
    <w:rsid w:val="009E75F9"/>
    <w:rsid w:val="009E79B8"/>
    <w:rsid w:val="009F0B28"/>
    <w:rsid w:val="009F0CBF"/>
    <w:rsid w:val="009F113F"/>
    <w:rsid w:val="009F1295"/>
    <w:rsid w:val="009F1741"/>
    <w:rsid w:val="009F1FEE"/>
    <w:rsid w:val="009F21F3"/>
    <w:rsid w:val="009F22B5"/>
    <w:rsid w:val="009F250D"/>
    <w:rsid w:val="009F2737"/>
    <w:rsid w:val="009F2C23"/>
    <w:rsid w:val="009F2D0E"/>
    <w:rsid w:val="009F2E40"/>
    <w:rsid w:val="009F2FE1"/>
    <w:rsid w:val="009F3244"/>
    <w:rsid w:val="009F3B33"/>
    <w:rsid w:val="009F4233"/>
    <w:rsid w:val="009F4242"/>
    <w:rsid w:val="009F435D"/>
    <w:rsid w:val="009F43D7"/>
    <w:rsid w:val="009F453C"/>
    <w:rsid w:val="009F4F95"/>
    <w:rsid w:val="009F51B9"/>
    <w:rsid w:val="009F57ED"/>
    <w:rsid w:val="009F5B8A"/>
    <w:rsid w:val="009F5BF7"/>
    <w:rsid w:val="009F619E"/>
    <w:rsid w:val="009F634F"/>
    <w:rsid w:val="009F64AA"/>
    <w:rsid w:val="009F6CB3"/>
    <w:rsid w:val="009F72D8"/>
    <w:rsid w:val="009F73EE"/>
    <w:rsid w:val="009F7513"/>
    <w:rsid w:val="009F7C09"/>
    <w:rsid w:val="009F7DB6"/>
    <w:rsid w:val="009F7DD2"/>
    <w:rsid w:val="00A00077"/>
    <w:rsid w:val="00A003FB"/>
    <w:rsid w:val="00A018BE"/>
    <w:rsid w:val="00A01B2F"/>
    <w:rsid w:val="00A021FD"/>
    <w:rsid w:val="00A026BE"/>
    <w:rsid w:val="00A03466"/>
    <w:rsid w:val="00A034BF"/>
    <w:rsid w:val="00A03DE7"/>
    <w:rsid w:val="00A03E7D"/>
    <w:rsid w:val="00A04775"/>
    <w:rsid w:val="00A04AEC"/>
    <w:rsid w:val="00A04FB8"/>
    <w:rsid w:val="00A05B7E"/>
    <w:rsid w:val="00A05DC9"/>
    <w:rsid w:val="00A06394"/>
    <w:rsid w:val="00A069F8"/>
    <w:rsid w:val="00A06BDD"/>
    <w:rsid w:val="00A07203"/>
    <w:rsid w:val="00A07456"/>
    <w:rsid w:val="00A07581"/>
    <w:rsid w:val="00A078D1"/>
    <w:rsid w:val="00A10164"/>
    <w:rsid w:val="00A105D8"/>
    <w:rsid w:val="00A1072F"/>
    <w:rsid w:val="00A10945"/>
    <w:rsid w:val="00A109EA"/>
    <w:rsid w:val="00A10E97"/>
    <w:rsid w:val="00A10F4E"/>
    <w:rsid w:val="00A10FD4"/>
    <w:rsid w:val="00A115CE"/>
    <w:rsid w:val="00A11602"/>
    <w:rsid w:val="00A11973"/>
    <w:rsid w:val="00A1198C"/>
    <w:rsid w:val="00A119F0"/>
    <w:rsid w:val="00A1202F"/>
    <w:rsid w:val="00A12067"/>
    <w:rsid w:val="00A1219E"/>
    <w:rsid w:val="00A124D8"/>
    <w:rsid w:val="00A1299D"/>
    <w:rsid w:val="00A131DD"/>
    <w:rsid w:val="00A132A6"/>
    <w:rsid w:val="00A13589"/>
    <w:rsid w:val="00A13685"/>
    <w:rsid w:val="00A13800"/>
    <w:rsid w:val="00A13BB2"/>
    <w:rsid w:val="00A13F48"/>
    <w:rsid w:val="00A14198"/>
    <w:rsid w:val="00A146FC"/>
    <w:rsid w:val="00A1474C"/>
    <w:rsid w:val="00A158E8"/>
    <w:rsid w:val="00A1595D"/>
    <w:rsid w:val="00A15C1E"/>
    <w:rsid w:val="00A161D5"/>
    <w:rsid w:val="00A16460"/>
    <w:rsid w:val="00A1655A"/>
    <w:rsid w:val="00A16613"/>
    <w:rsid w:val="00A1683D"/>
    <w:rsid w:val="00A16981"/>
    <w:rsid w:val="00A16DE7"/>
    <w:rsid w:val="00A17774"/>
    <w:rsid w:val="00A20E76"/>
    <w:rsid w:val="00A21740"/>
    <w:rsid w:val="00A21ACC"/>
    <w:rsid w:val="00A21C04"/>
    <w:rsid w:val="00A21EB2"/>
    <w:rsid w:val="00A21F4C"/>
    <w:rsid w:val="00A224AF"/>
    <w:rsid w:val="00A225EA"/>
    <w:rsid w:val="00A22612"/>
    <w:rsid w:val="00A22623"/>
    <w:rsid w:val="00A22A43"/>
    <w:rsid w:val="00A232FF"/>
    <w:rsid w:val="00A23595"/>
    <w:rsid w:val="00A23645"/>
    <w:rsid w:val="00A23912"/>
    <w:rsid w:val="00A23C7E"/>
    <w:rsid w:val="00A23F51"/>
    <w:rsid w:val="00A244F4"/>
    <w:rsid w:val="00A25364"/>
    <w:rsid w:val="00A258DC"/>
    <w:rsid w:val="00A2596D"/>
    <w:rsid w:val="00A25CCF"/>
    <w:rsid w:val="00A262B3"/>
    <w:rsid w:val="00A26937"/>
    <w:rsid w:val="00A26976"/>
    <w:rsid w:val="00A269CB"/>
    <w:rsid w:val="00A26E54"/>
    <w:rsid w:val="00A270A6"/>
    <w:rsid w:val="00A27A5B"/>
    <w:rsid w:val="00A27CEB"/>
    <w:rsid w:val="00A27E9A"/>
    <w:rsid w:val="00A303CE"/>
    <w:rsid w:val="00A308C2"/>
    <w:rsid w:val="00A30D5C"/>
    <w:rsid w:val="00A30F03"/>
    <w:rsid w:val="00A31F50"/>
    <w:rsid w:val="00A31FC4"/>
    <w:rsid w:val="00A31FD4"/>
    <w:rsid w:val="00A32375"/>
    <w:rsid w:val="00A3294F"/>
    <w:rsid w:val="00A33965"/>
    <w:rsid w:val="00A33A48"/>
    <w:rsid w:val="00A33C05"/>
    <w:rsid w:val="00A3400C"/>
    <w:rsid w:val="00A3411C"/>
    <w:rsid w:val="00A34595"/>
    <w:rsid w:val="00A34E38"/>
    <w:rsid w:val="00A35057"/>
    <w:rsid w:val="00A3506E"/>
    <w:rsid w:val="00A35307"/>
    <w:rsid w:val="00A35533"/>
    <w:rsid w:val="00A35792"/>
    <w:rsid w:val="00A35A16"/>
    <w:rsid w:val="00A36549"/>
    <w:rsid w:val="00A36835"/>
    <w:rsid w:val="00A3684B"/>
    <w:rsid w:val="00A3696F"/>
    <w:rsid w:val="00A36BE4"/>
    <w:rsid w:val="00A37040"/>
    <w:rsid w:val="00A3725C"/>
    <w:rsid w:val="00A3727C"/>
    <w:rsid w:val="00A377A1"/>
    <w:rsid w:val="00A37F46"/>
    <w:rsid w:val="00A40F45"/>
    <w:rsid w:val="00A410C5"/>
    <w:rsid w:val="00A413D0"/>
    <w:rsid w:val="00A41F37"/>
    <w:rsid w:val="00A4227B"/>
    <w:rsid w:val="00A4243F"/>
    <w:rsid w:val="00A425AD"/>
    <w:rsid w:val="00A42639"/>
    <w:rsid w:val="00A4265C"/>
    <w:rsid w:val="00A42790"/>
    <w:rsid w:val="00A427D5"/>
    <w:rsid w:val="00A43853"/>
    <w:rsid w:val="00A439E0"/>
    <w:rsid w:val="00A440C3"/>
    <w:rsid w:val="00A4462C"/>
    <w:rsid w:val="00A45067"/>
    <w:rsid w:val="00A45496"/>
    <w:rsid w:val="00A4551E"/>
    <w:rsid w:val="00A45BA4"/>
    <w:rsid w:val="00A4639F"/>
    <w:rsid w:val="00A46427"/>
    <w:rsid w:val="00A46C09"/>
    <w:rsid w:val="00A46C99"/>
    <w:rsid w:val="00A46F69"/>
    <w:rsid w:val="00A47217"/>
    <w:rsid w:val="00A47FAA"/>
    <w:rsid w:val="00A50699"/>
    <w:rsid w:val="00A50A5A"/>
    <w:rsid w:val="00A516A7"/>
    <w:rsid w:val="00A51ABF"/>
    <w:rsid w:val="00A51C73"/>
    <w:rsid w:val="00A5210D"/>
    <w:rsid w:val="00A5277E"/>
    <w:rsid w:val="00A529DC"/>
    <w:rsid w:val="00A52A87"/>
    <w:rsid w:val="00A533F6"/>
    <w:rsid w:val="00A534D8"/>
    <w:rsid w:val="00A5386E"/>
    <w:rsid w:val="00A53BBB"/>
    <w:rsid w:val="00A552BA"/>
    <w:rsid w:val="00A55AAE"/>
    <w:rsid w:val="00A55E6D"/>
    <w:rsid w:val="00A56DAE"/>
    <w:rsid w:val="00A5716D"/>
    <w:rsid w:val="00A574BE"/>
    <w:rsid w:val="00A574DF"/>
    <w:rsid w:val="00A57C58"/>
    <w:rsid w:val="00A607CE"/>
    <w:rsid w:val="00A6089D"/>
    <w:rsid w:val="00A61124"/>
    <w:rsid w:val="00A6128A"/>
    <w:rsid w:val="00A612CE"/>
    <w:rsid w:val="00A613D7"/>
    <w:rsid w:val="00A61537"/>
    <w:rsid w:val="00A61982"/>
    <w:rsid w:val="00A62019"/>
    <w:rsid w:val="00A62358"/>
    <w:rsid w:val="00A6249C"/>
    <w:rsid w:val="00A62DE8"/>
    <w:rsid w:val="00A62FB6"/>
    <w:rsid w:val="00A633C1"/>
    <w:rsid w:val="00A63899"/>
    <w:rsid w:val="00A63A10"/>
    <w:rsid w:val="00A64137"/>
    <w:rsid w:val="00A64B67"/>
    <w:rsid w:val="00A64F66"/>
    <w:rsid w:val="00A65486"/>
    <w:rsid w:val="00A655A7"/>
    <w:rsid w:val="00A655AC"/>
    <w:rsid w:val="00A6596E"/>
    <w:rsid w:val="00A65A15"/>
    <w:rsid w:val="00A6600F"/>
    <w:rsid w:val="00A662CC"/>
    <w:rsid w:val="00A66463"/>
    <w:rsid w:val="00A667A3"/>
    <w:rsid w:val="00A669B0"/>
    <w:rsid w:val="00A66B85"/>
    <w:rsid w:val="00A67375"/>
    <w:rsid w:val="00A674A9"/>
    <w:rsid w:val="00A67A6B"/>
    <w:rsid w:val="00A67D44"/>
    <w:rsid w:val="00A67E44"/>
    <w:rsid w:val="00A702CC"/>
    <w:rsid w:val="00A7099B"/>
    <w:rsid w:val="00A70CF4"/>
    <w:rsid w:val="00A713C4"/>
    <w:rsid w:val="00A71964"/>
    <w:rsid w:val="00A71A70"/>
    <w:rsid w:val="00A71E39"/>
    <w:rsid w:val="00A721FC"/>
    <w:rsid w:val="00A72801"/>
    <w:rsid w:val="00A73116"/>
    <w:rsid w:val="00A731B2"/>
    <w:rsid w:val="00A73698"/>
    <w:rsid w:val="00A73A66"/>
    <w:rsid w:val="00A75262"/>
    <w:rsid w:val="00A752D5"/>
    <w:rsid w:val="00A7566C"/>
    <w:rsid w:val="00A756F3"/>
    <w:rsid w:val="00A7571E"/>
    <w:rsid w:val="00A75751"/>
    <w:rsid w:val="00A75797"/>
    <w:rsid w:val="00A75BA2"/>
    <w:rsid w:val="00A7635F"/>
    <w:rsid w:val="00A76998"/>
    <w:rsid w:val="00A76D3D"/>
    <w:rsid w:val="00A76D91"/>
    <w:rsid w:val="00A76F72"/>
    <w:rsid w:val="00A771EF"/>
    <w:rsid w:val="00A772AD"/>
    <w:rsid w:val="00A77E24"/>
    <w:rsid w:val="00A77EF1"/>
    <w:rsid w:val="00A80B8F"/>
    <w:rsid w:val="00A80DA7"/>
    <w:rsid w:val="00A81146"/>
    <w:rsid w:val="00A81338"/>
    <w:rsid w:val="00A8135E"/>
    <w:rsid w:val="00A81535"/>
    <w:rsid w:val="00A81EC4"/>
    <w:rsid w:val="00A81F7C"/>
    <w:rsid w:val="00A8200B"/>
    <w:rsid w:val="00A8242C"/>
    <w:rsid w:val="00A82A8C"/>
    <w:rsid w:val="00A82BAA"/>
    <w:rsid w:val="00A8304E"/>
    <w:rsid w:val="00A83441"/>
    <w:rsid w:val="00A83602"/>
    <w:rsid w:val="00A838FB"/>
    <w:rsid w:val="00A841F7"/>
    <w:rsid w:val="00A84224"/>
    <w:rsid w:val="00A8423F"/>
    <w:rsid w:val="00A846FB"/>
    <w:rsid w:val="00A850F6"/>
    <w:rsid w:val="00A85C61"/>
    <w:rsid w:val="00A8634A"/>
    <w:rsid w:val="00A86908"/>
    <w:rsid w:val="00A87003"/>
    <w:rsid w:val="00A907C8"/>
    <w:rsid w:val="00A909DC"/>
    <w:rsid w:val="00A90A07"/>
    <w:rsid w:val="00A90ABA"/>
    <w:rsid w:val="00A90AC7"/>
    <w:rsid w:val="00A90C13"/>
    <w:rsid w:val="00A91229"/>
    <w:rsid w:val="00A9140C"/>
    <w:rsid w:val="00A91D6A"/>
    <w:rsid w:val="00A92300"/>
    <w:rsid w:val="00A9237D"/>
    <w:rsid w:val="00A92890"/>
    <w:rsid w:val="00A92B39"/>
    <w:rsid w:val="00A933F1"/>
    <w:rsid w:val="00A93766"/>
    <w:rsid w:val="00A938F2"/>
    <w:rsid w:val="00A93D17"/>
    <w:rsid w:val="00A946F9"/>
    <w:rsid w:val="00A9470C"/>
    <w:rsid w:val="00A94D20"/>
    <w:rsid w:val="00A9552D"/>
    <w:rsid w:val="00A95544"/>
    <w:rsid w:val="00A959A7"/>
    <w:rsid w:val="00A95B60"/>
    <w:rsid w:val="00A95E56"/>
    <w:rsid w:val="00A96247"/>
    <w:rsid w:val="00A96602"/>
    <w:rsid w:val="00A97118"/>
    <w:rsid w:val="00A9740A"/>
    <w:rsid w:val="00A97588"/>
    <w:rsid w:val="00A97CCD"/>
    <w:rsid w:val="00A97D9D"/>
    <w:rsid w:val="00AA06A0"/>
    <w:rsid w:val="00AA072A"/>
    <w:rsid w:val="00AA0E5A"/>
    <w:rsid w:val="00AA148D"/>
    <w:rsid w:val="00AA17DB"/>
    <w:rsid w:val="00AA1F87"/>
    <w:rsid w:val="00AA27FE"/>
    <w:rsid w:val="00AA2B42"/>
    <w:rsid w:val="00AA3057"/>
    <w:rsid w:val="00AA35B6"/>
    <w:rsid w:val="00AA3783"/>
    <w:rsid w:val="00AA4140"/>
    <w:rsid w:val="00AA51F6"/>
    <w:rsid w:val="00AA5283"/>
    <w:rsid w:val="00AA5557"/>
    <w:rsid w:val="00AA6094"/>
    <w:rsid w:val="00AA6C4D"/>
    <w:rsid w:val="00AA7534"/>
    <w:rsid w:val="00AA76FD"/>
    <w:rsid w:val="00AA7D28"/>
    <w:rsid w:val="00AA7DCB"/>
    <w:rsid w:val="00AB00CC"/>
    <w:rsid w:val="00AB00F9"/>
    <w:rsid w:val="00AB12C7"/>
    <w:rsid w:val="00AB1501"/>
    <w:rsid w:val="00AB166A"/>
    <w:rsid w:val="00AB16C2"/>
    <w:rsid w:val="00AB1B02"/>
    <w:rsid w:val="00AB1CE7"/>
    <w:rsid w:val="00AB2877"/>
    <w:rsid w:val="00AB2AE2"/>
    <w:rsid w:val="00AB3099"/>
    <w:rsid w:val="00AB3268"/>
    <w:rsid w:val="00AB3D2F"/>
    <w:rsid w:val="00AB3F28"/>
    <w:rsid w:val="00AB4758"/>
    <w:rsid w:val="00AB4B8F"/>
    <w:rsid w:val="00AB4CDB"/>
    <w:rsid w:val="00AB4D07"/>
    <w:rsid w:val="00AB4D0D"/>
    <w:rsid w:val="00AB553E"/>
    <w:rsid w:val="00AB64EC"/>
    <w:rsid w:val="00AB6A96"/>
    <w:rsid w:val="00AB7175"/>
    <w:rsid w:val="00AB72E2"/>
    <w:rsid w:val="00AB777F"/>
    <w:rsid w:val="00AB78FF"/>
    <w:rsid w:val="00AC0481"/>
    <w:rsid w:val="00AC0E5C"/>
    <w:rsid w:val="00AC125E"/>
    <w:rsid w:val="00AC156E"/>
    <w:rsid w:val="00AC1A13"/>
    <w:rsid w:val="00AC207F"/>
    <w:rsid w:val="00AC2297"/>
    <w:rsid w:val="00AC2830"/>
    <w:rsid w:val="00AC3C6C"/>
    <w:rsid w:val="00AC3D66"/>
    <w:rsid w:val="00AC3F23"/>
    <w:rsid w:val="00AC409A"/>
    <w:rsid w:val="00AC42ED"/>
    <w:rsid w:val="00AC4813"/>
    <w:rsid w:val="00AC4C62"/>
    <w:rsid w:val="00AC5004"/>
    <w:rsid w:val="00AC5320"/>
    <w:rsid w:val="00AC588D"/>
    <w:rsid w:val="00AC59BE"/>
    <w:rsid w:val="00AC5F7F"/>
    <w:rsid w:val="00AC6007"/>
    <w:rsid w:val="00AC6520"/>
    <w:rsid w:val="00AC66ED"/>
    <w:rsid w:val="00AC6CDE"/>
    <w:rsid w:val="00AC6E68"/>
    <w:rsid w:val="00AC7695"/>
    <w:rsid w:val="00AC7B72"/>
    <w:rsid w:val="00AC7B85"/>
    <w:rsid w:val="00AC7F2D"/>
    <w:rsid w:val="00AD0662"/>
    <w:rsid w:val="00AD088C"/>
    <w:rsid w:val="00AD0B1D"/>
    <w:rsid w:val="00AD0B46"/>
    <w:rsid w:val="00AD1B78"/>
    <w:rsid w:val="00AD1C9E"/>
    <w:rsid w:val="00AD1EDB"/>
    <w:rsid w:val="00AD27DD"/>
    <w:rsid w:val="00AD2BB3"/>
    <w:rsid w:val="00AD2DD3"/>
    <w:rsid w:val="00AD31E4"/>
    <w:rsid w:val="00AD357B"/>
    <w:rsid w:val="00AD378A"/>
    <w:rsid w:val="00AD3874"/>
    <w:rsid w:val="00AD3BED"/>
    <w:rsid w:val="00AD3C6F"/>
    <w:rsid w:val="00AD498B"/>
    <w:rsid w:val="00AD4E2B"/>
    <w:rsid w:val="00AD588C"/>
    <w:rsid w:val="00AD5914"/>
    <w:rsid w:val="00AD5AAF"/>
    <w:rsid w:val="00AD63BF"/>
    <w:rsid w:val="00AD64EE"/>
    <w:rsid w:val="00AD6509"/>
    <w:rsid w:val="00AD6ECD"/>
    <w:rsid w:val="00AD767B"/>
    <w:rsid w:val="00AD7FF4"/>
    <w:rsid w:val="00AE02AE"/>
    <w:rsid w:val="00AE0387"/>
    <w:rsid w:val="00AE05AE"/>
    <w:rsid w:val="00AE106A"/>
    <w:rsid w:val="00AE13CB"/>
    <w:rsid w:val="00AE168F"/>
    <w:rsid w:val="00AE17C8"/>
    <w:rsid w:val="00AE1874"/>
    <w:rsid w:val="00AE1BF0"/>
    <w:rsid w:val="00AE1DD3"/>
    <w:rsid w:val="00AE1DD9"/>
    <w:rsid w:val="00AE1EBA"/>
    <w:rsid w:val="00AE202A"/>
    <w:rsid w:val="00AE274F"/>
    <w:rsid w:val="00AE2946"/>
    <w:rsid w:val="00AE3C83"/>
    <w:rsid w:val="00AE3D8D"/>
    <w:rsid w:val="00AE42E9"/>
    <w:rsid w:val="00AE4549"/>
    <w:rsid w:val="00AE4607"/>
    <w:rsid w:val="00AE4997"/>
    <w:rsid w:val="00AE4F06"/>
    <w:rsid w:val="00AE5022"/>
    <w:rsid w:val="00AE5302"/>
    <w:rsid w:val="00AE5481"/>
    <w:rsid w:val="00AE5E78"/>
    <w:rsid w:val="00AE5E91"/>
    <w:rsid w:val="00AE5EE1"/>
    <w:rsid w:val="00AE5EF1"/>
    <w:rsid w:val="00AE68C3"/>
    <w:rsid w:val="00AE6A5A"/>
    <w:rsid w:val="00AE7310"/>
    <w:rsid w:val="00AE7406"/>
    <w:rsid w:val="00AE760B"/>
    <w:rsid w:val="00AE7672"/>
    <w:rsid w:val="00AE771A"/>
    <w:rsid w:val="00AE772C"/>
    <w:rsid w:val="00AE7DB0"/>
    <w:rsid w:val="00AE7F5B"/>
    <w:rsid w:val="00AF01B6"/>
    <w:rsid w:val="00AF01D2"/>
    <w:rsid w:val="00AF0477"/>
    <w:rsid w:val="00AF05E7"/>
    <w:rsid w:val="00AF0EEA"/>
    <w:rsid w:val="00AF106F"/>
    <w:rsid w:val="00AF1170"/>
    <w:rsid w:val="00AF1477"/>
    <w:rsid w:val="00AF1763"/>
    <w:rsid w:val="00AF18C5"/>
    <w:rsid w:val="00AF19B8"/>
    <w:rsid w:val="00AF21D8"/>
    <w:rsid w:val="00AF23B9"/>
    <w:rsid w:val="00AF326F"/>
    <w:rsid w:val="00AF35D7"/>
    <w:rsid w:val="00AF3C04"/>
    <w:rsid w:val="00AF40BD"/>
    <w:rsid w:val="00AF40ED"/>
    <w:rsid w:val="00AF41A0"/>
    <w:rsid w:val="00AF47A4"/>
    <w:rsid w:val="00AF494D"/>
    <w:rsid w:val="00AF4C0A"/>
    <w:rsid w:val="00AF59C4"/>
    <w:rsid w:val="00AF6094"/>
    <w:rsid w:val="00AF67FA"/>
    <w:rsid w:val="00AF76A4"/>
    <w:rsid w:val="00AF77C4"/>
    <w:rsid w:val="00AF7E77"/>
    <w:rsid w:val="00B0098B"/>
    <w:rsid w:val="00B00A3E"/>
    <w:rsid w:val="00B021B8"/>
    <w:rsid w:val="00B023DE"/>
    <w:rsid w:val="00B026AB"/>
    <w:rsid w:val="00B02885"/>
    <w:rsid w:val="00B02E2C"/>
    <w:rsid w:val="00B03D50"/>
    <w:rsid w:val="00B03D70"/>
    <w:rsid w:val="00B03F01"/>
    <w:rsid w:val="00B041DB"/>
    <w:rsid w:val="00B04739"/>
    <w:rsid w:val="00B047DF"/>
    <w:rsid w:val="00B04A0F"/>
    <w:rsid w:val="00B04A3E"/>
    <w:rsid w:val="00B04A7B"/>
    <w:rsid w:val="00B04E06"/>
    <w:rsid w:val="00B05405"/>
    <w:rsid w:val="00B0541F"/>
    <w:rsid w:val="00B06158"/>
    <w:rsid w:val="00B0638B"/>
    <w:rsid w:val="00B069CB"/>
    <w:rsid w:val="00B06BF5"/>
    <w:rsid w:val="00B06EAB"/>
    <w:rsid w:val="00B07C30"/>
    <w:rsid w:val="00B07E71"/>
    <w:rsid w:val="00B10522"/>
    <w:rsid w:val="00B106E4"/>
    <w:rsid w:val="00B112BA"/>
    <w:rsid w:val="00B11515"/>
    <w:rsid w:val="00B11765"/>
    <w:rsid w:val="00B12190"/>
    <w:rsid w:val="00B12939"/>
    <w:rsid w:val="00B12C25"/>
    <w:rsid w:val="00B12CB5"/>
    <w:rsid w:val="00B1388A"/>
    <w:rsid w:val="00B13BA2"/>
    <w:rsid w:val="00B14081"/>
    <w:rsid w:val="00B142A2"/>
    <w:rsid w:val="00B14641"/>
    <w:rsid w:val="00B147D7"/>
    <w:rsid w:val="00B14900"/>
    <w:rsid w:val="00B14C88"/>
    <w:rsid w:val="00B150AE"/>
    <w:rsid w:val="00B15BA4"/>
    <w:rsid w:val="00B15C4B"/>
    <w:rsid w:val="00B15FEF"/>
    <w:rsid w:val="00B162E4"/>
    <w:rsid w:val="00B16525"/>
    <w:rsid w:val="00B16AC0"/>
    <w:rsid w:val="00B16EC2"/>
    <w:rsid w:val="00B17844"/>
    <w:rsid w:val="00B17EC7"/>
    <w:rsid w:val="00B20818"/>
    <w:rsid w:val="00B20B30"/>
    <w:rsid w:val="00B20EC2"/>
    <w:rsid w:val="00B2139E"/>
    <w:rsid w:val="00B217DA"/>
    <w:rsid w:val="00B21F63"/>
    <w:rsid w:val="00B22258"/>
    <w:rsid w:val="00B2252E"/>
    <w:rsid w:val="00B2291E"/>
    <w:rsid w:val="00B22A76"/>
    <w:rsid w:val="00B22C49"/>
    <w:rsid w:val="00B23A83"/>
    <w:rsid w:val="00B23B35"/>
    <w:rsid w:val="00B23B46"/>
    <w:rsid w:val="00B23E78"/>
    <w:rsid w:val="00B24158"/>
    <w:rsid w:val="00B2485B"/>
    <w:rsid w:val="00B2496D"/>
    <w:rsid w:val="00B24ED5"/>
    <w:rsid w:val="00B24FEE"/>
    <w:rsid w:val="00B26374"/>
    <w:rsid w:val="00B26DF6"/>
    <w:rsid w:val="00B27700"/>
    <w:rsid w:val="00B27708"/>
    <w:rsid w:val="00B27D5C"/>
    <w:rsid w:val="00B3042B"/>
    <w:rsid w:val="00B31C56"/>
    <w:rsid w:val="00B31D3E"/>
    <w:rsid w:val="00B31F46"/>
    <w:rsid w:val="00B32584"/>
    <w:rsid w:val="00B32799"/>
    <w:rsid w:val="00B32825"/>
    <w:rsid w:val="00B32D4B"/>
    <w:rsid w:val="00B32F43"/>
    <w:rsid w:val="00B33524"/>
    <w:rsid w:val="00B33788"/>
    <w:rsid w:val="00B33DF1"/>
    <w:rsid w:val="00B33FC9"/>
    <w:rsid w:val="00B347FC"/>
    <w:rsid w:val="00B34CA5"/>
    <w:rsid w:val="00B34D46"/>
    <w:rsid w:val="00B34F01"/>
    <w:rsid w:val="00B35125"/>
    <w:rsid w:val="00B355DD"/>
    <w:rsid w:val="00B3568F"/>
    <w:rsid w:val="00B35AD0"/>
    <w:rsid w:val="00B36071"/>
    <w:rsid w:val="00B361CC"/>
    <w:rsid w:val="00B362AE"/>
    <w:rsid w:val="00B36D7F"/>
    <w:rsid w:val="00B36D80"/>
    <w:rsid w:val="00B36F3A"/>
    <w:rsid w:val="00B37EC3"/>
    <w:rsid w:val="00B407D8"/>
    <w:rsid w:val="00B40AD7"/>
    <w:rsid w:val="00B410AF"/>
    <w:rsid w:val="00B41189"/>
    <w:rsid w:val="00B41541"/>
    <w:rsid w:val="00B41D3C"/>
    <w:rsid w:val="00B4251B"/>
    <w:rsid w:val="00B42986"/>
    <w:rsid w:val="00B429EC"/>
    <w:rsid w:val="00B43868"/>
    <w:rsid w:val="00B44F11"/>
    <w:rsid w:val="00B45493"/>
    <w:rsid w:val="00B456E3"/>
    <w:rsid w:val="00B45A6C"/>
    <w:rsid w:val="00B45C66"/>
    <w:rsid w:val="00B45DB9"/>
    <w:rsid w:val="00B4611B"/>
    <w:rsid w:val="00B465FB"/>
    <w:rsid w:val="00B4660A"/>
    <w:rsid w:val="00B46F26"/>
    <w:rsid w:val="00B47C44"/>
    <w:rsid w:val="00B47F7E"/>
    <w:rsid w:val="00B50044"/>
    <w:rsid w:val="00B500C8"/>
    <w:rsid w:val="00B50112"/>
    <w:rsid w:val="00B50434"/>
    <w:rsid w:val="00B5059E"/>
    <w:rsid w:val="00B50879"/>
    <w:rsid w:val="00B50BB8"/>
    <w:rsid w:val="00B50F40"/>
    <w:rsid w:val="00B5143A"/>
    <w:rsid w:val="00B516FC"/>
    <w:rsid w:val="00B52232"/>
    <w:rsid w:val="00B5257A"/>
    <w:rsid w:val="00B5287E"/>
    <w:rsid w:val="00B52A9B"/>
    <w:rsid w:val="00B52AA9"/>
    <w:rsid w:val="00B52D21"/>
    <w:rsid w:val="00B52E8C"/>
    <w:rsid w:val="00B52F25"/>
    <w:rsid w:val="00B5331B"/>
    <w:rsid w:val="00B53472"/>
    <w:rsid w:val="00B53B00"/>
    <w:rsid w:val="00B53C4B"/>
    <w:rsid w:val="00B54AC7"/>
    <w:rsid w:val="00B54AD5"/>
    <w:rsid w:val="00B54C20"/>
    <w:rsid w:val="00B5532C"/>
    <w:rsid w:val="00B55701"/>
    <w:rsid w:val="00B5575B"/>
    <w:rsid w:val="00B55922"/>
    <w:rsid w:val="00B5639D"/>
    <w:rsid w:val="00B5688E"/>
    <w:rsid w:val="00B568B9"/>
    <w:rsid w:val="00B57316"/>
    <w:rsid w:val="00B57A35"/>
    <w:rsid w:val="00B60321"/>
    <w:rsid w:val="00B6052B"/>
    <w:rsid w:val="00B60CF6"/>
    <w:rsid w:val="00B6150E"/>
    <w:rsid w:val="00B617CF"/>
    <w:rsid w:val="00B61E69"/>
    <w:rsid w:val="00B62027"/>
    <w:rsid w:val="00B62187"/>
    <w:rsid w:val="00B6220B"/>
    <w:rsid w:val="00B6258E"/>
    <w:rsid w:val="00B62702"/>
    <w:rsid w:val="00B62C8E"/>
    <w:rsid w:val="00B633C9"/>
    <w:rsid w:val="00B634C8"/>
    <w:rsid w:val="00B637B5"/>
    <w:rsid w:val="00B63C36"/>
    <w:rsid w:val="00B63EDC"/>
    <w:rsid w:val="00B640A4"/>
    <w:rsid w:val="00B64449"/>
    <w:rsid w:val="00B649B0"/>
    <w:rsid w:val="00B649BD"/>
    <w:rsid w:val="00B64A7B"/>
    <w:rsid w:val="00B64C56"/>
    <w:rsid w:val="00B64C77"/>
    <w:rsid w:val="00B658EB"/>
    <w:rsid w:val="00B65A01"/>
    <w:rsid w:val="00B65E63"/>
    <w:rsid w:val="00B66638"/>
    <w:rsid w:val="00B669CE"/>
    <w:rsid w:val="00B66A86"/>
    <w:rsid w:val="00B66A9A"/>
    <w:rsid w:val="00B66C50"/>
    <w:rsid w:val="00B66E1B"/>
    <w:rsid w:val="00B66EA1"/>
    <w:rsid w:val="00B67E24"/>
    <w:rsid w:val="00B70424"/>
    <w:rsid w:val="00B7042F"/>
    <w:rsid w:val="00B70538"/>
    <w:rsid w:val="00B708E3"/>
    <w:rsid w:val="00B7096A"/>
    <w:rsid w:val="00B70AD8"/>
    <w:rsid w:val="00B7124A"/>
    <w:rsid w:val="00B7133A"/>
    <w:rsid w:val="00B7151A"/>
    <w:rsid w:val="00B717C0"/>
    <w:rsid w:val="00B71E7E"/>
    <w:rsid w:val="00B725AF"/>
    <w:rsid w:val="00B74356"/>
    <w:rsid w:val="00B74A28"/>
    <w:rsid w:val="00B7514F"/>
    <w:rsid w:val="00B7524F"/>
    <w:rsid w:val="00B7561B"/>
    <w:rsid w:val="00B75718"/>
    <w:rsid w:val="00B757DF"/>
    <w:rsid w:val="00B75AC7"/>
    <w:rsid w:val="00B75DAD"/>
    <w:rsid w:val="00B764DD"/>
    <w:rsid w:val="00B76A6A"/>
    <w:rsid w:val="00B76E9F"/>
    <w:rsid w:val="00B778A6"/>
    <w:rsid w:val="00B77BFF"/>
    <w:rsid w:val="00B77F54"/>
    <w:rsid w:val="00B8116A"/>
    <w:rsid w:val="00B81538"/>
    <w:rsid w:val="00B81656"/>
    <w:rsid w:val="00B81B82"/>
    <w:rsid w:val="00B81DC9"/>
    <w:rsid w:val="00B81DEF"/>
    <w:rsid w:val="00B81FA1"/>
    <w:rsid w:val="00B82333"/>
    <w:rsid w:val="00B82432"/>
    <w:rsid w:val="00B82E0F"/>
    <w:rsid w:val="00B82E88"/>
    <w:rsid w:val="00B82FED"/>
    <w:rsid w:val="00B8315B"/>
    <w:rsid w:val="00B83380"/>
    <w:rsid w:val="00B84165"/>
    <w:rsid w:val="00B841B5"/>
    <w:rsid w:val="00B84701"/>
    <w:rsid w:val="00B84AE6"/>
    <w:rsid w:val="00B84CCA"/>
    <w:rsid w:val="00B8530E"/>
    <w:rsid w:val="00B856F1"/>
    <w:rsid w:val="00B858B8"/>
    <w:rsid w:val="00B86047"/>
    <w:rsid w:val="00B8649A"/>
    <w:rsid w:val="00B86658"/>
    <w:rsid w:val="00B86C4B"/>
    <w:rsid w:val="00B86E99"/>
    <w:rsid w:val="00B86EB9"/>
    <w:rsid w:val="00B86F06"/>
    <w:rsid w:val="00B87046"/>
    <w:rsid w:val="00B87083"/>
    <w:rsid w:val="00B87CB7"/>
    <w:rsid w:val="00B87E2F"/>
    <w:rsid w:val="00B900A8"/>
    <w:rsid w:val="00B909B0"/>
    <w:rsid w:val="00B90DB2"/>
    <w:rsid w:val="00B91681"/>
    <w:rsid w:val="00B918E9"/>
    <w:rsid w:val="00B91D35"/>
    <w:rsid w:val="00B9236D"/>
    <w:rsid w:val="00B92627"/>
    <w:rsid w:val="00B93167"/>
    <w:rsid w:val="00B9378B"/>
    <w:rsid w:val="00B93FC6"/>
    <w:rsid w:val="00B946A1"/>
    <w:rsid w:val="00B94C2D"/>
    <w:rsid w:val="00B94EDB"/>
    <w:rsid w:val="00B94F04"/>
    <w:rsid w:val="00B95034"/>
    <w:rsid w:val="00B9525F"/>
    <w:rsid w:val="00B952C0"/>
    <w:rsid w:val="00B9606B"/>
    <w:rsid w:val="00B96222"/>
    <w:rsid w:val="00B965EB"/>
    <w:rsid w:val="00B96950"/>
    <w:rsid w:val="00B96CCD"/>
    <w:rsid w:val="00B96DE9"/>
    <w:rsid w:val="00B970E6"/>
    <w:rsid w:val="00B97112"/>
    <w:rsid w:val="00B97171"/>
    <w:rsid w:val="00B9749D"/>
    <w:rsid w:val="00B9781E"/>
    <w:rsid w:val="00B97997"/>
    <w:rsid w:val="00B97CD5"/>
    <w:rsid w:val="00B97DAA"/>
    <w:rsid w:val="00B97E61"/>
    <w:rsid w:val="00BA0046"/>
    <w:rsid w:val="00BA024A"/>
    <w:rsid w:val="00BA074A"/>
    <w:rsid w:val="00BA0B27"/>
    <w:rsid w:val="00BA0D2C"/>
    <w:rsid w:val="00BA0EDE"/>
    <w:rsid w:val="00BA1888"/>
    <w:rsid w:val="00BA1A28"/>
    <w:rsid w:val="00BA1B6E"/>
    <w:rsid w:val="00BA1DF2"/>
    <w:rsid w:val="00BA212D"/>
    <w:rsid w:val="00BA25D6"/>
    <w:rsid w:val="00BA3447"/>
    <w:rsid w:val="00BA3505"/>
    <w:rsid w:val="00BA3730"/>
    <w:rsid w:val="00BA37C1"/>
    <w:rsid w:val="00BA37D1"/>
    <w:rsid w:val="00BA3AF3"/>
    <w:rsid w:val="00BA3B5D"/>
    <w:rsid w:val="00BA3BA2"/>
    <w:rsid w:val="00BA3C88"/>
    <w:rsid w:val="00BA4256"/>
    <w:rsid w:val="00BA45ED"/>
    <w:rsid w:val="00BA48E8"/>
    <w:rsid w:val="00BA4A8F"/>
    <w:rsid w:val="00BA530F"/>
    <w:rsid w:val="00BA5373"/>
    <w:rsid w:val="00BA5423"/>
    <w:rsid w:val="00BA5B04"/>
    <w:rsid w:val="00BA5FC0"/>
    <w:rsid w:val="00BA66E4"/>
    <w:rsid w:val="00BA6E24"/>
    <w:rsid w:val="00BA7179"/>
    <w:rsid w:val="00BA72AB"/>
    <w:rsid w:val="00BA7F2A"/>
    <w:rsid w:val="00BB094E"/>
    <w:rsid w:val="00BB0FBB"/>
    <w:rsid w:val="00BB1DDA"/>
    <w:rsid w:val="00BB20DD"/>
    <w:rsid w:val="00BB2348"/>
    <w:rsid w:val="00BB2670"/>
    <w:rsid w:val="00BB293B"/>
    <w:rsid w:val="00BB31C9"/>
    <w:rsid w:val="00BB3226"/>
    <w:rsid w:val="00BB3D0A"/>
    <w:rsid w:val="00BB3EBB"/>
    <w:rsid w:val="00BB4D89"/>
    <w:rsid w:val="00BB4DFA"/>
    <w:rsid w:val="00BB5396"/>
    <w:rsid w:val="00BB56C6"/>
    <w:rsid w:val="00BB5774"/>
    <w:rsid w:val="00BB5890"/>
    <w:rsid w:val="00BB63E7"/>
    <w:rsid w:val="00BB70D9"/>
    <w:rsid w:val="00BB72FB"/>
    <w:rsid w:val="00BC0517"/>
    <w:rsid w:val="00BC062D"/>
    <w:rsid w:val="00BC08EE"/>
    <w:rsid w:val="00BC0C29"/>
    <w:rsid w:val="00BC1BEA"/>
    <w:rsid w:val="00BC26AE"/>
    <w:rsid w:val="00BC2BCE"/>
    <w:rsid w:val="00BC2E22"/>
    <w:rsid w:val="00BC3D78"/>
    <w:rsid w:val="00BC4393"/>
    <w:rsid w:val="00BC50D3"/>
    <w:rsid w:val="00BC55D2"/>
    <w:rsid w:val="00BC5656"/>
    <w:rsid w:val="00BC5961"/>
    <w:rsid w:val="00BC59AB"/>
    <w:rsid w:val="00BC610F"/>
    <w:rsid w:val="00BC6265"/>
    <w:rsid w:val="00BC63AA"/>
    <w:rsid w:val="00BC68EB"/>
    <w:rsid w:val="00BC6AAD"/>
    <w:rsid w:val="00BC7841"/>
    <w:rsid w:val="00BD03E3"/>
    <w:rsid w:val="00BD12D0"/>
    <w:rsid w:val="00BD197D"/>
    <w:rsid w:val="00BD2575"/>
    <w:rsid w:val="00BD2657"/>
    <w:rsid w:val="00BD2FF1"/>
    <w:rsid w:val="00BD3629"/>
    <w:rsid w:val="00BD4114"/>
    <w:rsid w:val="00BD45F6"/>
    <w:rsid w:val="00BD46A2"/>
    <w:rsid w:val="00BD4C82"/>
    <w:rsid w:val="00BD5564"/>
    <w:rsid w:val="00BD5B3C"/>
    <w:rsid w:val="00BD64EF"/>
    <w:rsid w:val="00BD670E"/>
    <w:rsid w:val="00BD6D9D"/>
    <w:rsid w:val="00BD6EF7"/>
    <w:rsid w:val="00BD7BC4"/>
    <w:rsid w:val="00BE0044"/>
    <w:rsid w:val="00BE0705"/>
    <w:rsid w:val="00BE15BB"/>
    <w:rsid w:val="00BE2DB6"/>
    <w:rsid w:val="00BE2DEC"/>
    <w:rsid w:val="00BE311F"/>
    <w:rsid w:val="00BE312A"/>
    <w:rsid w:val="00BE329A"/>
    <w:rsid w:val="00BE3AE0"/>
    <w:rsid w:val="00BE3AF2"/>
    <w:rsid w:val="00BE47CB"/>
    <w:rsid w:val="00BE48D9"/>
    <w:rsid w:val="00BE4A81"/>
    <w:rsid w:val="00BE4D36"/>
    <w:rsid w:val="00BE4F50"/>
    <w:rsid w:val="00BE4FE6"/>
    <w:rsid w:val="00BE55FC"/>
    <w:rsid w:val="00BE57A9"/>
    <w:rsid w:val="00BE5938"/>
    <w:rsid w:val="00BE5AD2"/>
    <w:rsid w:val="00BE5F54"/>
    <w:rsid w:val="00BE61A0"/>
    <w:rsid w:val="00BE684C"/>
    <w:rsid w:val="00BE685C"/>
    <w:rsid w:val="00BE68FF"/>
    <w:rsid w:val="00BE769F"/>
    <w:rsid w:val="00BE7A46"/>
    <w:rsid w:val="00BE7DDF"/>
    <w:rsid w:val="00BF0412"/>
    <w:rsid w:val="00BF04D1"/>
    <w:rsid w:val="00BF0629"/>
    <w:rsid w:val="00BF079D"/>
    <w:rsid w:val="00BF0D8E"/>
    <w:rsid w:val="00BF0FD2"/>
    <w:rsid w:val="00BF123E"/>
    <w:rsid w:val="00BF1A41"/>
    <w:rsid w:val="00BF1FE7"/>
    <w:rsid w:val="00BF207D"/>
    <w:rsid w:val="00BF20B4"/>
    <w:rsid w:val="00BF2917"/>
    <w:rsid w:val="00BF35F0"/>
    <w:rsid w:val="00BF366D"/>
    <w:rsid w:val="00BF3B30"/>
    <w:rsid w:val="00BF41EB"/>
    <w:rsid w:val="00BF44C3"/>
    <w:rsid w:val="00BF467D"/>
    <w:rsid w:val="00BF4EC8"/>
    <w:rsid w:val="00BF554A"/>
    <w:rsid w:val="00BF5F67"/>
    <w:rsid w:val="00BF66EF"/>
    <w:rsid w:val="00BF711E"/>
    <w:rsid w:val="00BF7365"/>
    <w:rsid w:val="00BF77F9"/>
    <w:rsid w:val="00BF7945"/>
    <w:rsid w:val="00C00619"/>
    <w:rsid w:val="00C0077B"/>
    <w:rsid w:val="00C0084A"/>
    <w:rsid w:val="00C00D9C"/>
    <w:rsid w:val="00C016C2"/>
    <w:rsid w:val="00C01805"/>
    <w:rsid w:val="00C01901"/>
    <w:rsid w:val="00C01EF7"/>
    <w:rsid w:val="00C0201C"/>
    <w:rsid w:val="00C0223A"/>
    <w:rsid w:val="00C022C7"/>
    <w:rsid w:val="00C0236A"/>
    <w:rsid w:val="00C0260E"/>
    <w:rsid w:val="00C02BAF"/>
    <w:rsid w:val="00C033E8"/>
    <w:rsid w:val="00C035FA"/>
    <w:rsid w:val="00C03674"/>
    <w:rsid w:val="00C03888"/>
    <w:rsid w:val="00C03B44"/>
    <w:rsid w:val="00C03EFD"/>
    <w:rsid w:val="00C0401A"/>
    <w:rsid w:val="00C04049"/>
    <w:rsid w:val="00C0474F"/>
    <w:rsid w:val="00C05820"/>
    <w:rsid w:val="00C05865"/>
    <w:rsid w:val="00C05B85"/>
    <w:rsid w:val="00C05DEC"/>
    <w:rsid w:val="00C0642A"/>
    <w:rsid w:val="00C0697B"/>
    <w:rsid w:val="00C06C7C"/>
    <w:rsid w:val="00C07576"/>
    <w:rsid w:val="00C07680"/>
    <w:rsid w:val="00C07D2D"/>
    <w:rsid w:val="00C07FC0"/>
    <w:rsid w:val="00C100A3"/>
    <w:rsid w:val="00C10726"/>
    <w:rsid w:val="00C11578"/>
    <w:rsid w:val="00C11667"/>
    <w:rsid w:val="00C11734"/>
    <w:rsid w:val="00C1178F"/>
    <w:rsid w:val="00C123D9"/>
    <w:rsid w:val="00C1248D"/>
    <w:rsid w:val="00C12672"/>
    <w:rsid w:val="00C12B4E"/>
    <w:rsid w:val="00C12BA0"/>
    <w:rsid w:val="00C12CBD"/>
    <w:rsid w:val="00C12DEF"/>
    <w:rsid w:val="00C13396"/>
    <w:rsid w:val="00C13852"/>
    <w:rsid w:val="00C13A35"/>
    <w:rsid w:val="00C1468F"/>
    <w:rsid w:val="00C14C3D"/>
    <w:rsid w:val="00C14EE8"/>
    <w:rsid w:val="00C15245"/>
    <w:rsid w:val="00C15270"/>
    <w:rsid w:val="00C1546B"/>
    <w:rsid w:val="00C1577F"/>
    <w:rsid w:val="00C1599E"/>
    <w:rsid w:val="00C15EDE"/>
    <w:rsid w:val="00C161EC"/>
    <w:rsid w:val="00C16273"/>
    <w:rsid w:val="00C164DE"/>
    <w:rsid w:val="00C16791"/>
    <w:rsid w:val="00C168A8"/>
    <w:rsid w:val="00C16D41"/>
    <w:rsid w:val="00C17332"/>
    <w:rsid w:val="00C17473"/>
    <w:rsid w:val="00C20003"/>
    <w:rsid w:val="00C2044C"/>
    <w:rsid w:val="00C2066A"/>
    <w:rsid w:val="00C20936"/>
    <w:rsid w:val="00C209DA"/>
    <w:rsid w:val="00C2109F"/>
    <w:rsid w:val="00C2120B"/>
    <w:rsid w:val="00C21586"/>
    <w:rsid w:val="00C21A79"/>
    <w:rsid w:val="00C221DA"/>
    <w:rsid w:val="00C221EC"/>
    <w:rsid w:val="00C2270C"/>
    <w:rsid w:val="00C229B6"/>
    <w:rsid w:val="00C232D4"/>
    <w:rsid w:val="00C2333F"/>
    <w:rsid w:val="00C237F0"/>
    <w:rsid w:val="00C23848"/>
    <w:rsid w:val="00C23B14"/>
    <w:rsid w:val="00C23BE3"/>
    <w:rsid w:val="00C23BED"/>
    <w:rsid w:val="00C23F4F"/>
    <w:rsid w:val="00C242F4"/>
    <w:rsid w:val="00C2460D"/>
    <w:rsid w:val="00C24A15"/>
    <w:rsid w:val="00C24AA0"/>
    <w:rsid w:val="00C24D4F"/>
    <w:rsid w:val="00C2564C"/>
    <w:rsid w:val="00C2564E"/>
    <w:rsid w:val="00C25675"/>
    <w:rsid w:val="00C256A5"/>
    <w:rsid w:val="00C25CCF"/>
    <w:rsid w:val="00C26688"/>
    <w:rsid w:val="00C26BD7"/>
    <w:rsid w:val="00C26DFF"/>
    <w:rsid w:val="00C26E42"/>
    <w:rsid w:val="00C26F31"/>
    <w:rsid w:val="00C27388"/>
    <w:rsid w:val="00C2743B"/>
    <w:rsid w:val="00C277E9"/>
    <w:rsid w:val="00C278C5"/>
    <w:rsid w:val="00C2791A"/>
    <w:rsid w:val="00C27AF8"/>
    <w:rsid w:val="00C30012"/>
    <w:rsid w:val="00C30569"/>
    <w:rsid w:val="00C3088F"/>
    <w:rsid w:val="00C30A42"/>
    <w:rsid w:val="00C30B8D"/>
    <w:rsid w:val="00C30FEC"/>
    <w:rsid w:val="00C312D6"/>
    <w:rsid w:val="00C314CA"/>
    <w:rsid w:val="00C31844"/>
    <w:rsid w:val="00C31D5D"/>
    <w:rsid w:val="00C322AF"/>
    <w:rsid w:val="00C32305"/>
    <w:rsid w:val="00C328D4"/>
    <w:rsid w:val="00C32B74"/>
    <w:rsid w:val="00C33C30"/>
    <w:rsid w:val="00C33C52"/>
    <w:rsid w:val="00C33D74"/>
    <w:rsid w:val="00C342A9"/>
    <w:rsid w:val="00C34353"/>
    <w:rsid w:val="00C344A6"/>
    <w:rsid w:val="00C348AA"/>
    <w:rsid w:val="00C34CC5"/>
    <w:rsid w:val="00C34E4E"/>
    <w:rsid w:val="00C34ECE"/>
    <w:rsid w:val="00C353C7"/>
    <w:rsid w:val="00C356AB"/>
    <w:rsid w:val="00C359E0"/>
    <w:rsid w:val="00C35DCE"/>
    <w:rsid w:val="00C3624A"/>
    <w:rsid w:val="00C3634C"/>
    <w:rsid w:val="00C36F34"/>
    <w:rsid w:val="00C37020"/>
    <w:rsid w:val="00C372CD"/>
    <w:rsid w:val="00C373AA"/>
    <w:rsid w:val="00C37578"/>
    <w:rsid w:val="00C37B29"/>
    <w:rsid w:val="00C403B9"/>
    <w:rsid w:val="00C403BD"/>
    <w:rsid w:val="00C40611"/>
    <w:rsid w:val="00C40CB5"/>
    <w:rsid w:val="00C40D87"/>
    <w:rsid w:val="00C41002"/>
    <w:rsid w:val="00C411CC"/>
    <w:rsid w:val="00C41388"/>
    <w:rsid w:val="00C41866"/>
    <w:rsid w:val="00C41961"/>
    <w:rsid w:val="00C41F1E"/>
    <w:rsid w:val="00C42202"/>
    <w:rsid w:val="00C424F7"/>
    <w:rsid w:val="00C42998"/>
    <w:rsid w:val="00C42F06"/>
    <w:rsid w:val="00C43232"/>
    <w:rsid w:val="00C43452"/>
    <w:rsid w:val="00C43676"/>
    <w:rsid w:val="00C43CA8"/>
    <w:rsid w:val="00C43ED2"/>
    <w:rsid w:val="00C43FE6"/>
    <w:rsid w:val="00C43FFE"/>
    <w:rsid w:val="00C442E8"/>
    <w:rsid w:val="00C4451C"/>
    <w:rsid w:val="00C44AD3"/>
    <w:rsid w:val="00C44F51"/>
    <w:rsid w:val="00C45C4B"/>
    <w:rsid w:val="00C45F09"/>
    <w:rsid w:val="00C461A0"/>
    <w:rsid w:val="00C47AC6"/>
    <w:rsid w:val="00C47B12"/>
    <w:rsid w:val="00C47CE5"/>
    <w:rsid w:val="00C502A0"/>
    <w:rsid w:val="00C512EB"/>
    <w:rsid w:val="00C515F3"/>
    <w:rsid w:val="00C51AA6"/>
    <w:rsid w:val="00C51B7A"/>
    <w:rsid w:val="00C51DA4"/>
    <w:rsid w:val="00C51EA1"/>
    <w:rsid w:val="00C51F51"/>
    <w:rsid w:val="00C51FE8"/>
    <w:rsid w:val="00C52158"/>
    <w:rsid w:val="00C524B3"/>
    <w:rsid w:val="00C52655"/>
    <w:rsid w:val="00C52710"/>
    <w:rsid w:val="00C5294D"/>
    <w:rsid w:val="00C52D77"/>
    <w:rsid w:val="00C53207"/>
    <w:rsid w:val="00C53BB1"/>
    <w:rsid w:val="00C53CC9"/>
    <w:rsid w:val="00C53EFD"/>
    <w:rsid w:val="00C53F31"/>
    <w:rsid w:val="00C54106"/>
    <w:rsid w:val="00C54173"/>
    <w:rsid w:val="00C542B4"/>
    <w:rsid w:val="00C542ED"/>
    <w:rsid w:val="00C5486E"/>
    <w:rsid w:val="00C549DC"/>
    <w:rsid w:val="00C54AC9"/>
    <w:rsid w:val="00C5502A"/>
    <w:rsid w:val="00C553C3"/>
    <w:rsid w:val="00C559C3"/>
    <w:rsid w:val="00C55C0E"/>
    <w:rsid w:val="00C55FB5"/>
    <w:rsid w:val="00C57462"/>
    <w:rsid w:val="00C5749A"/>
    <w:rsid w:val="00C5786E"/>
    <w:rsid w:val="00C57974"/>
    <w:rsid w:val="00C57CDC"/>
    <w:rsid w:val="00C57D4F"/>
    <w:rsid w:val="00C6084A"/>
    <w:rsid w:val="00C60914"/>
    <w:rsid w:val="00C60B47"/>
    <w:rsid w:val="00C61977"/>
    <w:rsid w:val="00C61E0E"/>
    <w:rsid w:val="00C6244D"/>
    <w:rsid w:val="00C625D6"/>
    <w:rsid w:val="00C62EB9"/>
    <w:rsid w:val="00C630B4"/>
    <w:rsid w:val="00C63FF0"/>
    <w:rsid w:val="00C64846"/>
    <w:rsid w:val="00C65D37"/>
    <w:rsid w:val="00C65F62"/>
    <w:rsid w:val="00C66638"/>
    <w:rsid w:val="00C66975"/>
    <w:rsid w:val="00C67CD7"/>
    <w:rsid w:val="00C70278"/>
    <w:rsid w:val="00C702D0"/>
    <w:rsid w:val="00C70683"/>
    <w:rsid w:val="00C707C5"/>
    <w:rsid w:val="00C70A31"/>
    <w:rsid w:val="00C71A35"/>
    <w:rsid w:val="00C71C3A"/>
    <w:rsid w:val="00C722D8"/>
    <w:rsid w:val="00C72F40"/>
    <w:rsid w:val="00C73712"/>
    <w:rsid w:val="00C73787"/>
    <w:rsid w:val="00C73820"/>
    <w:rsid w:val="00C73A59"/>
    <w:rsid w:val="00C74660"/>
    <w:rsid w:val="00C754F8"/>
    <w:rsid w:val="00C75919"/>
    <w:rsid w:val="00C75BA1"/>
    <w:rsid w:val="00C75C65"/>
    <w:rsid w:val="00C76378"/>
    <w:rsid w:val="00C767B3"/>
    <w:rsid w:val="00C76E39"/>
    <w:rsid w:val="00C76F87"/>
    <w:rsid w:val="00C776AB"/>
    <w:rsid w:val="00C77774"/>
    <w:rsid w:val="00C778F1"/>
    <w:rsid w:val="00C77DDE"/>
    <w:rsid w:val="00C80377"/>
    <w:rsid w:val="00C803E3"/>
    <w:rsid w:val="00C80667"/>
    <w:rsid w:val="00C809AF"/>
    <w:rsid w:val="00C821BA"/>
    <w:rsid w:val="00C823CB"/>
    <w:rsid w:val="00C827AA"/>
    <w:rsid w:val="00C82857"/>
    <w:rsid w:val="00C829DF"/>
    <w:rsid w:val="00C82A26"/>
    <w:rsid w:val="00C82C38"/>
    <w:rsid w:val="00C83038"/>
    <w:rsid w:val="00C830D3"/>
    <w:rsid w:val="00C8311B"/>
    <w:rsid w:val="00C83916"/>
    <w:rsid w:val="00C83D28"/>
    <w:rsid w:val="00C840F5"/>
    <w:rsid w:val="00C845DB"/>
    <w:rsid w:val="00C84664"/>
    <w:rsid w:val="00C84A3C"/>
    <w:rsid w:val="00C84AC2"/>
    <w:rsid w:val="00C85216"/>
    <w:rsid w:val="00C856CC"/>
    <w:rsid w:val="00C85862"/>
    <w:rsid w:val="00C85BFE"/>
    <w:rsid w:val="00C860CA"/>
    <w:rsid w:val="00C862A8"/>
    <w:rsid w:val="00C862C9"/>
    <w:rsid w:val="00C8630A"/>
    <w:rsid w:val="00C86856"/>
    <w:rsid w:val="00C86932"/>
    <w:rsid w:val="00C86B1D"/>
    <w:rsid w:val="00C86BC1"/>
    <w:rsid w:val="00C87012"/>
    <w:rsid w:val="00C873A1"/>
    <w:rsid w:val="00C8763B"/>
    <w:rsid w:val="00C8770F"/>
    <w:rsid w:val="00C877B4"/>
    <w:rsid w:val="00C87AAF"/>
    <w:rsid w:val="00C906DD"/>
    <w:rsid w:val="00C90BE7"/>
    <w:rsid w:val="00C90C41"/>
    <w:rsid w:val="00C9105F"/>
    <w:rsid w:val="00C9108B"/>
    <w:rsid w:val="00C91289"/>
    <w:rsid w:val="00C91914"/>
    <w:rsid w:val="00C9213C"/>
    <w:rsid w:val="00C9231D"/>
    <w:rsid w:val="00C92CD3"/>
    <w:rsid w:val="00C932A9"/>
    <w:rsid w:val="00C933AD"/>
    <w:rsid w:val="00C93672"/>
    <w:rsid w:val="00C93955"/>
    <w:rsid w:val="00C93DBB"/>
    <w:rsid w:val="00C941D2"/>
    <w:rsid w:val="00C9460F"/>
    <w:rsid w:val="00C950CE"/>
    <w:rsid w:val="00C950D5"/>
    <w:rsid w:val="00C955CB"/>
    <w:rsid w:val="00C956FC"/>
    <w:rsid w:val="00C95BC8"/>
    <w:rsid w:val="00C95F36"/>
    <w:rsid w:val="00C966FA"/>
    <w:rsid w:val="00C96B80"/>
    <w:rsid w:val="00C96C00"/>
    <w:rsid w:val="00C96F82"/>
    <w:rsid w:val="00C9799C"/>
    <w:rsid w:val="00CA021B"/>
    <w:rsid w:val="00CA03B4"/>
    <w:rsid w:val="00CA03D1"/>
    <w:rsid w:val="00CA0C09"/>
    <w:rsid w:val="00CA0FFD"/>
    <w:rsid w:val="00CA1146"/>
    <w:rsid w:val="00CA16A3"/>
    <w:rsid w:val="00CA1846"/>
    <w:rsid w:val="00CA1BB2"/>
    <w:rsid w:val="00CA1C96"/>
    <w:rsid w:val="00CA22CB"/>
    <w:rsid w:val="00CA26EB"/>
    <w:rsid w:val="00CA2C94"/>
    <w:rsid w:val="00CA2CED"/>
    <w:rsid w:val="00CA3055"/>
    <w:rsid w:val="00CA31A2"/>
    <w:rsid w:val="00CA3850"/>
    <w:rsid w:val="00CA43AE"/>
    <w:rsid w:val="00CA47F7"/>
    <w:rsid w:val="00CA4DD7"/>
    <w:rsid w:val="00CA4DEB"/>
    <w:rsid w:val="00CA4EC3"/>
    <w:rsid w:val="00CA55C0"/>
    <w:rsid w:val="00CA564A"/>
    <w:rsid w:val="00CA62CA"/>
    <w:rsid w:val="00CA6536"/>
    <w:rsid w:val="00CA65B9"/>
    <w:rsid w:val="00CA6A8F"/>
    <w:rsid w:val="00CA70CF"/>
    <w:rsid w:val="00CA732F"/>
    <w:rsid w:val="00CA774D"/>
    <w:rsid w:val="00CA7CB6"/>
    <w:rsid w:val="00CB03C3"/>
    <w:rsid w:val="00CB05B7"/>
    <w:rsid w:val="00CB05F4"/>
    <w:rsid w:val="00CB06E2"/>
    <w:rsid w:val="00CB0720"/>
    <w:rsid w:val="00CB0BF6"/>
    <w:rsid w:val="00CB1176"/>
    <w:rsid w:val="00CB11FB"/>
    <w:rsid w:val="00CB14E2"/>
    <w:rsid w:val="00CB1BB7"/>
    <w:rsid w:val="00CB2011"/>
    <w:rsid w:val="00CB2139"/>
    <w:rsid w:val="00CB2D93"/>
    <w:rsid w:val="00CB2E5D"/>
    <w:rsid w:val="00CB3181"/>
    <w:rsid w:val="00CB340C"/>
    <w:rsid w:val="00CB3523"/>
    <w:rsid w:val="00CB3AE1"/>
    <w:rsid w:val="00CB4A10"/>
    <w:rsid w:val="00CB4BF0"/>
    <w:rsid w:val="00CB5091"/>
    <w:rsid w:val="00CB51B4"/>
    <w:rsid w:val="00CB57F1"/>
    <w:rsid w:val="00CB5C63"/>
    <w:rsid w:val="00CB6919"/>
    <w:rsid w:val="00CB6D9F"/>
    <w:rsid w:val="00CB6E92"/>
    <w:rsid w:val="00CB6EAA"/>
    <w:rsid w:val="00CB765D"/>
    <w:rsid w:val="00CB7797"/>
    <w:rsid w:val="00CB7CA0"/>
    <w:rsid w:val="00CB7F6B"/>
    <w:rsid w:val="00CC0283"/>
    <w:rsid w:val="00CC0DAE"/>
    <w:rsid w:val="00CC0F5C"/>
    <w:rsid w:val="00CC10C5"/>
    <w:rsid w:val="00CC16BB"/>
    <w:rsid w:val="00CC1793"/>
    <w:rsid w:val="00CC1885"/>
    <w:rsid w:val="00CC1C58"/>
    <w:rsid w:val="00CC1D50"/>
    <w:rsid w:val="00CC23BB"/>
    <w:rsid w:val="00CC25A6"/>
    <w:rsid w:val="00CC266B"/>
    <w:rsid w:val="00CC297C"/>
    <w:rsid w:val="00CC2A4C"/>
    <w:rsid w:val="00CC31D6"/>
    <w:rsid w:val="00CC3482"/>
    <w:rsid w:val="00CC3F0F"/>
    <w:rsid w:val="00CC45D6"/>
    <w:rsid w:val="00CC4E6D"/>
    <w:rsid w:val="00CC50AC"/>
    <w:rsid w:val="00CC51FC"/>
    <w:rsid w:val="00CC526D"/>
    <w:rsid w:val="00CC5608"/>
    <w:rsid w:val="00CC5CED"/>
    <w:rsid w:val="00CC60B3"/>
    <w:rsid w:val="00CC622E"/>
    <w:rsid w:val="00CC62D2"/>
    <w:rsid w:val="00CC726A"/>
    <w:rsid w:val="00CC739A"/>
    <w:rsid w:val="00CC7548"/>
    <w:rsid w:val="00CC7DBB"/>
    <w:rsid w:val="00CC7E83"/>
    <w:rsid w:val="00CD05BB"/>
    <w:rsid w:val="00CD0E10"/>
    <w:rsid w:val="00CD1082"/>
    <w:rsid w:val="00CD1159"/>
    <w:rsid w:val="00CD1904"/>
    <w:rsid w:val="00CD1949"/>
    <w:rsid w:val="00CD1E2A"/>
    <w:rsid w:val="00CD26D4"/>
    <w:rsid w:val="00CD32F1"/>
    <w:rsid w:val="00CD33F5"/>
    <w:rsid w:val="00CD3B11"/>
    <w:rsid w:val="00CD3B39"/>
    <w:rsid w:val="00CD484F"/>
    <w:rsid w:val="00CD49D2"/>
    <w:rsid w:val="00CD5478"/>
    <w:rsid w:val="00CD5F13"/>
    <w:rsid w:val="00CD678C"/>
    <w:rsid w:val="00CD6935"/>
    <w:rsid w:val="00CD6CB5"/>
    <w:rsid w:val="00CD6D28"/>
    <w:rsid w:val="00CD6FDB"/>
    <w:rsid w:val="00CD72DD"/>
    <w:rsid w:val="00CD79F1"/>
    <w:rsid w:val="00CD7AAF"/>
    <w:rsid w:val="00CD7AC0"/>
    <w:rsid w:val="00CD7C18"/>
    <w:rsid w:val="00CE026C"/>
    <w:rsid w:val="00CE04DA"/>
    <w:rsid w:val="00CE05F7"/>
    <w:rsid w:val="00CE0E69"/>
    <w:rsid w:val="00CE15C6"/>
    <w:rsid w:val="00CE18B0"/>
    <w:rsid w:val="00CE1AE9"/>
    <w:rsid w:val="00CE2258"/>
    <w:rsid w:val="00CE2525"/>
    <w:rsid w:val="00CE257D"/>
    <w:rsid w:val="00CE2EB4"/>
    <w:rsid w:val="00CE3DEB"/>
    <w:rsid w:val="00CE42DE"/>
    <w:rsid w:val="00CE4590"/>
    <w:rsid w:val="00CE49FF"/>
    <w:rsid w:val="00CE4CED"/>
    <w:rsid w:val="00CE4DF1"/>
    <w:rsid w:val="00CE4E20"/>
    <w:rsid w:val="00CE5231"/>
    <w:rsid w:val="00CE593D"/>
    <w:rsid w:val="00CE5BC4"/>
    <w:rsid w:val="00CE5C93"/>
    <w:rsid w:val="00CE63CD"/>
    <w:rsid w:val="00CE688B"/>
    <w:rsid w:val="00CE727F"/>
    <w:rsid w:val="00CE74BA"/>
    <w:rsid w:val="00CE76A9"/>
    <w:rsid w:val="00CE79F4"/>
    <w:rsid w:val="00CE7A47"/>
    <w:rsid w:val="00CE7BD9"/>
    <w:rsid w:val="00CE7D75"/>
    <w:rsid w:val="00CF003F"/>
    <w:rsid w:val="00CF0706"/>
    <w:rsid w:val="00CF0820"/>
    <w:rsid w:val="00CF0907"/>
    <w:rsid w:val="00CF0ED3"/>
    <w:rsid w:val="00CF109C"/>
    <w:rsid w:val="00CF1382"/>
    <w:rsid w:val="00CF1409"/>
    <w:rsid w:val="00CF142E"/>
    <w:rsid w:val="00CF154A"/>
    <w:rsid w:val="00CF162F"/>
    <w:rsid w:val="00CF191D"/>
    <w:rsid w:val="00CF1D3D"/>
    <w:rsid w:val="00CF2BAF"/>
    <w:rsid w:val="00CF2D66"/>
    <w:rsid w:val="00CF2F7A"/>
    <w:rsid w:val="00CF360C"/>
    <w:rsid w:val="00CF3CF4"/>
    <w:rsid w:val="00CF3F30"/>
    <w:rsid w:val="00CF4198"/>
    <w:rsid w:val="00CF42B4"/>
    <w:rsid w:val="00CF4386"/>
    <w:rsid w:val="00CF61FB"/>
    <w:rsid w:val="00CF62DB"/>
    <w:rsid w:val="00CF66C2"/>
    <w:rsid w:val="00CF6B3B"/>
    <w:rsid w:val="00CF6D5E"/>
    <w:rsid w:val="00CF6EE0"/>
    <w:rsid w:val="00CF6FC3"/>
    <w:rsid w:val="00CF70F6"/>
    <w:rsid w:val="00CF73E8"/>
    <w:rsid w:val="00CF7532"/>
    <w:rsid w:val="00CF7A70"/>
    <w:rsid w:val="00D0106A"/>
    <w:rsid w:val="00D014F0"/>
    <w:rsid w:val="00D01539"/>
    <w:rsid w:val="00D01DFE"/>
    <w:rsid w:val="00D024BC"/>
    <w:rsid w:val="00D025C6"/>
    <w:rsid w:val="00D02624"/>
    <w:rsid w:val="00D0293C"/>
    <w:rsid w:val="00D02CB5"/>
    <w:rsid w:val="00D02D28"/>
    <w:rsid w:val="00D02D8B"/>
    <w:rsid w:val="00D02F47"/>
    <w:rsid w:val="00D030C3"/>
    <w:rsid w:val="00D03259"/>
    <w:rsid w:val="00D03695"/>
    <w:rsid w:val="00D0377D"/>
    <w:rsid w:val="00D03B28"/>
    <w:rsid w:val="00D04208"/>
    <w:rsid w:val="00D0434F"/>
    <w:rsid w:val="00D04C37"/>
    <w:rsid w:val="00D050A3"/>
    <w:rsid w:val="00D05478"/>
    <w:rsid w:val="00D056AF"/>
    <w:rsid w:val="00D058B5"/>
    <w:rsid w:val="00D058B8"/>
    <w:rsid w:val="00D05A04"/>
    <w:rsid w:val="00D05B4C"/>
    <w:rsid w:val="00D05D40"/>
    <w:rsid w:val="00D05F6C"/>
    <w:rsid w:val="00D060A2"/>
    <w:rsid w:val="00D061ED"/>
    <w:rsid w:val="00D06372"/>
    <w:rsid w:val="00D07162"/>
    <w:rsid w:val="00D0744D"/>
    <w:rsid w:val="00D074EE"/>
    <w:rsid w:val="00D07547"/>
    <w:rsid w:val="00D07755"/>
    <w:rsid w:val="00D07FC1"/>
    <w:rsid w:val="00D10AC5"/>
    <w:rsid w:val="00D10C6B"/>
    <w:rsid w:val="00D10E48"/>
    <w:rsid w:val="00D114A3"/>
    <w:rsid w:val="00D11A64"/>
    <w:rsid w:val="00D11D18"/>
    <w:rsid w:val="00D11EE0"/>
    <w:rsid w:val="00D122E8"/>
    <w:rsid w:val="00D12975"/>
    <w:rsid w:val="00D135F4"/>
    <w:rsid w:val="00D138C7"/>
    <w:rsid w:val="00D13C6F"/>
    <w:rsid w:val="00D13CDE"/>
    <w:rsid w:val="00D13FBE"/>
    <w:rsid w:val="00D14145"/>
    <w:rsid w:val="00D14646"/>
    <w:rsid w:val="00D147F9"/>
    <w:rsid w:val="00D14DB4"/>
    <w:rsid w:val="00D14FAA"/>
    <w:rsid w:val="00D151E8"/>
    <w:rsid w:val="00D1533B"/>
    <w:rsid w:val="00D15807"/>
    <w:rsid w:val="00D15C86"/>
    <w:rsid w:val="00D1613B"/>
    <w:rsid w:val="00D1629B"/>
    <w:rsid w:val="00D16507"/>
    <w:rsid w:val="00D16542"/>
    <w:rsid w:val="00D1657B"/>
    <w:rsid w:val="00D16B08"/>
    <w:rsid w:val="00D16B5B"/>
    <w:rsid w:val="00D16D04"/>
    <w:rsid w:val="00D16E6A"/>
    <w:rsid w:val="00D172BF"/>
    <w:rsid w:val="00D17589"/>
    <w:rsid w:val="00D17A77"/>
    <w:rsid w:val="00D20220"/>
    <w:rsid w:val="00D20D21"/>
    <w:rsid w:val="00D20E0C"/>
    <w:rsid w:val="00D214BB"/>
    <w:rsid w:val="00D214F6"/>
    <w:rsid w:val="00D215F2"/>
    <w:rsid w:val="00D22149"/>
    <w:rsid w:val="00D2270A"/>
    <w:rsid w:val="00D23700"/>
    <w:rsid w:val="00D2393B"/>
    <w:rsid w:val="00D24246"/>
    <w:rsid w:val="00D24272"/>
    <w:rsid w:val="00D24992"/>
    <w:rsid w:val="00D24AAF"/>
    <w:rsid w:val="00D24BEF"/>
    <w:rsid w:val="00D2540A"/>
    <w:rsid w:val="00D25C8C"/>
    <w:rsid w:val="00D260DE"/>
    <w:rsid w:val="00D262E8"/>
    <w:rsid w:val="00D26991"/>
    <w:rsid w:val="00D26CC0"/>
    <w:rsid w:val="00D26E37"/>
    <w:rsid w:val="00D26EC1"/>
    <w:rsid w:val="00D27347"/>
    <w:rsid w:val="00D27640"/>
    <w:rsid w:val="00D27B4A"/>
    <w:rsid w:val="00D3032E"/>
    <w:rsid w:val="00D30539"/>
    <w:rsid w:val="00D309AD"/>
    <w:rsid w:val="00D32466"/>
    <w:rsid w:val="00D3264C"/>
    <w:rsid w:val="00D32937"/>
    <w:rsid w:val="00D32D7B"/>
    <w:rsid w:val="00D32E1B"/>
    <w:rsid w:val="00D32F6B"/>
    <w:rsid w:val="00D330F9"/>
    <w:rsid w:val="00D33408"/>
    <w:rsid w:val="00D336EC"/>
    <w:rsid w:val="00D339C3"/>
    <w:rsid w:val="00D33C7B"/>
    <w:rsid w:val="00D33D63"/>
    <w:rsid w:val="00D33E7B"/>
    <w:rsid w:val="00D340E7"/>
    <w:rsid w:val="00D3424E"/>
    <w:rsid w:val="00D346B6"/>
    <w:rsid w:val="00D34839"/>
    <w:rsid w:val="00D349FE"/>
    <w:rsid w:val="00D34FAB"/>
    <w:rsid w:val="00D352B9"/>
    <w:rsid w:val="00D353B9"/>
    <w:rsid w:val="00D35B71"/>
    <w:rsid w:val="00D35E21"/>
    <w:rsid w:val="00D35F3C"/>
    <w:rsid w:val="00D35FEC"/>
    <w:rsid w:val="00D361B3"/>
    <w:rsid w:val="00D3657C"/>
    <w:rsid w:val="00D365C4"/>
    <w:rsid w:val="00D36937"/>
    <w:rsid w:val="00D3693D"/>
    <w:rsid w:val="00D36C72"/>
    <w:rsid w:val="00D36D72"/>
    <w:rsid w:val="00D37343"/>
    <w:rsid w:val="00D3750D"/>
    <w:rsid w:val="00D37787"/>
    <w:rsid w:val="00D37855"/>
    <w:rsid w:val="00D40203"/>
    <w:rsid w:val="00D405D1"/>
    <w:rsid w:val="00D40C5A"/>
    <w:rsid w:val="00D40E77"/>
    <w:rsid w:val="00D41042"/>
    <w:rsid w:val="00D41F65"/>
    <w:rsid w:val="00D42074"/>
    <w:rsid w:val="00D421AF"/>
    <w:rsid w:val="00D42288"/>
    <w:rsid w:val="00D42903"/>
    <w:rsid w:val="00D43165"/>
    <w:rsid w:val="00D4363B"/>
    <w:rsid w:val="00D43A8E"/>
    <w:rsid w:val="00D43D11"/>
    <w:rsid w:val="00D44B04"/>
    <w:rsid w:val="00D455D2"/>
    <w:rsid w:val="00D45932"/>
    <w:rsid w:val="00D459DF"/>
    <w:rsid w:val="00D45C19"/>
    <w:rsid w:val="00D46428"/>
    <w:rsid w:val="00D4644C"/>
    <w:rsid w:val="00D4685F"/>
    <w:rsid w:val="00D46ED6"/>
    <w:rsid w:val="00D4736A"/>
    <w:rsid w:val="00D50198"/>
    <w:rsid w:val="00D504CE"/>
    <w:rsid w:val="00D50721"/>
    <w:rsid w:val="00D50E9D"/>
    <w:rsid w:val="00D51064"/>
    <w:rsid w:val="00D510B3"/>
    <w:rsid w:val="00D516FE"/>
    <w:rsid w:val="00D52050"/>
    <w:rsid w:val="00D52279"/>
    <w:rsid w:val="00D52449"/>
    <w:rsid w:val="00D52570"/>
    <w:rsid w:val="00D52CD9"/>
    <w:rsid w:val="00D52D38"/>
    <w:rsid w:val="00D52D81"/>
    <w:rsid w:val="00D5345C"/>
    <w:rsid w:val="00D53C58"/>
    <w:rsid w:val="00D54365"/>
    <w:rsid w:val="00D54AA6"/>
    <w:rsid w:val="00D55295"/>
    <w:rsid w:val="00D56428"/>
    <w:rsid w:val="00D565BA"/>
    <w:rsid w:val="00D56E47"/>
    <w:rsid w:val="00D57372"/>
    <w:rsid w:val="00D57720"/>
    <w:rsid w:val="00D600CE"/>
    <w:rsid w:val="00D60FC3"/>
    <w:rsid w:val="00D6101E"/>
    <w:rsid w:val="00D6114D"/>
    <w:rsid w:val="00D61830"/>
    <w:rsid w:val="00D61D15"/>
    <w:rsid w:val="00D626B3"/>
    <w:rsid w:val="00D62769"/>
    <w:rsid w:val="00D63247"/>
    <w:rsid w:val="00D6334D"/>
    <w:rsid w:val="00D633CB"/>
    <w:rsid w:val="00D635A8"/>
    <w:rsid w:val="00D63BDA"/>
    <w:rsid w:val="00D63C62"/>
    <w:rsid w:val="00D640B2"/>
    <w:rsid w:val="00D644AB"/>
    <w:rsid w:val="00D644B1"/>
    <w:rsid w:val="00D64592"/>
    <w:rsid w:val="00D64766"/>
    <w:rsid w:val="00D647CA"/>
    <w:rsid w:val="00D648FB"/>
    <w:rsid w:val="00D64E4C"/>
    <w:rsid w:val="00D64E5D"/>
    <w:rsid w:val="00D6578D"/>
    <w:rsid w:val="00D657ED"/>
    <w:rsid w:val="00D65E49"/>
    <w:rsid w:val="00D65EB1"/>
    <w:rsid w:val="00D66172"/>
    <w:rsid w:val="00D666D7"/>
    <w:rsid w:val="00D6739E"/>
    <w:rsid w:val="00D67881"/>
    <w:rsid w:val="00D67B0B"/>
    <w:rsid w:val="00D67BDF"/>
    <w:rsid w:val="00D67C22"/>
    <w:rsid w:val="00D700D4"/>
    <w:rsid w:val="00D706F4"/>
    <w:rsid w:val="00D70702"/>
    <w:rsid w:val="00D70BAD"/>
    <w:rsid w:val="00D70F44"/>
    <w:rsid w:val="00D710C3"/>
    <w:rsid w:val="00D714CA"/>
    <w:rsid w:val="00D71762"/>
    <w:rsid w:val="00D7192F"/>
    <w:rsid w:val="00D71E9C"/>
    <w:rsid w:val="00D72BB0"/>
    <w:rsid w:val="00D72E0A"/>
    <w:rsid w:val="00D73A69"/>
    <w:rsid w:val="00D74673"/>
    <w:rsid w:val="00D74E6B"/>
    <w:rsid w:val="00D758D3"/>
    <w:rsid w:val="00D75F48"/>
    <w:rsid w:val="00D75FBD"/>
    <w:rsid w:val="00D764D6"/>
    <w:rsid w:val="00D7745D"/>
    <w:rsid w:val="00D77747"/>
    <w:rsid w:val="00D80D44"/>
    <w:rsid w:val="00D80E34"/>
    <w:rsid w:val="00D81B68"/>
    <w:rsid w:val="00D81EEC"/>
    <w:rsid w:val="00D82804"/>
    <w:rsid w:val="00D83F76"/>
    <w:rsid w:val="00D8467F"/>
    <w:rsid w:val="00D848CA"/>
    <w:rsid w:val="00D84CE4"/>
    <w:rsid w:val="00D84E63"/>
    <w:rsid w:val="00D852B8"/>
    <w:rsid w:val="00D85509"/>
    <w:rsid w:val="00D85F24"/>
    <w:rsid w:val="00D8611A"/>
    <w:rsid w:val="00D8614E"/>
    <w:rsid w:val="00D86488"/>
    <w:rsid w:val="00D86801"/>
    <w:rsid w:val="00D8695D"/>
    <w:rsid w:val="00D86B25"/>
    <w:rsid w:val="00D86B8C"/>
    <w:rsid w:val="00D86EDD"/>
    <w:rsid w:val="00D8739E"/>
    <w:rsid w:val="00D879C1"/>
    <w:rsid w:val="00D87E1E"/>
    <w:rsid w:val="00D901CF"/>
    <w:rsid w:val="00D90331"/>
    <w:rsid w:val="00D9064E"/>
    <w:rsid w:val="00D90C16"/>
    <w:rsid w:val="00D90C5E"/>
    <w:rsid w:val="00D90FD6"/>
    <w:rsid w:val="00D912E7"/>
    <w:rsid w:val="00D920C2"/>
    <w:rsid w:val="00D927A0"/>
    <w:rsid w:val="00D92821"/>
    <w:rsid w:val="00D92A41"/>
    <w:rsid w:val="00D92F75"/>
    <w:rsid w:val="00D9307A"/>
    <w:rsid w:val="00D93454"/>
    <w:rsid w:val="00D93766"/>
    <w:rsid w:val="00D94665"/>
    <w:rsid w:val="00D94B01"/>
    <w:rsid w:val="00D94BCE"/>
    <w:rsid w:val="00D94F0F"/>
    <w:rsid w:val="00D950DD"/>
    <w:rsid w:val="00D953DD"/>
    <w:rsid w:val="00D95858"/>
    <w:rsid w:val="00D95972"/>
    <w:rsid w:val="00D965F0"/>
    <w:rsid w:val="00D96E7C"/>
    <w:rsid w:val="00D96ECB"/>
    <w:rsid w:val="00D9701D"/>
    <w:rsid w:val="00D97195"/>
    <w:rsid w:val="00D97425"/>
    <w:rsid w:val="00D9752F"/>
    <w:rsid w:val="00D97615"/>
    <w:rsid w:val="00D97B3D"/>
    <w:rsid w:val="00D97E99"/>
    <w:rsid w:val="00D97F93"/>
    <w:rsid w:val="00DA0001"/>
    <w:rsid w:val="00DA021C"/>
    <w:rsid w:val="00DA05E1"/>
    <w:rsid w:val="00DA071D"/>
    <w:rsid w:val="00DA0868"/>
    <w:rsid w:val="00DA0F44"/>
    <w:rsid w:val="00DA1C02"/>
    <w:rsid w:val="00DA255D"/>
    <w:rsid w:val="00DA265D"/>
    <w:rsid w:val="00DA2E41"/>
    <w:rsid w:val="00DA37E0"/>
    <w:rsid w:val="00DA3AA6"/>
    <w:rsid w:val="00DA3CBD"/>
    <w:rsid w:val="00DA3CCE"/>
    <w:rsid w:val="00DA3D73"/>
    <w:rsid w:val="00DA3DE5"/>
    <w:rsid w:val="00DA4229"/>
    <w:rsid w:val="00DA444D"/>
    <w:rsid w:val="00DA44C4"/>
    <w:rsid w:val="00DA46EA"/>
    <w:rsid w:val="00DA4B8F"/>
    <w:rsid w:val="00DA4EF1"/>
    <w:rsid w:val="00DA5130"/>
    <w:rsid w:val="00DA538A"/>
    <w:rsid w:val="00DA580B"/>
    <w:rsid w:val="00DA5B8A"/>
    <w:rsid w:val="00DA65B8"/>
    <w:rsid w:val="00DA660D"/>
    <w:rsid w:val="00DA6735"/>
    <w:rsid w:val="00DA6C76"/>
    <w:rsid w:val="00DA720B"/>
    <w:rsid w:val="00DA7639"/>
    <w:rsid w:val="00DA7858"/>
    <w:rsid w:val="00DB024B"/>
    <w:rsid w:val="00DB0732"/>
    <w:rsid w:val="00DB1E2A"/>
    <w:rsid w:val="00DB22DB"/>
    <w:rsid w:val="00DB23BE"/>
    <w:rsid w:val="00DB2586"/>
    <w:rsid w:val="00DB25B7"/>
    <w:rsid w:val="00DB2D38"/>
    <w:rsid w:val="00DB2F2D"/>
    <w:rsid w:val="00DB379C"/>
    <w:rsid w:val="00DB3BB2"/>
    <w:rsid w:val="00DB4187"/>
    <w:rsid w:val="00DB4366"/>
    <w:rsid w:val="00DB49AA"/>
    <w:rsid w:val="00DB5221"/>
    <w:rsid w:val="00DB5483"/>
    <w:rsid w:val="00DB592A"/>
    <w:rsid w:val="00DB67B1"/>
    <w:rsid w:val="00DB6C9D"/>
    <w:rsid w:val="00DB6E6E"/>
    <w:rsid w:val="00DB7466"/>
    <w:rsid w:val="00DB78FB"/>
    <w:rsid w:val="00DB7B71"/>
    <w:rsid w:val="00DC010D"/>
    <w:rsid w:val="00DC0309"/>
    <w:rsid w:val="00DC033F"/>
    <w:rsid w:val="00DC0532"/>
    <w:rsid w:val="00DC0A50"/>
    <w:rsid w:val="00DC0AF6"/>
    <w:rsid w:val="00DC136B"/>
    <w:rsid w:val="00DC13FD"/>
    <w:rsid w:val="00DC1870"/>
    <w:rsid w:val="00DC209B"/>
    <w:rsid w:val="00DC2374"/>
    <w:rsid w:val="00DC2618"/>
    <w:rsid w:val="00DC276F"/>
    <w:rsid w:val="00DC27C6"/>
    <w:rsid w:val="00DC286F"/>
    <w:rsid w:val="00DC2D4A"/>
    <w:rsid w:val="00DC2D52"/>
    <w:rsid w:val="00DC3382"/>
    <w:rsid w:val="00DC44A3"/>
    <w:rsid w:val="00DC55B4"/>
    <w:rsid w:val="00DC5ABD"/>
    <w:rsid w:val="00DC61C0"/>
    <w:rsid w:val="00DC63A5"/>
    <w:rsid w:val="00DC6479"/>
    <w:rsid w:val="00DC6A6B"/>
    <w:rsid w:val="00DC7B84"/>
    <w:rsid w:val="00DC7C4F"/>
    <w:rsid w:val="00DC7EB1"/>
    <w:rsid w:val="00DC7FA6"/>
    <w:rsid w:val="00DD000C"/>
    <w:rsid w:val="00DD04FE"/>
    <w:rsid w:val="00DD057F"/>
    <w:rsid w:val="00DD0AF7"/>
    <w:rsid w:val="00DD117D"/>
    <w:rsid w:val="00DD1451"/>
    <w:rsid w:val="00DD18B0"/>
    <w:rsid w:val="00DD1D1C"/>
    <w:rsid w:val="00DD1E69"/>
    <w:rsid w:val="00DD22C8"/>
    <w:rsid w:val="00DD24A7"/>
    <w:rsid w:val="00DD36B5"/>
    <w:rsid w:val="00DD3756"/>
    <w:rsid w:val="00DD381A"/>
    <w:rsid w:val="00DD3EC7"/>
    <w:rsid w:val="00DD41E0"/>
    <w:rsid w:val="00DD430A"/>
    <w:rsid w:val="00DD44DC"/>
    <w:rsid w:val="00DD5043"/>
    <w:rsid w:val="00DD5943"/>
    <w:rsid w:val="00DD5E5A"/>
    <w:rsid w:val="00DD63CC"/>
    <w:rsid w:val="00DD63D1"/>
    <w:rsid w:val="00DD6A73"/>
    <w:rsid w:val="00DD6B7B"/>
    <w:rsid w:val="00DD6C6A"/>
    <w:rsid w:val="00DD7491"/>
    <w:rsid w:val="00DD79C8"/>
    <w:rsid w:val="00DD7FD9"/>
    <w:rsid w:val="00DE03AA"/>
    <w:rsid w:val="00DE071B"/>
    <w:rsid w:val="00DE0917"/>
    <w:rsid w:val="00DE12B4"/>
    <w:rsid w:val="00DE13F2"/>
    <w:rsid w:val="00DE155A"/>
    <w:rsid w:val="00DE1648"/>
    <w:rsid w:val="00DE18DD"/>
    <w:rsid w:val="00DE29AA"/>
    <w:rsid w:val="00DE29B9"/>
    <w:rsid w:val="00DE2D8E"/>
    <w:rsid w:val="00DE322E"/>
    <w:rsid w:val="00DE3981"/>
    <w:rsid w:val="00DE3F04"/>
    <w:rsid w:val="00DE3F50"/>
    <w:rsid w:val="00DE4260"/>
    <w:rsid w:val="00DE478A"/>
    <w:rsid w:val="00DE512B"/>
    <w:rsid w:val="00DE5259"/>
    <w:rsid w:val="00DE56DC"/>
    <w:rsid w:val="00DE5B28"/>
    <w:rsid w:val="00DE5B54"/>
    <w:rsid w:val="00DE5C14"/>
    <w:rsid w:val="00DE5EE1"/>
    <w:rsid w:val="00DE601D"/>
    <w:rsid w:val="00DE62A1"/>
    <w:rsid w:val="00DE6C82"/>
    <w:rsid w:val="00DE72E7"/>
    <w:rsid w:val="00DE79FB"/>
    <w:rsid w:val="00DE7A6C"/>
    <w:rsid w:val="00DE7C71"/>
    <w:rsid w:val="00DE7FA1"/>
    <w:rsid w:val="00DE7FE2"/>
    <w:rsid w:val="00DF02F1"/>
    <w:rsid w:val="00DF0D1B"/>
    <w:rsid w:val="00DF0DA7"/>
    <w:rsid w:val="00DF19E2"/>
    <w:rsid w:val="00DF2041"/>
    <w:rsid w:val="00DF2315"/>
    <w:rsid w:val="00DF3775"/>
    <w:rsid w:val="00DF3930"/>
    <w:rsid w:val="00DF3DF9"/>
    <w:rsid w:val="00DF4A33"/>
    <w:rsid w:val="00DF50BC"/>
    <w:rsid w:val="00DF5CB8"/>
    <w:rsid w:val="00DF7EF9"/>
    <w:rsid w:val="00E0012C"/>
    <w:rsid w:val="00E00580"/>
    <w:rsid w:val="00E0083D"/>
    <w:rsid w:val="00E00C69"/>
    <w:rsid w:val="00E0106F"/>
    <w:rsid w:val="00E011D9"/>
    <w:rsid w:val="00E0149E"/>
    <w:rsid w:val="00E018B9"/>
    <w:rsid w:val="00E01C84"/>
    <w:rsid w:val="00E01D5A"/>
    <w:rsid w:val="00E020DF"/>
    <w:rsid w:val="00E022FF"/>
    <w:rsid w:val="00E02951"/>
    <w:rsid w:val="00E0351E"/>
    <w:rsid w:val="00E03560"/>
    <w:rsid w:val="00E03A3D"/>
    <w:rsid w:val="00E03BCB"/>
    <w:rsid w:val="00E04019"/>
    <w:rsid w:val="00E04CE6"/>
    <w:rsid w:val="00E0513E"/>
    <w:rsid w:val="00E05197"/>
    <w:rsid w:val="00E05BF0"/>
    <w:rsid w:val="00E05EEB"/>
    <w:rsid w:val="00E06227"/>
    <w:rsid w:val="00E064DA"/>
    <w:rsid w:val="00E06DBC"/>
    <w:rsid w:val="00E07187"/>
    <w:rsid w:val="00E073D5"/>
    <w:rsid w:val="00E076F9"/>
    <w:rsid w:val="00E07CCF"/>
    <w:rsid w:val="00E07D1C"/>
    <w:rsid w:val="00E07DCE"/>
    <w:rsid w:val="00E10151"/>
    <w:rsid w:val="00E10223"/>
    <w:rsid w:val="00E10757"/>
    <w:rsid w:val="00E10BD4"/>
    <w:rsid w:val="00E10DFD"/>
    <w:rsid w:val="00E111A2"/>
    <w:rsid w:val="00E11367"/>
    <w:rsid w:val="00E117E7"/>
    <w:rsid w:val="00E11E89"/>
    <w:rsid w:val="00E12111"/>
    <w:rsid w:val="00E1217E"/>
    <w:rsid w:val="00E12563"/>
    <w:rsid w:val="00E12B72"/>
    <w:rsid w:val="00E12D57"/>
    <w:rsid w:val="00E12F51"/>
    <w:rsid w:val="00E13254"/>
    <w:rsid w:val="00E132BB"/>
    <w:rsid w:val="00E133DE"/>
    <w:rsid w:val="00E137CF"/>
    <w:rsid w:val="00E13811"/>
    <w:rsid w:val="00E140E6"/>
    <w:rsid w:val="00E1426D"/>
    <w:rsid w:val="00E14BE8"/>
    <w:rsid w:val="00E15B34"/>
    <w:rsid w:val="00E15D49"/>
    <w:rsid w:val="00E16384"/>
    <w:rsid w:val="00E168BD"/>
    <w:rsid w:val="00E16F62"/>
    <w:rsid w:val="00E1711C"/>
    <w:rsid w:val="00E17BCD"/>
    <w:rsid w:val="00E2088C"/>
    <w:rsid w:val="00E20B8D"/>
    <w:rsid w:val="00E20BCE"/>
    <w:rsid w:val="00E20EBB"/>
    <w:rsid w:val="00E213E5"/>
    <w:rsid w:val="00E2166D"/>
    <w:rsid w:val="00E219F6"/>
    <w:rsid w:val="00E21AA2"/>
    <w:rsid w:val="00E21E66"/>
    <w:rsid w:val="00E220EA"/>
    <w:rsid w:val="00E223A0"/>
    <w:rsid w:val="00E22C16"/>
    <w:rsid w:val="00E22C36"/>
    <w:rsid w:val="00E231CA"/>
    <w:rsid w:val="00E23357"/>
    <w:rsid w:val="00E23732"/>
    <w:rsid w:val="00E24231"/>
    <w:rsid w:val="00E24819"/>
    <w:rsid w:val="00E24A5A"/>
    <w:rsid w:val="00E2515C"/>
    <w:rsid w:val="00E256C0"/>
    <w:rsid w:val="00E26284"/>
    <w:rsid w:val="00E265A9"/>
    <w:rsid w:val="00E2694C"/>
    <w:rsid w:val="00E26F96"/>
    <w:rsid w:val="00E27260"/>
    <w:rsid w:val="00E272CE"/>
    <w:rsid w:val="00E274AA"/>
    <w:rsid w:val="00E27995"/>
    <w:rsid w:val="00E30365"/>
    <w:rsid w:val="00E30A27"/>
    <w:rsid w:val="00E30B59"/>
    <w:rsid w:val="00E30C6A"/>
    <w:rsid w:val="00E30D98"/>
    <w:rsid w:val="00E311D9"/>
    <w:rsid w:val="00E31212"/>
    <w:rsid w:val="00E31507"/>
    <w:rsid w:val="00E318E5"/>
    <w:rsid w:val="00E3195A"/>
    <w:rsid w:val="00E32152"/>
    <w:rsid w:val="00E3226E"/>
    <w:rsid w:val="00E32700"/>
    <w:rsid w:val="00E32CFE"/>
    <w:rsid w:val="00E333F5"/>
    <w:rsid w:val="00E33881"/>
    <w:rsid w:val="00E33D51"/>
    <w:rsid w:val="00E34175"/>
    <w:rsid w:val="00E344A0"/>
    <w:rsid w:val="00E3558F"/>
    <w:rsid w:val="00E356E6"/>
    <w:rsid w:val="00E36738"/>
    <w:rsid w:val="00E368E4"/>
    <w:rsid w:val="00E3691D"/>
    <w:rsid w:val="00E37539"/>
    <w:rsid w:val="00E3758A"/>
    <w:rsid w:val="00E37E5B"/>
    <w:rsid w:val="00E40C0F"/>
    <w:rsid w:val="00E40DB3"/>
    <w:rsid w:val="00E41512"/>
    <w:rsid w:val="00E415BC"/>
    <w:rsid w:val="00E41804"/>
    <w:rsid w:val="00E41C2E"/>
    <w:rsid w:val="00E44817"/>
    <w:rsid w:val="00E44A90"/>
    <w:rsid w:val="00E4592B"/>
    <w:rsid w:val="00E45A3C"/>
    <w:rsid w:val="00E45EAB"/>
    <w:rsid w:val="00E469F3"/>
    <w:rsid w:val="00E470FF"/>
    <w:rsid w:val="00E476B7"/>
    <w:rsid w:val="00E47D0E"/>
    <w:rsid w:val="00E47E7B"/>
    <w:rsid w:val="00E50111"/>
    <w:rsid w:val="00E50383"/>
    <w:rsid w:val="00E5061F"/>
    <w:rsid w:val="00E50B9E"/>
    <w:rsid w:val="00E50BAD"/>
    <w:rsid w:val="00E50CC0"/>
    <w:rsid w:val="00E50DDB"/>
    <w:rsid w:val="00E50DFE"/>
    <w:rsid w:val="00E50E9F"/>
    <w:rsid w:val="00E510AB"/>
    <w:rsid w:val="00E51620"/>
    <w:rsid w:val="00E51698"/>
    <w:rsid w:val="00E516E3"/>
    <w:rsid w:val="00E51999"/>
    <w:rsid w:val="00E51A57"/>
    <w:rsid w:val="00E52E55"/>
    <w:rsid w:val="00E536DA"/>
    <w:rsid w:val="00E53CF6"/>
    <w:rsid w:val="00E53FED"/>
    <w:rsid w:val="00E540C7"/>
    <w:rsid w:val="00E54464"/>
    <w:rsid w:val="00E54792"/>
    <w:rsid w:val="00E549B2"/>
    <w:rsid w:val="00E54CE3"/>
    <w:rsid w:val="00E55586"/>
    <w:rsid w:val="00E556C7"/>
    <w:rsid w:val="00E55B34"/>
    <w:rsid w:val="00E56994"/>
    <w:rsid w:val="00E5729E"/>
    <w:rsid w:val="00E572F1"/>
    <w:rsid w:val="00E57418"/>
    <w:rsid w:val="00E57544"/>
    <w:rsid w:val="00E5768B"/>
    <w:rsid w:val="00E576F1"/>
    <w:rsid w:val="00E578E9"/>
    <w:rsid w:val="00E57D3D"/>
    <w:rsid w:val="00E60456"/>
    <w:rsid w:val="00E60850"/>
    <w:rsid w:val="00E61129"/>
    <w:rsid w:val="00E6125A"/>
    <w:rsid w:val="00E6157D"/>
    <w:rsid w:val="00E622DE"/>
    <w:rsid w:val="00E629ED"/>
    <w:rsid w:val="00E62B13"/>
    <w:rsid w:val="00E62C84"/>
    <w:rsid w:val="00E633BC"/>
    <w:rsid w:val="00E6356D"/>
    <w:rsid w:val="00E635C8"/>
    <w:rsid w:val="00E6361D"/>
    <w:rsid w:val="00E63A01"/>
    <w:rsid w:val="00E63B97"/>
    <w:rsid w:val="00E63BAA"/>
    <w:rsid w:val="00E648AF"/>
    <w:rsid w:val="00E64BC4"/>
    <w:rsid w:val="00E65185"/>
    <w:rsid w:val="00E658CB"/>
    <w:rsid w:val="00E6592F"/>
    <w:rsid w:val="00E65B8B"/>
    <w:rsid w:val="00E65D3B"/>
    <w:rsid w:val="00E66004"/>
    <w:rsid w:val="00E661C7"/>
    <w:rsid w:val="00E66D8F"/>
    <w:rsid w:val="00E67247"/>
    <w:rsid w:val="00E6736B"/>
    <w:rsid w:val="00E6774A"/>
    <w:rsid w:val="00E70531"/>
    <w:rsid w:val="00E70B6C"/>
    <w:rsid w:val="00E70C02"/>
    <w:rsid w:val="00E70DC1"/>
    <w:rsid w:val="00E7115F"/>
    <w:rsid w:val="00E71254"/>
    <w:rsid w:val="00E71B37"/>
    <w:rsid w:val="00E72355"/>
    <w:rsid w:val="00E72423"/>
    <w:rsid w:val="00E72D79"/>
    <w:rsid w:val="00E72F89"/>
    <w:rsid w:val="00E7367D"/>
    <w:rsid w:val="00E74057"/>
    <w:rsid w:val="00E74A23"/>
    <w:rsid w:val="00E756E6"/>
    <w:rsid w:val="00E75976"/>
    <w:rsid w:val="00E75C22"/>
    <w:rsid w:val="00E75DB8"/>
    <w:rsid w:val="00E7624E"/>
    <w:rsid w:val="00E76355"/>
    <w:rsid w:val="00E76703"/>
    <w:rsid w:val="00E76746"/>
    <w:rsid w:val="00E76AC8"/>
    <w:rsid w:val="00E76B0C"/>
    <w:rsid w:val="00E76BE6"/>
    <w:rsid w:val="00E76DD2"/>
    <w:rsid w:val="00E77249"/>
    <w:rsid w:val="00E774D1"/>
    <w:rsid w:val="00E774DC"/>
    <w:rsid w:val="00E775FB"/>
    <w:rsid w:val="00E80623"/>
    <w:rsid w:val="00E80873"/>
    <w:rsid w:val="00E8088B"/>
    <w:rsid w:val="00E80934"/>
    <w:rsid w:val="00E80EAE"/>
    <w:rsid w:val="00E82848"/>
    <w:rsid w:val="00E82F43"/>
    <w:rsid w:val="00E83B50"/>
    <w:rsid w:val="00E83DC4"/>
    <w:rsid w:val="00E83F12"/>
    <w:rsid w:val="00E840CF"/>
    <w:rsid w:val="00E84D63"/>
    <w:rsid w:val="00E84F26"/>
    <w:rsid w:val="00E85003"/>
    <w:rsid w:val="00E8516C"/>
    <w:rsid w:val="00E851C7"/>
    <w:rsid w:val="00E85250"/>
    <w:rsid w:val="00E86147"/>
    <w:rsid w:val="00E86169"/>
    <w:rsid w:val="00E86502"/>
    <w:rsid w:val="00E86554"/>
    <w:rsid w:val="00E86680"/>
    <w:rsid w:val="00E86893"/>
    <w:rsid w:val="00E86952"/>
    <w:rsid w:val="00E86F0B"/>
    <w:rsid w:val="00E86F3B"/>
    <w:rsid w:val="00E87137"/>
    <w:rsid w:val="00E8760C"/>
    <w:rsid w:val="00E878A9"/>
    <w:rsid w:val="00E87961"/>
    <w:rsid w:val="00E90179"/>
    <w:rsid w:val="00E90E7B"/>
    <w:rsid w:val="00E9106F"/>
    <w:rsid w:val="00E913E2"/>
    <w:rsid w:val="00E91659"/>
    <w:rsid w:val="00E925B9"/>
    <w:rsid w:val="00E927C7"/>
    <w:rsid w:val="00E929CB"/>
    <w:rsid w:val="00E92AAD"/>
    <w:rsid w:val="00E92B08"/>
    <w:rsid w:val="00E92BCB"/>
    <w:rsid w:val="00E92D43"/>
    <w:rsid w:val="00E931DF"/>
    <w:rsid w:val="00E93B5C"/>
    <w:rsid w:val="00E93BCB"/>
    <w:rsid w:val="00E93BE0"/>
    <w:rsid w:val="00E94E2B"/>
    <w:rsid w:val="00E958AE"/>
    <w:rsid w:val="00E95B6E"/>
    <w:rsid w:val="00E95C26"/>
    <w:rsid w:val="00E95DAF"/>
    <w:rsid w:val="00E9670B"/>
    <w:rsid w:val="00E97116"/>
    <w:rsid w:val="00E97923"/>
    <w:rsid w:val="00EA062A"/>
    <w:rsid w:val="00EA0995"/>
    <w:rsid w:val="00EA09D8"/>
    <w:rsid w:val="00EA11C4"/>
    <w:rsid w:val="00EA185E"/>
    <w:rsid w:val="00EA23C6"/>
    <w:rsid w:val="00EA2B06"/>
    <w:rsid w:val="00EA2DAD"/>
    <w:rsid w:val="00EA2F37"/>
    <w:rsid w:val="00EA34E8"/>
    <w:rsid w:val="00EA3576"/>
    <w:rsid w:val="00EA419E"/>
    <w:rsid w:val="00EA4217"/>
    <w:rsid w:val="00EA4559"/>
    <w:rsid w:val="00EA49E8"/>
    <w:rsid w:val="00EA4C99"/>
    <w:rsid w:val="00EA4EC2"/>
    <w:rsid w:val="00EA51BF"/>
    <w:rsid w:val="00EA5463"/>
    <w:rsid w:val="00EA55FC"/>
    <w:rsid w:val="00EA564D"/>
    <w:rsid w:val="00EA56B9"/>
    <w:rsid w:val="00EA5AF7"/>
    <w:rsid w:val="00EA5B75"/>
    <w:rsid w:val="00EA5F45"/>
    <w:rsid w:val="00EA6E03"/>
    <w:rsid w:val="00EA742C"/>
    <w:rsid w:val="00EA7685"/>
    <w:rsid w:val="00EA797D"/>
    <w:rsid w:val="00EA7C50"/>
    <w:rsid w:val="00EB0678"/>
    <w:rsid w:val="00EB092D"/>
    <w:rsid w:val="00EB0E07"/>
    <w:rsid w:val="00EB102D"/>
    <w:rsid w:val="00EB10A2"/>
    <w:rsid w:val="00EB12C7"/>
    <w:rsid w:val="00EB2425"/>
    <w:rsid w:val="00EB246D"/>
    <w:rsid w:val="00EB2808"/>
    <w:rsid w:val="00EB2A9B"/>
    <w:rsid w:val="00EB2C08"/>
    <w:rsid w:val="00EB3039"/>
    <w:rsid w:val="00EB3050"/>
    <w:rsid w:val="00EB32DC"/>
    <w:rsid w:val="00EB3539"/>
    <w:rsid w:val="00EB3C5A"/>
    <w:rsid w:val="00EB4A57"/>
    <w:rsid w:val="00EB4DEF"/>
    <w:rsid w:val="00EB5BC6"/>
    <w:rsid w:val="00EB5D9B"/>
    <w:rsid w:val="00EB65F7"/>
    <w:rsid w:val="00EB6AFF"/>
    <w:rsid w:val="00EB75AB"/>
    <w:rsid w:val="00EB765B"/>
    <w:rsid w:val="00EB768A"/>
    <w:rsid w:val="00EB7D98"/>
    <w:rsid w:val="00EB7FEC"/>
    <w:rsid w:val="00EC1409"/>
    <w:rsid w:val="00EC18D3"/>
    <w:rsid w:val="00EC21B0"/>
    <w:rsid w:val="00EC2C57"/>
    <w:rsid w:val="00EC2DAF"/>
    <w:rsid w:val="00EC2E64"/>
    <w:rsid w:val="00EC38D8"/>
    <w:rsid w:val="00EC3914"/>
    <w:rsid w:val="00EC3F37"/>
    <w:rsid w:val="00EC5348"/>
    <w:rsid w:val="00EC549D"/>
    <w:rsid w:val="00EC5953"/>
    <w:rsid w:val="00EC69AF"/>
    <w:rsid w:val="00EC6EED"/>
    <w:rsid w:val="00EC7296"/>
    <w:rsid w:val="00EC73EA"/>
    <w:rsid w:val="00EC7D26"/>
    <w:rsid w:val="00ED0040"/>
    <w:rsid w:val="00ED01F4"/>
    <w:rsid w:val="00ED0851"/>
    <w:rsid w:val="00ED0C02"/>
    <w:rsid w:val="00ED0DAE"/>
    <w:rsid w:val="00ED14F0"/>
    <w:rsid w:val="00ED175A"/>
    <w:rsid w:val="00ED18A1"/>
    <w:rsid w:val="00ED198C"/>
    <w:rsid w:val="00ED233C"/>
    <w:rsid w:val="00ED2370"/>
    <w:rsid w:val="00ED2A2E"/>
    <w:rsid w:val="00ED2E18"/>
    <w:rsid w:val="00ED2F3D"/>
    <w:rsid w:val="00ED3070"/>
    <w:rsid w:val="00ED384D"/>
    <w:rsid w:val="00ED3D55"/>
    <w:rsid w:val="00ED413C"/>
    <w:rsid w:val="00ED42DF"/>
    <w:rsid w:val="00ED46AE"/>
    <w:rsid w:val="00ED4DA6"/>
    <w:rsid w:val="00ED553E"/>
    <w:rsid w:val="00ED5FC5"/>
    <w:rsid w:val="00ED63CA"/>
    <w:rsid w:val="00ED673C"/>
    <w:rsid w:val="00ED700B"/>
    <w:rsid w:val="00ED7170"/>
    <w:rsid w:val="00ED7292"/>
    <w:rsid w:val="00ED73AA"/>
    <w:rsid w:val="00ED7541"/>
    <w:rsid w:val="00ED7CE0"/>
    <w:rsid w:val="00EE005B"/>
    <w:rsid w:val="00EE04B0"/>
    <w:rsid w:val="00EE0893"/>
    <w:rsid w:val="00EE10EE"/>
    <w:rsid w:val="00EE1FBA"/>
    <w:rsid w:val="00EE253B"/>
    <w:rsid w:val="00EE47B3"/>
    <w:rsid w:val="00EE4A0C"/>
    <w:rsid w:val="00EE4C28"/>
    <w:rsid w:val="00EE53A0"/>
    <w:rsid w:val="00EE5553"/>
    <w:rsid w:val="00EE67A0"/>
    <w:rsid w:val="00EE6A9A"/>
    <w:rsid w:val="00EE6DFD"/>
    <w:rsid w:val="00EE741A"/>
    <w:rsid w:val="00EE7802"/>
    <w:rsid w:val="00EE7891"/>
    <w:rsid w:val="00EF00F9"/>
    <w:rsid w:val="00EF054C"/>
    <w:rsid w:val="00EF12CC"/>
    <w:rsid w:val="00EF132C"/>
    <w:rsid w:val="00EF13D9"/>
    <w:rsid w:val="00EF18F3"/>
    <w:rsid w:val="00EF1A3A"/>
    <w:rsid w:val="00EF1DBB"/>
    <w:rsid w:val="00EF38FC"/>
    <w:rsid w:val="00EF3A08"/>
    <w:rsid w:val="00EF3D20"/>
    <w:rsid w:val="00EF3EE9"/>
    <w:rsid w:val="00EF4006"/>
    <w:rsid w:val="00EF420B"/>
    <w:rsid w:val="00EF4F8B"/>
    <w:rsid w:val="00EF51C2"/>
    <w:rsid w:val="00EF527B"/>
    <w:rsid w:val="00EF58A7"/>
    <w:rsid w:val="00EF5925"/>
    <w:rsid w:val="00EF5B4A"/>
    <w:rsid w:val="00EF5D28"/>
    <w:rsid w:val="00EF5F71"/>
    <w:rsid w:val="00EF6274"/>
    <w:rsid w:val="00EF65C6"/>
    <w:rsid w:val="00EF65D4"/>
    <w:rsid w:val="00EF673A"/>
    <w:rsid w:val="00EF6976"/>
    <w:rsid w:val="00EF6AAC"/>
    <w:rsid w:val="00EF70B7"/>
    <w:rsid w:val="00EF7957"/>
    <w:rsid w:val="00EF7C4C"/>
    <w:rsid w:val="00EF7D56"/>
    <w:rsid w:val="00F003C2"/>
    <w:rsid w:val="00F006AF"/>
    <w:rsid w:val="00F00FEC"/>
    <w:rsid w:val="00F01625"/>
    <w:rsid w:val="00F01EBA"/>
    <w:rsid w:val="00F024AF"/>
    <w:rsid w:val="00F02734"/>
    <w:rsid w:val="00F02A05"/>
    <w:rsid w:val="00F02DC3"/>
    <w:rsid w:val="00F057BB"/>
    <w:rsid w:val="00F05804"/>
    <w:rsid w:val="00F060CE"/>
    <w:rsid w:val="00F0620F"/>
    <w:rsid w:val="00F0655B"/>
    <w:rsid w:val="00F06893"/>
    <w:rsid w:val="00F06D2D"/>
    <w:rsid w:val="00F06E18"/>
    <w:rsid w:val="00F071EF"/>
    <w:rsid w:val="00F07613"/>
    <w:rsid w:val="00F07B38"/>
    <w:rsid w:val="00F07CD6"/>
    <w:rsid w:val="00F07D82"/>
    <w:rsid w:val="00F10560"/>
    <w:rsid w:val="00F1064F"/>
    <w:rsid w:val="00F10CA9"/>
    <w:rsid w:val="00F11669"/>
    <w:rsid w:val="00F11ACA"/>
    <w:rsid w:val="00F12B88"/>
    <w:rsid w:val="00F143E2"/>
    <w:rsid w:val="00F144B4"/>
    <w:rsid w:val="00F14A70"/>
    <w:rsid w:val="00F14E71"/>
    <w:rsid w:val="00F15585"/>
    <w:rsid w:val="00F16108"/>
    <w:rsid w:val="00F1642A"/>
    <w:rsid w:val="00F16787"/>
    <w:rsid w:val="00F1686E"/>
    <w:rsid w:val="00F16E5C"/>
    <w:rsid w:val="00F17510"/>
    <w:rsid w:val="00F175B3"/>
    <w:rsid w:val="00F17AA3"/>
    <w:rsid w:val="00F20219"/>
    <w:rsid w:val="00F2093E"/>
    <w:rsid w:val="00F210F4"/>
    <w:rsid w:val="00F21B0B"/>
    <w:rsid w:val="00F21DBF"/>
    <w:rsid w:val="00F221DE"/>
    <w:rsid w:val="00F225C9"/>
    <w:rsid w:val="00F226D9"/>
    <w:rsid w:val="00F22E3E"/>
    <w:rsid w:val="00F22EBB"/>
    <w:rsid w:val="00F234CA"/>
    <w:rsid w:val="00F2386E"/>
    <w:rsid w:val="00F23C9D"/>
    <w:rsid w:val="00F24117"/>
    <w:rsid w:val="00F24494"/>
    <w:rsid w:val="00F24511"/>
    <w:rsid w:val="00F245E8"/>
    <w:rsid w:val="00F24B39"/>
    <w:rsid w:val="00F24D70"/>
    <w:rsid w:val="00F2528A"/>
    <w:rsid w:val="00F25526"/>
    <w:rsid w:val="00F255F5"/>
    <w:rsid w:val="00F2575C"/>
    <w:rsid w:val="00F25DCD"/>
    <w:rsid w:val="00F2603D"/>
    <w:rsid w:val="00F26517"/>
    <w:rsid w:val="00F2702A"/>
    <w:rsid w:val="00F2775C"/>
    <w:rsid w:val="00F2782C"/>
    <w:rsid w:val="00F27CA9"/>
    <w:rsid w:val="00F30857"/>
    <w:rsid w:val="00F30AA5"/>
    <w:rsid w:val="00F30F28"/>
    <w:rsid w:val="00F313B0"/>
    <w:rsid w:val="00F31AF5"/>
    <w:rsid w:val="00F323D1"/>
    <w:rsid w:val="00F32451"/>
    <w:rsid w:val="00F32772"/>
    <w:rsid w:val="00F32C2D"/>
    <w:rsid w:val="00F33680"/>
    <w:rsid w:val="00F339A2"/>
    <w:rsid w:val="00F33AE2"/>
    <w:rsid w:val="00F33C0C"/>
    <w:rsid w:val="00F34ECD"/>
    <w:rsid w:val="00F35119"/>
    <w:rsid w:val="00F3547B"/>
    <w:rsid w:val="00F35E03"/>
    <w:rsid w:val="00F36251"/>
    <w:rsid w:val="00F37862"/>
    <w:rsid w:val="00F37E55"/>
    <w:rsid w:val="00F37E91"/>
    <w:rsid w:val="00F37F91"/>
    <w:rsid w:val="00F40052"/>
    <w:rsid w:val="00F4073A"/>
    <w:rsid w:val="00F407F0"/>
    <w:rsid w:val="00F408AC"/>
    <w:rsid w:val="00F408C2"/>
    <w:rsid w:val="00F40C26"/>
    <w:rsid w:val="00F41415"/>
    <w:rsid w:val="00F41891"/>
    <w:rsid w:val="00F418AB"/>
    <w:rsid w:val="00F41C53"/>
    <w:rsid w:val="00F41D77"/>
    <w:rsid w:val="00F42653"/>
    <w:rsid w:val="00F42770"/>
    <w:rsid w:val="00F4290C"/>
    <w:rsid w:val="00F42B17"/>
    <w:rsid w:val="00F433A1"/>
    <w:rsid w:val="00F442B3"/>
    <w:rsid w:val="00F4488A"/>
    <w:rsid w:val="00F44A18"/>
    <w:rsid w:val="00F44B40"/>
    <w:rsid w:val="00F44BF3"/>
    <w:rsid w:val="00F44C6F"/>
    <w:rsid w:val="00F45461"/>
    <w:rsid w:val="00F459A9"/>
    <w:rsid w:val="00F45D26"/>
    <w:rsid w:val="00F464A8"/>
    <w:rsid w:val="00F47006"/>
    <w:rsid w:val="00F47270"/>
    <w:rsid w:val="00F475AF"/>
    <w:rsid w:val="00F47756"/>
    <w:rsid w:val="00F47904"/>
    <w:rsid w:val="00F47950"/>
    <w:rsid w:val="00F47A20"/>
    <w:rsid w:val="00F47D95"/>
    <w:rsid w:val="00F503F3"/>
    <w:rsid w:val="00F50752"/>
    <w:rsid w:val="00F509A0"/>
    <w:rsid w:val="00F5104C"/>
    <w:rsid w:val="00F5199F"/>
    <w:rsid w:val="00F519A2"/>
    <w:rsid w:val="00F527C9"/>
    <w:rsid w:val="00F52A4B"/>
    <w:rsid w:val="00F5324B"/>
    <w:rsid w:val="00F53597"/>
    <w:rsid w:val="00F5408C"/>
    <w:rsid w:val="00F54834"/>
    <w:rsid w:val="00F55215"/>
    <w:rsid w:val="00F55331"/>
    <w:rsid w:val="00F5540B"/>
    <w:rsid w:val="00F558D5"/>
    <w:rsid w:val="00F55D89"/>
    <w:rsid w:val="00F55F24"/>
    <w:rsid w:val="00F56024"/>
    <w:rsid w:val="00F562A0"/>
    <w:rsid w:val="00F56427"/>
    <w:rsid w:val="00F56DC8"/>
    <w:rsid w:val="00F57388"/>
    <w:rsid w:val="00F574C1"/>
    <w:rsid w:val="00F578D1"/>
    <w:rsid w:val="00F57D27"/>
    <w:rsid w:val="00F60276"/>
    <w:rsid w:val="00F6063A"/>
    <w:rsid w:val="00F627AD"/>
    <w:rsid w:val="00F6286C"/>
    <w:rsid w:val="00F62B34"/>
    <w:rsid w:val="00F62C36"/>
    <w:rsid w:val="00F62F0B"/>
    <w:rsid w:val="00F63438"/>
    <w:rsid w:val="00F6350E"/>
    <w:rsid w:val="00F63599"/>
    <w:rsid w:val="00F63D9D"/>
    <w:rsid w:val="00F63F97"/>
    <w:rsid w:val="00F641BE"/>
    <w:rsid w:val="00F64696"/>
    <w:rsid w:val="00F64BBD"/>
    <w:rsid w:val="00F64F73"/>
    <w:rsid w:val="00F6557E"/>
    <w:rsid w:val="00F65EB7"/>
    <w:rsid w:val="00F662D5"/>
    <w:rsid w:val="00F6631E"/>
    <w:rsid w:val="00F6677A"/>
    <w:rsid w:val="00F6789F"/>
    <w:rsid w:val="00F67990"/>
    <w:rsid w:val="00F67BCC"/>
    <w:rsid w:val="00F70BE0"/>
    <w:rsid w:val="00F70E3B"/>
    <w:rsid w:val="00F7160D"/>
    <w:rsid w:val="00F716F0"/>
    <w:rsid w:val="00F7190A"/>
    <w:rsid w:val="00F7212B"/>
    <w:rsid w:val="00F7253D"/>
    <w:rsid w:val="00F72BC1"/>
    <w:rsid w:val="00F72E98"/>
    <w:rsid w:val="00F72FDF"/>
    <w:rsid w:val="00F73663"/>
    <w:rsid w:val="00F737F7"/>
    <w:rsid w:val="00F73844"/>
    <w:rsid w:val="00F738C5"/>
    <w:rsid w:val="00F73B1A"/>
    <w:rsid w:val="00F73DB0"/>
    <w:rsid w:val="00F748D0"/>
    <w:rsid w:val="00F74ADE"/>
    <w:rsid w:val="00F750C7"/>
    <w:rsid w:val="00F75151"/>
    <w:rsid w:val="00F754D2"/>
    <w:rsid w:val="00F771AA"/>
    <w:rsid w:val="00F771B8"/>
    <w:rsid w:val="00F771C9"/>
    <w:rsid w:val="00F77361"/>
    <w:rsid w:val="00F77AE1"/>
    <w:rsid w:val="00F80063"/>
    <w:rsid w:val="00F8027C"/>
    <w:rsid w:val="00F81040"/>
    <w:rsid w:val="00F818A1"/>
    <w:rsid w:val="00F81C4B"/>
    <w:rsid w:val="00F8200C"/>
    <w:rsid w:val="00F826CC"/>
    <w:rsid w:val="00F82882"/>
    <w:rsid w:val="00F8312F"/>
    <w:rsid w:val="00F840F3"/>
    <w:rsid w:val="00F8422F"/>
    <w:rsid w:val="00F844D0"/>
    <w:rsid w:val="00F844E5"/>
    <w:rsid w:val="00F8450E"/>
    <w:rsid w:val="00F84913"/>
    <w:rsid w:val="00F84D7C"/>
    <w:rsid w:val="00F84D8D"/>
    <w:rsid w:val="00F8539D"/>
    <w:rsid w:val="00F85A95"/>
    <w:rsid w:val="00F85BAD"/>
    <w:rsid w:val="00F8633A"/>
    <w:rsid w:val="00F867E7"/>
    <w:rsid w:val="00F86826"/>
    <w:rsid w:val="00F86D30"/>
    <w:rsid w:val="00F8791B"/>
    <w:rsid w:val="00F90235"/>
    <w:rsid w:val="00F902FE"/>
    <w:rsid w:val="00F905EC"/>
    <w:rsid w:val="00F9082E"/>
    <w:rsid w:val="00F90F4C"/>
    <w:rsid w:val="00F912E3"/>
    <w:rsid w:val="00F91376"/>
    <w:rsid w:val="00F92526"/>
    <w:rsid w:val="00F927D6"/>
    <w:rsid w:val="00F9293C"/>
    <w:rsid w:val="00F93449"/>
    <w:rsid w:val="00F93701"/>
    <w:rsid w:val="00F937E3"/>
    <w:rsid w:val="00F93AD7"/>
    <w:rsid w:val="00F93E47"/>
    <w:rsid w:val="00F94103"/>
    <w:rsid w:val="00F94DE2"/>
    <w:rsid w:val="00F94EF4"/>
    <w:rsid w:val="00F95731"/>
    <w:rsid w:val="00F95A8E"/>
    <w:rsid w:val="00F95B41"/>
    <w:rsid w:val="00F95D71"/>
    <w:rsid w:val="00F961A8"/>
    <w:rsid w:val="00F96312"/>
    <w:rsid w:val="00F9634E"/>
    <w:rsid w:val="00F9673F"/>
    <w:rsid w:val="00F96D49"/>
    <w:rsid w:val="00F96F95"/>
    <w:rsid w:val="00F975D1"/>
    <w:rsid w:val="00F9789B"/>
    <w:rsid w:val="00F97EE4"/>
    <w:rsid w:val="00FA0026"/>
    <w:rsid w:val="00FA0162"/>
    <w:rsid w:val="00FA0215"/>
    <w:rsid w:val="00FA0313"/>
    <w:rsid w:val="00FA07FB"/>
    <w:rsid w:val="00FA0B60"/>
    <w:rsid w:val="00FA1952"/>
    <w:rsid w:val="00FA1A8A"/>
    <w:rsid w:val="00FA1DFD"/>
    <w:rsid w:val="00FA1F8A"/>
    <w:rsid w:val="00FA2C6E"/>
    <w:rsid w:val="00FA2F26"/>
    <w:rsid w:val="00FA30CD"/>
    <w:rsid w:val="00FA35DB"/>
    <w:rsid w:val="00FA3773"/>
    <w:rsid w:val="00FA3A3E"/>
    <w:rsid w:val="00FA3EC0"/>
    <w:rsid w:val="00FA4294"/>
    <w:rsid w:val="00FA44B9"/>
    <w:rsid w:val="00FA4529"/>
    <w:rsid w:val="00FA4592"/>
    <w:rsid w:val="00FA5A89"/>
    <w:rsid w:val="00FA5B79"/>
    <w:rsid w:val="00FA5F6D"/>
    <w:rsid w:val="00FA642D"/>
    <w:rsid w:val="00FA6592"/>
    <w:rsid w:val="00FA697A"/>
    <w:rsid w:val="00FA6A3B"/>
    <w:rsid w:val="00FA6D1D"/>
    <w:rsid w:val="00FA6EC1"/>
    <w:rsid w:val="00FA7E60"/>
    <w:rsid w:val="00FB00E4"/>
    <w:rsid w:val="00FB05D8"/>
    <w:rsid w:val="00FB0C42"/>
    <w:rsid w:val="00FB0E64"/>
    <w:rsid w:val="00FB114D"/>
    <w:rsid w:val="00FB128F"/>
    <w:rsid w:val="00FB1523"/>
    <w:rsid w:val="00FB179E"/>
    <w:rsid w:val="00FB19B9"/>
    <w:rsid w:val="00FB268D"/>
    <w:rsid w:val="00FB3189"/>
    <w:rsid w:val="00FB37A9"/>
    <w:rsid w:val="00FB3B4B"/>
    <w:rsid w:val="00FB3C18"/>
    <w:rsid w:val="00FB3DBA"/>
    <w:rsid w:val="00FB4230"/>
    <w:rsid w:val="00FB45C1"/>
    <w:rsid w:val="00FB482A"/>
    <w:rsid w:val="00FB4831"/>
    <w:rsid w:val="00FB51D3"/>
    <w:rsid w:val="00FB530B"/>
    <w:rsid w:val="00FB5595"/>
    <w:rsid w:val="00FB55A8"/>
    <w:rsid w:val="00FB56E6"/>
    <w:rsid w:val="00FB578A"/>
    <w:rsid w:val="00FB5C1C"/>
    <w:rsid w:val="00FB6413"/>
    <w:rsid w:val="00FB65E8"/>
    <w:rsid w:val="00FB6EB1"/>
    <w:rsid w:val="00FB75FB"/>
    <w:rsid w:val="00FB78A0"/>
    <w:rsid w:val="00FB7BF6"/>
    <w:rsid w:val="00FB7C67"/>
    <w:rsid w:val="00FC0278"/>
    <w:rsid w:val="00FC03A4"/>
    <w:rsid w:val="00FC045B"/>
    <w:rsid w:val="00FC0572"/>
    <w:rsid w:val="00FC0642"/>
    <w:rsid w:val="00FC068D"/>
    <w:rsid w:val="00FC0B0C"/>
    <w:rsid w:val="00FC0C46"/>
    <w:rsid w:val="00FC114F"/>
    <w:rsid w:val="00FC12D8"/>
    <w:rsid w:val="00FC144E"/>
    <w:rsid w:val="00FC185D"/>
    <w:rsid w:val="00FC1881"/>
    <w:rsid w:val="00FC1B50"/>
    <w:rsid w:val="00FC1EB1"/>
    <w:rsid w:val="00FC20DF"/>
    <w:rsid w:val="00FC23F6"/>
    <w:rsid w:val="00FC2F87"/>
    <w:rsid w:val="00FC3C24"/>
    <w:rsid w:val="00FC3DAA"/>
    <w:rsid w:val="00FC4007"/>
    <w:rsid w:val="00FC4709"/>
    <w:rsid w:val="00FC5091"/>
    <w:rsid w:val="00FC54F2"/>
    <w:rsid w:val="00FC5733"/>
    <w:rsid w:val="00FC5AE7"/>
    <w:rsid w:val="00FC6307"/>
    <w:rsid w:val="00FC6483"/>
    <w:rsid w:val="00FC6974"/>
    <w:rsid w:val="00FC6B89"/>
    <w:rsid w:val="00FC726B"/>
    <w:rsid w:val="00FC75BB"/>
    <w:rsid w:val="00FC7F48"/>
    <w:rsid w:val="00FC7F9A"/>
    <w:rsid w:val="00FD0203"/>
    <w:rsid w:val="00FD029E"/>
    <w:rsid w:val="00FD08D2"/>
    <w:rsid w:val="00FD173D"/>
    <w:rsid w:val="00FD1D6B"/>
    <w:rsid w:val="00FD221A"/>
    <w:rsid w:val="00FD297F"/>
    <w:rsid w:val="00FD2D49"/>
    <w:rsid w:val="00FD3412"/>
    <w:rsid w:val="00FD3941"/>
    <w:rsid w:val="00FD3EBB"/>
    <w:rsid w:val="00FD3F1B"/>
    <w:rsid w:val="00FD40B1"/>
    <w:rsid w:val="00FD54DD"/>
    <w:rsid w:val="00FD5AAB"/>
    <w:rsid w:val="00FD66B4"/>
    <w:rsid w:val="00FD7181"/>
    <w:rsid w:val="00FD7361"/>
    <w:rsid w:val="00FD74E0"/>
    <w:rsid w:val="00FD7868"/>
    <w:rsid w:val="00FD79DD"/>
    <w:rsid w:val="00FD7A4D"/>
    <w:rsid w:val="00FE0314"/>
    <w:rsid w:val="00FE03BF"/>
    <w:rsid w:val="00FE0938"/>
    <w:rsid w:val="00FE0A60"/>
    <w:rsid w:val="00FE113A"/>
    <w:rsid w:val="00FE1197"/>
    <w:rsid w:val="00FE1599"/>
    <w:rsid w:val="00FE32E0"/>
    <w:rsid w:val="00FE35D8"/>
    <w:rsid w:val="00FE3944"/>
    <w:rsid w:val="00FE3C94"/>
    <w:rsid w:val="00FE4636"/>
    <w:rsid w:val="00FE4711"/>
    <w:rsid w:val="00FE4D51"/>
    <w:rsid w:val="00FE528A"/>
    <w:rsid w:val="00FE528E"/>
    <w:rsid w:val="00FE560E"/>
    <w:rsid w:val="00FE5BE8"/>
    <w:rsid w:val="00FE6C0C"/>
    <w:rsid w:val="00FE6D6A"/>
    <w:rsid w:val="00FE7050"/>
    <w:rsid w:val="00FE754A"/>
    <w:rsid w:val="00FE7902"/>
    <w:rsid w:val="00FE7B46"/>
    <w:rsid w:val="00FE7EB7"/>
    <w:rsid w:val="00FF0FB4"/>
    <w:rsid w:val="00FF13CE"/>
    <w:rsid w:val="00FF17AD"/>
    <w:rsid w:val="00FF1807"/>
    <w:rsid w:val="00FF1880"/>
    <w:rsid w:val="00FF1DE5"/>
    <w:rsid w:val="00FF211C"/>
    <w:rsid w:val="00FF2203"/>
    <w:rsid w:val="00FF221B"/>
    <w:rsid w:val="00FF2AFC"/>
    <w:rsid w:val="00FF2BE8"/>
    <w:rsid w:val="00FF39BB"/>
    <w:rsid w:val="00FF3D36"/>
    <w:rsid w:val="00FF457A"/>
    <w:rsid w:val="00FF59CD"/>
    <w:rsid w:val="00FF5A16"/>
    <w:rsid w:val="00FF609A"/>
    <w:rsid w:val="00FF63B8"/>
    <w:rsid w:val="00FF6662"/>
    <w:rsid w:val="00FF66B4"/>
    <w:rsid w:val="00FF68D3"/>
    <w:rsid w:val="00FF6B69"/>
    <w:rsid w:val="00FF6C21"/>
    <w:rsid w:val="00FF700E"/>
    <w:rsid w:val="00FF72A8"/>
    <w:rsid w:val="00FF7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AC0A1"/>
  <w15:docId w15:val="{55875B9B-2D35-4FC0-8BCC-599E30BC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1844"/>
    <w:rPr>
      <w:sz w:val="24"/>
      <w:szCs w:val="24"/>
    </w:rPr>
  </w:style>
  <w:style w:type="paragraph" w:styleId="1">
    <w:name w:val="heading 1"/>
    <w:basedOn w:val="a"/>
    <w:next w:val="a"/>
    <w:link w:val="10"/>
    <w:qFormat/>
    <w:rsid w:val="00F65EB7"/>
    <w:pPr>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uiPriority w:val="99"/>
    <w:qFormat/>
    <w:rsid w:val="000A2C49"/>
    <w:pPr>
      <w:keepNext/>
      <w:jc w:val="center"/>
      <w:outlineLvl w:val="1"/>
    </w:pPr>
    <w:rPr>
      <w:b/>
      <w:sz w:val="28"/>
      <w:szCs w:val="20"/>
      <w:lang w:val="en-US"/>
    </w:rPr>
  </w:style>
  <w:style w:type="paragraph" w:styleId="3">
    <w:name w:val="heading 3"/>
    <w:basedOn w:val="a"/>
    <w:next w:val="a"/>
    <w:link w:val="30"/>
    <w:semiHidden/>
    <w:unhideWhenUsed/>
    <w:qFormat/>
    <w:rsid w:val="00E71254"/>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1E01"/>
    <w:rPr>
      <w:rFonts w:ascii="Arial" w:hAnsi="Arial"/>
      <w:b/>
      <w:bCs/>
      <w:color w:val="26282F"/>
      <w:sz w:val="24"/>
      <w:szCs w:val="24"/>
    </w:rPr>
  </w:style>
  <w:style w:type="character" w:customStyle="1" w:styleId="20">
    <w:name w:val="Заголовок 2 Знак"/>
    <w:basedOn w:val="a0"/>
    <w:link w:val="2"/>
    <w:uiPriority w:val="99"/>
    <w:rsid w:val="000A2C49"/>
    <w:rPr>
      <w:b/>
      <w:sz w:val="28"/>
      <w:lang w:val="en-US"/>
    </w:rPr>
  </w:style>
  <w:style w:type="paragraph" w:customStyle="1" w:styleId="ConsNormal">
    <w:name w:val="ConsNormal"/>
    <w:uiPriority w:val="99"/>
    <w:rsid w:val="006916A6"/>
    <w:pPr>
      <w:widowControl w:val="0"/>
      <w:suppressAutoHyphens/>
      <w:autoSpaceDE w:val="0"/>
      <w:ind w:firstLine="720"/>
    </w:pPr>
    <w:rPr>
      <w:rFonts w:ascii="Arial" w:hAnsi="Arial"/>
      <w:lang w:eastAsia="ar-SA"/>
    </w:rPr>
  </w:style>
  <w:style w:type="paragraph" w:styleId="21">
    <w:name w:val="Body Text 2"/>
    <w:basedOn w:val="a"/>
    <w:link w:val="22"/>
    <w:rsid w:val="00E54792"/>
    <w:pPr>
      <w:jc w:val="center"/>
    </w:pPr>
  </w:style>
  <w:style w:type="paragraph" w:styleId="a3">
    <w:name w:val="footer"/>
    <w:basedOn w:val="a"/>
    <w:link w:val="a4"/>
    <w:uiPriority w:val="99"/>
    <w:rsid w:val="001E0675"/>
    <w:pPr>
      <w:tabs>
        <w:tab w:val="center" w:pos="4677"/>
        <w:tab w:val="right" w:pos="9355"/>
      </w:tabs>
    </w:pPr>
  </w:style>
  <w:style w:type="character" w:customStyle="1" w:styleId="a4">
    <w:name w:val="Нижний колонтитул Знак"/>
    <w:basedOn w:val="a0"/>
    <w:link w:val="a3"/>
    <w:uiPriority w:val="99"/>
    <w:rsid w:val="000A2C49"/>
    <w:rPr>
      <w:sz w:val="24"/>
      <w:szCs w:val="24"/>
    </w:rPr>
  </w:style>
  <w:style w:type="character" w:styleId="a5">
    <w:name w:val="page number"/>
    <w:basedOn w:val="a0"/>
    <w:uiPriority w:val="99"/>
    <w:rsid w:val="001E0675"/>
  </w:style>
  <w:style w:type="paragraph" w:styleId="a6">
    <w:name w:val="Balloon Text"/>
    <w:basedOn w:val="a"/>
    <w:link w:val="a7"/>
    <w:uiPriority w:val="99"/>
    <w:semiHidden/>
    <w:rsid w:val="004537B2"/>
    <w:rPr>
      <w:rFonts w:ascii="Tahoma" w:hAnsi="Tahoma" w:cs="Tahoma"/>
      <w:sz w:val="16"/>
      <w:szCs w:val="16"/>
    </w:rPr>
  </w:style>
  <w:style w:type="character" w:customStyle="1" w:styleId="a7">
    <w:name w:val="Текст выноски Знак"/>
    <w:link w:val="a6"/>
    <w:uiPriority w:val="99"/>
    <w:rsid w:val="00860588"/>
    <w:rPr>
      <w:rFonts w:ascii="Tahoma" w:hAnsi="Tahoma" w:cs="Tahoma"/>
      <w:sz w:val="16"/>
      <w:szCs w:val="16"/>
      <w:lang w:val="ru-RU" w:eastAsia="ru-RU" w:bidi="ar-SA"/>
    </w:rPr>
  </w:style>
  <w:style w:type="character" w:customStyle="1" w:styleId="a8">
    <w:name w:val="Гипертекстовая ссылка"/>
    <w:rsid w:val="006858B6"/>
    <w:rPr>
      <w:color w:val="008000"/>
    </w:rPr>
  </w:style>
  <w:style w:type="paragraph" w:customStyle="1" w:styleId="a9">
    <w:name w:val="Прижатый влево"/>
    <w:basedOn w:val="a"/>
    <w:next w:val="a"/>
    <w:rsid w:val="005C3C45"/>
    <w:pPr>
      <w:autoSpaceDE w:val="0"/>
      <w:autoSpaceDN w:val="0"/>
      <w:adjustRightInd w:val="0"/>
    </w:pPr>
    <w:rPr>
      <w:rFonts w:ascii="Arial" w:hAnsi="Arial"/>
    </w:rPr>
  </w:style>
  <w:style w:type="character" w:customStyle="1" w:styleId="aa">
    <w:name w:val="Цветовое выделение"/>
    <w:rsid w:val="00545054"/>
    <w:rPr>
      <w:b/>
      <w:bCs/>
      <w:color w:val="000080"/>
    </w:rPr>
  </w:style>
  <w:style w:type="paragraph" w:customStyle="1" w:styleId="ab">
    <w:name w:val="Заголовок статьи"/>
    <w:basedOn w:val="a"/>
    <w:next w:val="a"/>
    <w:rsid w:val="00545054"/>
    <w:pPr>
      <w:autoSpaceDE w:val="0"/>
      <w:autoSpaceDN w:val="0"/>
      <w:adjustRightInd w:val="0"/>
      <w:ind w:left="1612" w:hanging="892"/>
      <w:jc w:val="both"/>
    </w:pPr>
    <w:rPr>
      <w:rFonts w:ascii="Arial" w:hAnsi="Arial"/>
    </w:rPr>
  </w:style>
  <w:style w:type="paragraph" w:customStyle="1" w:styleId="ConsPlusNormal">
    <w:name w:val="ConsPlusNormal"/>
    <w:rsid w:val="00D33E7B"/>
    <w:pPr>
      <w:autoSpaceDE w:val="0"/>
      <w:autoSpaceDN w:val="0"/>
      <w:adjustRightInd w:val="0"/>
    </w:pPr>
    <w:rPr>
      <w:rFonts w:ascii="Arial" w:eastAsia="Calibri" w:hAnsi="Arial" w:cs="Arial"/>
      <w:lang w:eastAsia="en-US"/>
    </w:rPr>
  </w:style>
  <w:style w:type="paragraph" w:customStyle="1" w:styleId="ac">
    <w:name w:val="Комментарий"/>
    <w:basedOn w:val="a"/>
    <w:next w:val="a"/>
    <w:rsid w:val="00647613"/>
    <w:pPr>
      <w:autoSpaceDE w:val="0"/>
      <w:autoSpaceDN w:val="0"/>
      <w:adjustRightInd w:val="0"/>
      <w:spacing w:before="75"/>
      <w:ind w:left="170"/>
      <w:jc w:val="both"/>
    </w:pPr>
    <w:rPr>
      <w:rFonts w:ascii="Arial" w:hAnsi="Arial"/>
      <w:color w:val="353842"/>
      <w:shd w:val="clear" w:color="auto" w:fill="F0F0F0"/>
    </w:rPr>
  </w:style>
  <w:style w:type="paragraph" w:customStyle="1" w:styleId="ad">
    <w:name w:val="Информация об изменениях документа"/>
    <w:basedOn w:val="ac"/>
    <w:next w:val="a"/>
    <w:rsid w:val="00647613"/>
    <w:rPr>
      <w:i/>
      <w:iCs/>
    </w:rPr>
  </w:style>
  <w:style w:type="character" w:customStyle="1" w:styleId="ae">
    <w:name w:val="Сравнение редакций. Удаленный фрагмент"/>
    <w:rsid w:val="001479F7"/>
    <w:rPr>
      <w:color w:val="000000"/>
      <w:shd w:val="clear" w:color="auto" w:fill="C4C413"/>
    </w:rPr>
  </w:style>
  <w:style w:type="table" w:styleId="af">
    <w:name w:val="Table Grid"/>
    <w:basedOn w:val="a1"/>
    <w:uiPriority w:val="59"/>
    <w:rsid w:val="0012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аблицы (моноширинный)"/>
    <w:basedOn w:val="a"/>
    <w:next w:val="a"/>
    <w:rsid w:val="00860588"/>
    <w:pPr>
      <w:autoSpaceDE w:val="0"/>
      <w:autoSpaceDN w:val="0"/>
      <w:adjustRightInd w:val="0"/>
    </w:pPr>
    <w:rPr>
      <w:rFonts w:ascii="Courier New" w:hAnsi="Courier New" w:cs="Courier New"/>
    </w:rPr>
  </w:style>
  <w:style w:type="character" w:styleId="af1">
    <w:name w:val="Hyperlink"/>
    <w:uiPriority w:val="99"/>
    <w:rsid w:val="00B8649A"/>
    <w:rPr>
      <w:color w:val="0563C1"/>
      <w:u w:val="single"/>
    </w:rPr>
  </w:style>
  <w:style w:type="paragraph" w:styleId="af2">
    <w:name w:val="Body Text"/>
    <w:basedOn w:val="a"/>
    <w:link w:val="af3"/>
    <w:rsid w:val="00C65F62"/>
    <w:pPr>
      <w:spacing w:after="120"/>
    </w:pPr>
  </w:style>
  <w:style w:type="character" w:customStyle="1" w:styleId="af3">
    <w:name w:val="Основной текст Знак"/>
    <w:link w:val="af2"/>
    <w:rsid w:val="00C65F62"/>
    <w:rPr>
      <w:sz w:val="24"/>
      <w:szCs w:val="24"/>
    </w:rPr>
  </w:style>
  <w:style w:type="paragraph" w:styleId="af4">
    <w:name w:val="Revision"/>
    <w:hidden/>
    <w:uiPriority w:val="99"/>
    <w:semiHidden/>
    <w:rsid w:val="006D2037"/>
    <w:rPr>
      <w:sz w:val="24"/>
      <w:szCs w:val="24"/>
    </w:rPr>
  </w:style>
  <w:style w:type="paragraph" w:customStyle="1" w:styleId="s1">
    <w:name w:val="s_1"/>
    <w:basedOn w:val="a"/>
    <w:rsid w:val="00A37040"/>
    <w:pPr>
      <w:spacing w:before="100" w:beforeAutospacing="1" w:after="100" w:afterAutospacing="1"/>
    </w:pPr>
  </w:style>
  <w:style w:type="character" w:styleId="af5">
    <w:name w:val="Emphasis"/>
    <w:uiPriority w:val="99"/>
    <w:qFormat/>
    <w:rsid w:val="00D0377D"/>
    <w:rPr>
      <w:i/>
      <w:iCs/>
    </w:rPr>
  </w:style>
  <w:style w:type="paragraph" w:styleId="af6">
    <w:name w:val="List Paragraph"/>
    <w:basedOn w:val="a"/>
    <w:uiPriority w:val="34"/>
    <w:qFormat/>
    <w:rsid w:val="00FD5AAB"/>
    <w:pPr>
      <w:ind w:left="720"/>
      <w:contextualSpacing/>
    </w:pPr>
  </w:style>
  <w:style w:type="paragraph" w:customStyle="1" w:styleId="af7">
    <w:name w:val="Знак"/>
    <w:basedOn w:val="a"/>
    <w:rsid w:val="00E0351E"/>
    <w:pPr>
      <w:spacing w:after="160" w:line="240" w:lineRule="exact"/>
    </w:pPr>
    <w:rPr>
      <w:rFonts w:eastAsia="Calibri"/>
      <w:sz w:val="20"/>
      <w:szCs w:val="20"/>
      <w:lang w:eastAsia="zh-CN"/>
    </w:rPr>
  </w:style>
  <w:style w:type="paragraph" w:styleId="af8">
    <w:name w:val="header"/>
    <w:basedOn w:val="a"/>
    <w:link w:val="af9"/>
    <w:uiPriority w:val="99"/>
    <w:unhideWhenUsed/>
    <w:rsid w:val="00AF76A4"/>
    <w:pPr>
      <w:tabs>
        <w:tab w:val="center" w:pos="4677"/>
        <w:tab w:val="right" w:pos="9355"/>
      </w:tabs>
    </w:pPr>
  </w:style>
  <w:style w:type="character" w:customStyle="1" w:styleId="af9">
    <w:name w:val="Верхний колонтитул Знак"/>
    <w:basedOn w:val="a0"/>
    <w:link w:val="af8"/>
    <w:uiPriority w:val="99"/>
    <w:rsid w:val="00AF76A4"/>
    <w:rPr>
      <w:sz w:val="24"/>
      <w:szCs w:val="24"/>
    </w:rPr>
  </w:style>
  <w:style w:type="character" w:customStyle="1" w:styleId="11">
    <w:name w:val="Неразрешенное упоминание1"/>
    <w:basedOn w:val="a0"/>
    <w:uiPriority w:val="99"/>
    <w:semiHidden/>
    <w:unhideWhenUsed/>
    <w:rsid w:val="00B9606B"/>
    <w:rPr>
      <w:color w:val="605E5C"/>
      <w:shd w:val="clear" w:color="auto" w:fill="E1DFDD"/>
    </w:rPr>
  </w:style>
  <w:style w:type="paragraph" w:styleId="afa">
    <w:name w:val="Title"/>
    <w:basedOn w:val="a"/>
    <w:next w:val="a"/>
    <w:link w:val="afb"/>
    <w:qFormat/>
    <w:rsid w:val="004275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4275A9"/>
    <w:rPr>
      <w:rFonts w:asciiTheme="majorHAnsi" w:eastAsiaTheme="majorEastAsia" w:hAnsiTheme="majorHAnsi" w:cstheme="majorBidi"/>
      <w:color w:val="17365D" w:themeColor="text2" w:themeShade="BF"/>
      <w:spacing w:val="5"/>
      <w:kern w:val="28"/>
      <w:sz w:val="52"/>
      <w:szCs w:val="52"/>
    </w:rPr>
  </w:style>
  <w:style w:type="paragraph" w:styleId="afc">
    <w:name w:val="No Spacing"/>
    <w:uiPriority w:val="1"/>
    <w:qFormat/>
    <w:rsid w:val="00A83441"/>
    <w:rPr>
      <w:rFonts w:asciiTheme="minorHAnsi" w:eastAsiaTheme="minorEastAsia" w:hAnsiTheme="minorHAnsi" w:cstheme="minorBidi"/>
      <w:sz w:val="22"/>
      <w:szCs w:val="22"/>
    </w:rPr>
  </w:style>
  <w:style w:type="paragraph" w:customStyle="1" w:styleId="ConsPlusTitle">
    <w:name w:val="ConsPlusTitle"/>
    <w:rsid w:val="001C7093"/>
    <w:pPr>
      <w:widowControl w:val="0"/>
      <w:autoSpaceDE w:val="0"/>
      <w:autoSpaceDN w:val="0"/>
    </w:pPr>
    <w:rPr>
      <w:b/>
      <w:sz w:val="28"/>
    </w:rPr>
  </w:style>
  <w:style w:type="character" w:customStyle="1" w:styleId="w">
    <w:name w:val="w"/>
    <w:basedOn w:val="a0"/>
    <w:rsid w:val="00CA6536"/>
  </w:style>
  <w:style w:type="character" w:customStyle="1" w:styleId="23">
    <w:name w:val="Основной текст (2)_"/>
    <w:basedOn w:val="a0"/>
    <w:link w:val="210"/>
    <w:locked/>
    <w:rsid w:val="00EF3EE9"/>
    <w:rPr>
      <w:shd w:val="clear" w:color="auto" w:fill="FFFFFF"/>
    </w:rPr>
  </w:style>
  <w:style w:type="paragraph" w:customStyle="1" w:styleId="210">
    <w:name w:val="Основной текст (2)1"/>
    <w:basedOn w:val="a"/>
    <w:link w:val="23"/>
    <w:rsid w:val="00EF3EE9"/>
    <w:pPr>
      <w:widowControl w:val="0"/>
      <w:shd w:val="clear" w:color="auto" w:fill="FFFFFF"/>
      <w:spacing w:before="420" w:line="413" w:lineRule="exact"/>
    </w:pPr>
    <w:rPr>
      <w:sz w:val="20"/>
      <w:szCs w:val="20"/>
    </w:rPr>
  </w:style>
  <w:style w:type="paragraph" w:customStyle="1" w:styleId="24">
    <w:name w:val="Основной текст (2)"/>
    <w:basedOn w:val="a"/>
    <w:rsid w:val="000A2C49"/>
    <w:pPr>
      <w:widowControl w:val="0"/>
      <w:shd w:val="clear" w:color="auto" w:fill="FFFFFF"/>
      <w:spacing w:before="60" w:after="300" w:line="0" w:lineRule="atLeast"/>
      <w:jc w:val="center"/>
    </w:pPr>
    <w:rPr>
      <w:sz w:val="20"/>
      <w:szCs w:val="20"/>
    </w:rPr>
  </w:style>
  <w:style w:type="paragraph" w:styleId="afd">
    <w:name w:val="Normal (Web)"/>
    <w:basedOn w:val="a"/>
    <w:uiPriority w:val="99"/>
    <w:unhideWhenUsed/>
    <w:rsid w:val="000A2C49"/>
    <w:pPr>
      <w:spacing w:before="100" w:beforeAutospacing="1" w:after="100" w:afterAutospacing="1"/>
    </w:pPr>
  </w:style>
  <w:style w:type="paragraph" w:styleId="afe">
    <w:name w:val="Normal Indent"/>
    <w:basedOn w:val="a"/>
    <w:uiPriority w:val="99"/>
    <w:rsid w:val="000A2C49"/>
    <w:pPr>
      <w:ind w:left="708"/>
    </w:pPr>
  </w:style>
  <w:style w:type="paragraph" w:customStyle="1" w:styleId="p11">
    <w:name w:val="p11"/>
    <w:basedOn w:val="a"/>
    <w:rsid w:val="000A2C49"/>
    <w:pPr>
      <w:spacing w:before="100" w:beforeAutospacing="1" w:after="100" w:afterAutospacing="1"/>
    </w:pPr>
  </w:style>
  <w:style w:type="character" w:customStyle="1" w:styleId="s10">
    <w:name w:val="s1"/>
    <w:basedOn w:val="a0"/>
    <w:rsid w:val="000A2C49"/>
  </w:style>
  <w:style w:type="character" w:customStyle="1" w:styleId="aff">
    <w:name w:val="Основной текст_"/>
    <w:link w:val="25"/>
    <w:locked/>
    <w:rsid w:val="000A2C49"/>
    <w:rPr>
      <w:sz w:val="28"/>
      <w:szCs w:val="28"/>
      <w:shd w:val="clear" w:color="auto" w:fill="FFFFFF"/>
    </w:rPr>
  </w:style>
  <w:style w:type="paragraph" w:customStyle="1" w:styleId="25">
    <w:name w:val="Основной текст2"/>
    <w:basedOn w:val="a"/>
    <w:link w:val="aff"/>
    <w:rsid w:val="000A2C49"/>
    <w:pPr>
      <w:shd w:val="clear" w:color="auto" w:fill="FFFFFF"/>
      <w:spacing w:before="540" w:after="360" w:line="240" w:lineRule="atLeast"/>
    </w:pPr>
    <w:rPr>
      <w:sz w:val="28"/>
      <w:szCs w:val="28"/>
    </w:rPr>
  </w:style>
  <w:style w:type="character" w:styleId="aff0">
    <w:name w:val="Strong"/>
    <w:basedOn w:val="a0"/>
    <w:uiPriority w:val="22"/>
    <w:qFormat/>
    <w:rsid w:val="000A2C49"/>
    <w:rPr>
      <w:b/>
      <w:bCs/>
    </w:rPr>
  </w:style>
  <w:style w:type="paragraph" w:customStyle="1" w:styleId="pboth">
    <w:name w:val="pboth"/>
    <w:basedOn w:val="a"/>
    <w:rsid w:val="005424D1"/>
    <w:pPr>
      <w:spacing w:before="100" w:beforeAutospacing="1" w:after="100" w:afterAutospacing="1"/>
    </w:pPr>
  </w:style>
  <w:style w:type="character" w:customStyle="1" w:styleId="22">
    <w:name w:val="Основной текст 2 Знак"/>
    <w:basedOn w:val="a0"/>
    <w:link w:val="21"/>
    <w:rsid w:val="009E5316"/>
    <w:rPr>
      <w:sz w:val="24"/>
      <w:szCs w:val="24"/>
    </w:rPr>
  </w:style>
  <w:style w:type="paragraph" w:customStyle="1" w:styleId="Default">
    <w:name w:val="Default"/>
    <w:rsid w:val="009E5316"/>
    <w:pPr>
      <w:autoSpaceDE w:val="0"/>
      <w:autoSpaceDN w:val="0"/>
      <w:adjustRightInd w:val="0"/>
    </w:pPr>
    <w:rPr>
      <w:color w:val="000000"/>
      <w:sz w:val="24"/>
      <w:szCs w:val="24"/>
    </w:rPr>
  </w:style>
  <w:style w:type="character" w:customStyle="1" w:styleId="30">
    <w:name w:val="Заголовок 3 Знак"/>
    <w:basedOn w:val="a0"/>
    <w:link w:val="3"/>
    <w:semiHidden/>
    <w:rsid w:val="00E71254"/>
    <w:rPr>
      <w:rFonts w:asciiTheme="majorHAnsi" w:eastAsiaTheme="majorEastAsia" w:hAnsiTheme="majorHAnsi" w:cstheme="majorBidi"/>
      <w:color w:val="243F60" w:themeColor="accent1" w:themeShade="7F"/>
      <w:sz w:val="24"/>
      <w:szCs w:val="24"/>
    </w:rPr>
  </w:style>
  <w:style w:type="character" w:customStyle="1" w:styleId="26">
    <w:name w:val="Неразрешенное упоминание2"/>
    <w:basedOn w:val="a0"/>
    <w:uiPriority w:val="99"/>
    <w:semiHidden/>
    <w:unhideWhenUsed/>
    <w:rsid w:val="00A674A9"/>
    <w:rPr>
      <w:color w:val="605E5C"/>
      <w:shd w:val="clear" w:color="auto" w:fill="E1DFDD"/>
    </w:rPr>
  </w:style>
  <w:style w:type="character" w:styleId="aff1">
    <w:name w:val="FollowedHyperlink"/>
    <w:basedOn w:val="a0"/>
    <w:uiPriority w:val="99"/>
    <w:semiHidden/>
    <w:unhideWhenUsed/>
    <w:rsid w:val="00BF44C3"/>
    <w:rPr>
      <w:color w:val="954F72"/>
      <w:u w:val="single"/>
    </w:rPr>
  </w:style>
  <w:style w:type="paragraph" w:customStyle="1" w:styleId="msonormal0">
    <w:name w:val="msonormal"/>
    <w:basedOn w:val="a"/>
    <w:rsid w:val="00BF44C3"/>
    <w:pPr>
      <w:spacing w:before="100" w:beforeAutospacing="1" w:after="100" w:afterAutospacing="1"/>
    </w:pPr>
  </w:style>
  <w:style w:type="paragraph" w:customStyle="1" w:styleId="xl69">
    <w:name w:val="xl69"/>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BF44C3"/>
    <w:pPr>
      <w:spacing w:before="100" w:beforeAutospacing="1" w:after="100" w:afterAutospacing="1"/>
    </w:pPr>
    <w:rPr>
      <w:b/>
      <w:bCs/>
      <w:sz w:val="28"/>
      <w:szCs w:val="28"/>
    </w:rPr>
  </w:style>
  <w:style w:type="paragraph" w:customStyle="1" w:styleId="xl78">
    <w:name w:val="xl78"/>
    <w:basedOn w:val="a"/>
    <w:rsid w:val="00BF44C3"/>
    <w:pPr>
      <w:spacing w:before="100" w:beforeAutospacing="1" w:after="100" w:afterAutospacing="1"/>
    </w:pPr>
    <w:rPr>
      <w:b/>
      <w:bCs/>
      <w:sz w:val="28"/>
      <w:szCs w:val="28"/>
    </w:rPr>
  </w:style>
  <w:style w:type="paragraph" w:customStyle="1" w:styleId="xl79">
    <w:name w:val="xl79"/>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80">
    <w:name w:val="xl80"/>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81">
    <w:name w:val="xl81"/>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2">
    <w:name w:val="xl82"/>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87">
    <w:name w:val="xl87"/>
    <w:basedOn w:val="a"/>
    <w:rsid w:val="00BF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styleId="aff2">
    <w:name w:val="annotation reference"/>
    <w:basedOn w:val="a0"/>
    <w:semiHidden/>
    <w:unhideWhenUsed/>
    <w:rsid w:val="00765E4E"/>
    <w:rPr>
      <w:sz w:val="16"/>
      <w:szCs w:val="16"/>
    </w:rPr>
  </w:style>
  <w:style w:type="paragraph" w:styleId="aff3">
    <w:name w:val="annotation text"/>
    <w:basedOn w:val="a"/>
    <w:link w:val="aff4"/>
    <w:semiHidden/>
    <w:unhideWhenUsed/>
    <w:rsid w:val="00765E4E"/>
    <w:rPr>
      <w:sz w:val="20"/>
      <w:szCs w:val="20"/>
    </w:rPr>
  </w:style>
  <w:style w:type="character" w:customStyle="1" w:styleId="aff4">
    <w:name w:val="Текст примечания Знак"/>
    <w:basedOn w:val="a0"/>
    <w:link w:val="aff3"/>
    <w:semiHidden/>
    <w:rsid w:val="00765E4E"/>
  </w:style>
  <w:style w:type="paragraph" w:styleId="aff5">
    <w:name w:val="annotation subject"/>
    <w:basedOn w:val="aff3"/>
    <w:next w:val="aff3"/>
    <w:link w:val="aff6"/>
    <w:semiHidden/>
    <w:unhideWhenUsed/>
    <w:rsid w:val="00765E4E"/>
    <w:rPr>
      <w:b/>
      <w:bCs/>
    </w:rPr>
  </w:style>
  <w:style w:type="character" w:customStyle="1" w:styleId="aff6">
    <w:name w:val="Тема примечания Знак"/>
    <w:basedOn w:val="aff4"/>
    <w:link w:val="aff5"/>
    <w:semiHidden/>
    <w:rsid w:val="00765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7103">
      <w:bodyDiv w:val="1"/>
      <w:marLeft w:val="0"/>
      <w:marRight w:val="0"/>
      <w:marTop w:val="0"/>
      <w:marBottom w:val="0"/>
      <w:divBdr>
        <w:top w:val="none" w:sz="0" w:space="0" w:color="auto"/>
        <w:left w:val="none" w:sz="0" w:space="0" w:color="auto"/>
        <w:bottom w:val="none" w:sz="0" w:space="0" w:color="auto"/>
        <w:right w:val="none" w:sz="0" w:space="0" w:color="auto"/>
      </w:divBdr>
    </w:div>
    <w:div w:id="58285331">
      <w:bodyDiv w:val="1"/>
      <w:marLeft w:val="0"/>
      <w:marRight w:val="0"/>
      <w:marTop w:val="0"/>
      <w:marBottom w:val="0"/>
      <w:divBdr>
        <w:top w:val="none" w:sz="0" w:space="0" w:color="auto"/>
        <w:left w:val="none" w:sz="0" w:space="0" w:color="auto"/>
        <w:bottom w:val="none" w:sz="0" w:space="0" w:color="auto"/>
        <w:right w:val="none" w:sz="0" w:space="0" w:color="auto"/>
      </w:divBdr>
    </w:div>
    <w:div w:id="74475655">
      <w:bodyDiv w:val="1"/>
      <w:marLeft w:val="0"/>
      <w:marRight w:val="0"/>
      <w:marTop w:val="0"/>
      <w:marBottom w:val="0"/>
      <w:divBdr>
        <w:top w:val="none" w:sz="0" w:space="0" w:color="auto"/>
        <w:left w:val="none" w:sz="0" w:space="0" w:color="auto"/>
        <w:bottom w:val="none" w:sz="0" w:space="0" w:color="auto"/>
        <w:right w:val="none" w:sz="0" w:space="0" w:color="auto"/>
      </w:divBdr>
    </w:div>
    <w:div w:id="94643956">
      <w:bodyDiv w:val="1"/>
      <w:marLeft w:val="0"/>
      <w:marRight w:val="0"/>
      <w:marTop w:val="0"/>
      <w:marBottom w:val="0"/>
      <w:divBdr>
        <w:top w:val="none" w:sz="0" w:space="0" w:color="auto"/>
        <w:left w:val="none" w:sz="0" w:space="0" w:color="auto"/>
        <w:bottom w:val="none" w:sz="0" w:space="0" w:color="auto"/>
        <w:right w:val="none" w:sz="0" w:space="0" w:color="auto"/>
      </w:divBdr>
    </w:div>
    <w:div w:id="95445437">
      <w:bodyDiv w:val="1"/>
      <w:marLeft w:val="0"/>
      <w:marRight w:val="0"/>
      <w:marTop w:val="0"/>
      <w:marBottom w:val="0"/>
      <w:divBdr>
        <w:top w:val="none" w:sz="0" w:space="0" w:color="auto"/>
        <w:left w:val="none" w:sz="0" w:space="0" w:color="auto"/>
        <w:bottom w:val="none" w:sz="0" w:space="0" w:color="auto"/>
        <w:right w:val="none" w:sz="0" w:space="0" w:color="auto"/>
      </w:divBdr>
    </w:div>
    <w:div w:id="120541565">
      <w:bodyDiv w:val="1"/>
      <w:marLeft w:val="0"/>
      <w:marRight w:val="0"/>
      <w:marTop w:val="0"/>
      <w:marBottom w:val="0"/>
      <w:divBdr>
        <w:top w:val="none" w:sz="0" w:space="0" w:color="auto"/>
        <w:left w:val="none" w:sz="0" w:space="0" w:color="auto"/>
        <w:bottom w:val="none" w:sz="0" w:space="0" w:color="auto"/>
        <w:right w:val="none" w:sz="0" w:space="0" w:color="auto"/>
      </w:divBdr>
      <w:divsChild>
        <w:div w:id="1085766658">
          <w:marLeft w:val="0"/>
          <w:marRight w:val="0"/>
          <w:marTop w:val="0"/>
          <w:marBottom w:val="0"/>
          <w:divBdr>
            <w:top w:val="none" w:sz="0" w:space="0" w:color="auto"/>
            <w:left w:val="none" w:sz="0" w:space="0" w:color="auto"/>
            <w:bottom w:val="none" w:sz="0" w:space="0" w:color="auto"/>
            <w:right w:val="none" w:sz="0" w:space="0" w:color="auto"/>
          </w:divBdr>
        </w:div>
      </w:divsChild>
    </w:div>
    <w:div w:id="175652026">
      <w:bodyDiv w:val="1"/>
      <w:marLeft w:val="0"/>
      <w:marRight w:val="0"/>
      <w:marTop w:val="0"/>
      <w:marBottom w:val="0"/>
      <w:divBdr>
        <w:top w:val="none" w:sz="0" w:space="0" w:color="auto"/>
        <w:left w:val="none" w:sz="0" w:space="0" w:color="auto"/>
        <w:bottom w:val="none" w:sz="0" w:space="0" w:color="auto"/>
        <w:right w:val="none" w:sz="0" w:space="0" w:color="auto"/>
      </w:divBdr>
    </w:div>
    <w:div w:id="196044412">
      <w:bodyDiv w:val="1"/>
      <w:marLeft w:val="0"/>
      <w:marRight w:val="0"/>
      <w:marTop w:val="0"/>
      <w:marBottom w:val="0"/>
      <w:divBdr>
        <w:top w:val="none" w:sz="0" w:space="0" w:color="auto"/>
        <w:left w:val="none" w:sz="0" w:space="0" w:color="auto"/>
        <w:bottom w:val="none" w:sz="0" w:space="0" w:color="auto"/>
        <w:right w:val="none" w:sz="0" w:space="0" w:color="auto"/>
      </w:divBdr>
    </w:div>
    <w:div w:id="205333845">
      <w:bodyDiv w:val="1"/>
      <w:marLeft w:val="0"/>
      <w:marRight w:val="0"/>
      <w:marTop w:val="0"/>
      <w:marBottom w:val="0"/>
      <w:divBdr>
        <w:top w:val="none" w:sz="0" w:space="0" w:color="auto"/>
        <w:left w:val="none" w:sz="0" w:space="0" w:color="auto"/>
        <w:bottom w:val="none" w:sz="0" w:space="0" w:color="auto"/>
        <w:right w:val="none" w:sz="0" w:space="0" w:color="auto"/>
      </w:divBdr>
    </w:div>
    <w:div w:id="247009837">
      <w:bodyDiv w:val="1"/>
      <w:marLeft w:val="0"/>
      <w:marRight w:val="0"/>
      <w:marTop w:val="0"/>
      <w:marBottom w:val="0"/>
      <w:divBdr>
        <w:top w:val="none" w:sz="0" w:space="0" w:color="auto"/>
        <w:left w:val="none" w:sz="0" w:space="0" w:color="auto"/>
        <w:bottom w:val="none" w:sz="0" w:space="0" w:color="auto"/>
        <w:right w:val="none" w:sz="0" w:space="0" w:color="auto"/>
      </w:divBdr>
    </w:div>
    <w:div w:id="272520835">
      <w:bodyDiv w:val="1"/>
      <w:marLeft w:val="0"/>
      <w:marRight w:val="0"/>
      <w:marTop w:val="0"/>
      <w:marBottom w:val="0"/>
      <w:divBdr>
        <w:top w:val="none" w:sz="0" w:space="0" w:color="auto"/>
        <w:left w:val="none" w:sz="0" w:space="0" w:color="auto"/>
        <w:bottom w:val="none" w:sz="0" w:space="0" w:color="auto"/>
        <w:right w:val="none" w:sz="0" w:space="0" w:color="auto"/>
      </w:divBdr>
    </w:div>
    <w:div w:id="302128135">
      <w:bodyDiv w:val="1"/>
      <w:marLeft w:val="0"/>
      <w:marRight w:val="0"/>
      <w:marTop w:val="0"/>
      <w:marBottom w:val="0"/>
      <w:divBdr>
        <w:top w:val="none" w:sz="0" w:space="0" w:color="auto"/>
        <w:left w:val="none" w:sz="0" w:space="0" w:color="auto"/>
        <w:bottom w:val="none" w:sz="0" w:space="0" w:color="auto"/>
        <w:right w:val="none" w:sz="0" w:space="0" w:color="auto"/>
      </w:divBdr>
    </w:div>
    <w:div w:id="309133540">
      <w:bodyDiv w:val="1"/>
      <w:marLeft w:val="0"/>
      <w:marRight w:val="0"/>
      <w:marTop w:val="0"/>
      <w:marBottom w:val="0"/>
      <w:divBdr>
        <w:top w:val="none" w:sz="0" w:space="0" w:color="auto"/>
        <w:left w:val="none" w:sz="0" w:space="0" w:color="auto"/>
        <w:bottom w:val="none" w:sz="0" w:space="0" w:color="auto"/>
        <w:right w:val="none" w:sz="0" w:space="0" w:color="auto"/>
      </w:divBdr>
      <w:divsChild>
        <w:div w:id="483621186">
          <w:marLeft w:val="0"/>
          <w:marRight w:val="0"/>
          <w:marTop w:val="0"/>
          <w:marBottom w:val="0"/>
          <w:divBdr>
            <w:top w:val="none" w:sz="0" w:space="0" w:color="auto"/>
            <w:left w:val="none" w:sz="0" w:space="0" w:color="auto"/>
            <w:bottom w:val="none" w:sz="0" w:space="0" w:color="auto"/>
            <w:right w:val="none" w:sz="0" w:space="0" w:color="auto"/>
          </w:divBdr>
        </w:div>
        <w:div w:id="530336131">
          <w:marLeft w:val="0"/>
          <w:marRight w:val="0"/>
          <w:marTop w:val="0"/>
          <w:marBottom w:val="0"/>
          <w:divBdr>
            <w:top w:val="none" w:sz="0" w:space="0" w:color="auto"/>
            <w:left w:val="none" w:sz="0" w:space="0" w:color="auto"/>
            <w:bottom w:val="none" w:sz="0" w:space="0" w:color="auto"/>
            <w:right w:val="none" w:sz="0" w:space="0" w:color="auto"/>
          </w:divBdr>
        </w:div>
        <w:div w:id="1140881310">
          <w:marLeft w:val="0"/>
          <w:marRight w:val="0"/>
          <w:marTop w:val="0"/>
          <w:marBottom w:val="0"/>
          <w:divBdr>
            <w:top w:val="none" w:sz="0" w:space="0" w:color="auto"/>
            <w:left w:val="none" w:sz="0" w:space="0" w:color="auto"/>
            <w:bottom w:val="none" w:sz="0" w:space="0" w:color="auto"/>
            <w:right w:val="none" w:sz="0" w:space="0" w:color="auto"/>
          </w:divBdr>
        </w:div>
      </w:divsChild>
    </w:div>
    <w:div w:id="321585662">
      <w:bodyDiv w:val="1"/>
      <w:marLeft w:val="0"/>
      <w:marRight w:val="0"/>
      <w:marTop w:val="0"/>
      <w:marBottom w:val="0"/>
      <w:divBdr>
        <w:top w:val="none" w:sz="0" w:space="0" w:color="auto"/>
        <w:left w:val="none" w:sz="0" w:space="0" w:color="auto"/>
        <w:bottom w:val="none" w:sz="0" w:space="0" w:color="auto"/>
        <w:right w:val="none" w:sz="0" w:space="0" w:color="auto"/>
      </w:divBdr>
      <w:divsChild>
        <w:div w:id="545606027">
          <w:marLeft w:val="0"/>
          <w:marRight w:val="0"/>
          <w:marTop w:val="0"/>
          <w:marBottom w:val="0"/>
          <w:divBdr>
            <w:top w:val="none" w:sz="0" w:space="0" w:color="auto"/>
            <w:left w:val="none" w:sz="0" w:space="0" w:color="auto"/>
            <w:bottom w:val="none" w:sz="0" w:space="0" w:color="auto"/>
            <w:right w:val="none" w:sz="0" w:space="0" w:color="auto"/>
          </w:divBdr>
        </w:div>
        <w:div w:id="931746779">
          <w:marLeft w:val="0"/>
          <w:marRight w:val="0"/>
          <w:marTop w:val="0"/>
          <w:marBottom w:val="0"/>
          <w:divBdr>
            <w:top w:val="none" w:sz="0" w:space="0" w:color="auto"/>
            <w:left w:val="none" w:sz="0" w:space="0" w:color="auto"/>
            <w:bottom w:val="none" w:sz="0" w:space="0" w:color="auto"/>
            <w:right w:val="none" w:sz="0" w:space="0" w:color="auto"/>
          </w:divBdr>
        </w:div>
        <w:div w:id="1875339462">
          <w:marLeft w:val="0"/>
          <w:marRight w:val="0"/>
          <w:marTop w:val="0"/>
          <w:marBottom w:val="0"/>
          <w:divBdr>
            <w:top w:val="none" w:sz="0" w:space="0" w:color="auto"/>
            <w:left w:val="none" w:sz="0" w:space="0" w:color="auto"/>
            <w:bottom w:val="none" w:sz="0" w:space="0" w:color="auto"/>
            <w:right w:val="none" w:sz="0" w:space="0" w:color="auto"/>
          </w:divBdr>
        </w:div>
      </w:divsChild>
    </w:div>
    <w:div w:id="346443778">
      <w:bodyDiv w:val="1"/>
      <w:marLeft w:val="0"/>
      <w:marRight w:val="0"/>
      <w:marTop w:val="0"/>
      <w:marBottom w:val="0"/>
      <w:divBdr>
        <w:top w:val="none" w:sz="0" w:space="0" w:color="auto"/>
        <w:left w:val="none" w:sz="0" w:space="0" w:color="auto"/>
        <w:bottom w:val="none" w:sz="0" w:space="0" w:color="auto"/>
        <w:right w:val="none" w:sz="0" w:space="0" w:color="auto"/>
      </w:divBdr>
    </w:div>
    <w:div w:id="356006303">
      <w:bodyDiv w:val="1"/>
      <w:marLeft w:val="0"/>
      <w:marRight w:val="0"/>
      <w:marTop w:val="0"/>
      <w:marBottom w:val="0"/>
      <w:divBdr>
        <w:top w:val="none" w:sz="0" w:space="0" w:color="auto"/>
        <w:left w:val="none" w:sz="0" w:space="0" w:color="auto"/>
        <w:bottom w:val="none" w:sz="0" w:space="0" w:color="auto"/>
        <w:right w:val="none" w:sz="0" w:space="0" w:color="auto"/>
      </w:divBdr>
    </w:div>
    <w:div w:id="386339314">
      <w:bodyDiv w:val="1"/>
      <w:marLeft w:val="0"/>
      <w:marRight w:val="0"/>
      <w:marTop w:val="0"/>
      <w:marBottom w:val="0"/>
      <w:divBdr>
        <w:top w:val="none" w:sz="0" w:space="0" w:color="auto"/>
        <w:left w:val="none" w:sz="0" w:space="0" w:color="auto"/>
        <w:bottom w:val="none" w:sz="0" w:space="0" w:color="auto"/>
        <w:right w:val="none" w:sz="0" w:space="0" w:color="auto"/>
      </w:divBdr>
    </w:div>
    <w:div w:id="426384845">
      <w:bodyDiv w:val="1"/>
      <w:marLeft w:val="0"/>
      <w:marRight w:val="0"/>
      <w:marTop w:val="0"/>
      <w:marBottom w:val="0"/>
      <w:divBdr>
        <w:top w:val="none" w:sz="0" w:space="0" w:color="auto"/>
        <w:left w:val="none" w:sz="0" w:space="0" w:color="auto"/>
        <w:bottom w:val="none" w:sz="0" w:space="0" w:color="auto"/>
        <w:right w:val="none" w:sz="0" w:space="0" w:color="auto"/>
      </w:divBdr>
    </w:div>
    <w:div w:id="431629226">
      <w:bodyDiv w:val="1"/>
      <w:marLeft w:val="0"/>
      <w:marRight w:val="0"/>
      <w:marTop w:val="0"/>
      <w:marBottom w:val="0"/>
      <w:divBdr>
        <w:top w:val="none" w:sz="0" w:space="0" w:color="auto"/>
        <w:left w:val="none" w:sz="0" w:space="0" w:color="auto"/>
        <w:bottom w:val="none" w:sz="0" w:space="0" w:color="auto"/>
        <w:right w:val="none" w:sz="0" w:space="0" w:color="auto"/>
      </w:divBdr>
    </w:div>
    <w:div w:id="437146027">
      <w:bodyDiv w:val="1"/>
      <w:marLeft w:val="0"/>
      <w:marRight w:val="0"/>
      <w:marTop w:val="0"/>
      <w:marBottom w:val="0"/>
      <w:divBdr>
        <w:top w:val="none" w:sz="0" w:space="0" w:color="auto"/>
        <w:left w:val="none" w:sz="0" w:space="0" w:color="auto"/>
        <w:bottom w:val="none" w:sz="0" w:space="0" w:color="auto"/>
        <w:right w:val="none" w:sz="0" w:space="0" w:color="auto"/>
      </w:divBdr>
    </w:div>
    <w:div w:id="469134438">
      <w:bodyDiv w:val="1"/>
      <w:marLeft w:val="0"/>
      <w:marRight w:val="0"/>
      <w:marTop w:val="0"/>
      <w:marBottom w:val="0"/>
      <w:divBdr>
        <w:top w:val="none" w:sz="0" w:space="0" w:color="auto"/>
        <w:left w:val="none" w:sz="0" w:space="0" w:color="auto"/>
        <w:bottom w:val="none" w:sz="0" w:space="0" w:color="auto"/>
        <w:right w:val="none" w:sz="0" w:space="0" w:color="auto"/>
      </w:divBdr>
    </w:div>
    <w:div w:id="495658482">
      <w:bodyDiv w:val="1"/>
      <w:marLeft w:val="0"/>
      <w:marRight w:val="0"/>
      <w:marTop w:val="0"/>
      <w:marBottom w:val="0"/>
      <w:divBdr>
        <w:top w:val="none" w:sz="0" w:space="0" w:color="auto"/>
        <w:left w:val="none" w:sz="0" w:space="0" w:color="auto"/>
        <w:bottom w:val="none" w:sz="0" w:space="0" w:color="auto"/>
        <w:right w:val="none" w:sz="0" w:space="0" w:color="auto"/>
      </w:divBdr>
    </w:div>
    <w:div w:id="527571745">
      <w:bodyDiv w:val="1"/>
      <w:marLeft w:val="0"/>
      <w:marRight w:val="0"/>
      <w:marTop w:val="0"/>
      <w:marBottom w:val="0"/>
      <w:divBdr>
        <w:top w:val="none" w:sz="0" w:space="0" w:color="auto"/>
        <w:left w:val="none" w:sz="0" w:space="0" w:color="auto"/>
        <w:bottom w:val="none" w:sz="0" w:space="0" w:color="auto"/>
        <w:right w:val="none" w:sz="0" w:space="0" w:color="auto"/>
      </w:divBdr>
    </w:div>
    <w:div w:id="585842198">
      <w:bodyDiv w:val="1"/>
      <w:marLeft w:val="0"/>
      <w:marRight w:val="0"/>
      <w:marTop w:val="0"/>
      <w:marBottom w:val="0"/>
      <w:divBdr>
        <w:top w:val="none" w:sz="0" w:space="0" w:color="auto"/>
        <w:left w:val="none" w:sz="0" w:space="0" w:color="auto"/>
        <w:bottom w:val="none" w:sz="0" w:space="0" w:color="auto"/>
        <w:right w:val="none" w:sz="0" w:space="0" w:color="auto"/>
      </w:divBdr>
    </w:div>
    <w:div w:id="594368092">
      <w:bodyDiv w:val="1"/>
      <w:marLeft w:val="0"/>
      <w:marRight w:val="0"/>
      <w:marTop w:val="0"/>
      <w:marBottom w:val="0"/>
      <w:divBdr>
        <w:top w:val="none" w:sz="0" w:space="0" w:color="auto"/>
        <w:left w:val="none" w:sz="0" w:space="0" w:color="auto"/>
        <w:bottom w:val="none" w:sz="0" w:space="0" w:color="auto"/>
        <w:right w:val="none" w:sz="0" w:space="0" w:color="auto"/>
      </w:divBdr>
    </w:div>
    <w:div w:id="605116669">
      <w:bodyDiv w:val="1"/>
      <w:marLeft w:val="0"/>
      <w:marRight w:val="0"/>
      <w:marTop w:val="0"/>
      <w:marBottom w:val="0"/>
      <w:divBdr>
        <w:top w:val="none" w:sz="0" w:space="0" w:color="auto"/>
        <w:left w:val="none" w:sz="0" w:space="0" w:color="auto"/>
        <w:bottom w:val="none" w:sz="0" w:space="0" w:color="auto"/>
        <w:right w:val="none" w:sz="0" w:space="0" w:color="auto"/>
      </w:divBdr>
    </w:div>
    <w:div w:id="618492650">
      <w:bodyDiv w:val="1"/>
      <w:marLeft w:val="0"/>
      <w:marRight w:val="0"/>
      <w:marTop w:val="0"/>
      <w:marBottom w:val="0"/>
      <w:divBdr>
        <w:top w:val="none" w:sz="0" w:space="0" w:color="auto"/>
        <w:left w:val="none" w:sz="0" w:space="0" w:color="auto"/>
        <w:bottom w:val="none" w:sz="0" w:space="0" w:color="auto"/>
        <w:right w:val="none" w:sz="0" w:space="0" w:color="auto"/>
      </w:divBdr>
    </w:div>
    <w:div w:id="635523357">
      <w:bodyDiv w:val="1"/>
      <w:marLeft w:val="0"/>
      <w:marRight w:val="0"/>
      <w:marTop w:val="0"/>
      <w:marBottom w:val="0"/>
      <w:divBdr>
        <w:top w:val="none" w:sz="0" w:space="0" w:color="auto"/>
        <w:left w:val="none" w:sz="0" w:space="0" w:color="auto"/>
        <w:bottom w:val="none" w:sz="0" w:space="0" w:color="auto"/>
        <w:right w:val="none" w:sz="0" w:space="0" w:color="auto"/>
      </w:divBdr>
    </w:div>
    <w:div w:id="636229659">
      <w:bodyDiv w:val="1"/>
      <w:marLeft w:val="0"/>
      <w:marRight w:val="0"/>
      <w:marTop w:val="0"/>
      <w:marBottom w:val="0"/>
      <w:divBdr>
        <w:top w:val="none" w:sz="0" w:space="0" w:color="auto"/>
        <w:left w:val="none" w:sz="0" w:space="0" w:color="auto"/>
        <w:bottom w:val="none" w:sz="0" w:space="0" w:color="auto"/>
        <w:right w:val="none" w:sz="0" w:space="0" w:color="auto"/>
      </w:divBdr>
    </w:div>
    <w:div w:id="694234416">
      <w:bodyDiv w:val="1"/>
      <w:marLeft w:val="0"/>
      <w:marRight w:val="0"/>
      <w:marTop w:val="0"/>
      <w:marBottom w:val="0"/>
      <w:divBdr>
        <w:top w:val="none" w:sz="0" w:space="0" w:color="auto"/>
        <w:left w:val="none" w:sz="0" w:space="0" w:color="auto"/>
        <w:bottom w:val="none" w:sz="0" w:space="0" w:color="auto"/>
        <w:right w:val="none" w:sz="0" w:space="0" w:color="auto"/>
      </w:divBdr>
    </w:div>
    <w:div w:id="706299207">
      <w:bodyDiv w:val="1"/>
      <w:marLeft w:val="0"/>
      <w:marRight w:val="0"/>
      <w:marTop w:val="0"/>
      <w:marBottom w:val="0"/>
      <w:divBdr>
        <w:top w:val="none" w:sz="0" w:space="0" w:color="auto"/>
        <w:left w:val="none" w:sz="0" w:space="0" w:color="auto"/>
        <w:bottom w:val="none" w:sz="0" w:space="0" w:color="auto"/>
        <w:right w:val="none" w:sz="0" w:space="0" w:color="auto"/>
      </w:divBdr>
    </w:div>
    <w:div w:id="711272886">
      <w:bodyDiv w:val="1"/>
      <w:marLeft w:val="0"/>
      <w:marRight w:val="0"/>
      <w:marTop w:val="0"/>
      <w:marBottom w:val="0"/>
      <w:divBdr>
        <w:top w:val="none" w:sz="0" w:space="0" w:color="auto"/>
        <w:left w:val="none" w:sz="0" w:space="0" w:color="auto"/>
        <w:bottom w:val="none" w:sz="0" w:space="0" w:color="auto"/>
        <w:right w:val="none" w:sz="0" w:space="0" w:color="auto"/>
      </w:divBdr>
    </w:div>
    <w:div w:id="718361164">
      <w:bodyDiv w:val="1"/>
      <w:marLeft w:val="0"/>
      <w:marRight w:val="0"/>
      <w:marTop w:val="0"/>
      <w:marBottom w:val="0"/>
      <w:divBdr>
        <w:top w:val="none" w:sz="0" w:space="0" w:color="auto"/>
        <w:left w:val="none" w:sz="0" w:space="0" w:color="auto"/>
        <w:bottom w:val="none" w:sz="0" w:space="0" w:color="auto"/>
        <w:right w:val="none" w:sz="0" w:space="0" w:color="auto"/>
      </w:divBdr>
    </w:div>
    <w:div w:id="718817631">
      <w:bodyDiv w:val="1"/>
      <w:marLeft w:val="0"/>
      <w:marRight w:val="0"/>
      <w:marTop w:val="0"/>
      <w:marBottom w:val="0"/>
      <w:divBdr>
        <w:top w:val="none" w:sz="0" w:space="0" w:color="auto"/>
        <w:left w:val="none" w:sz="0" w:space="0" w:color="auto"/>
        <w:bottom w:val="none" w:sz="0" w:space="0" w:color="auto"/>
        <w:right w:val="none" w:sz="0" w:space="0" w:color="auto"/>
      </w:divBdr>
    </w:div>
    <w:div w:id="718817749">
      <w:bodyDiv w:val="1"/>
      <w:marLeft w:val="0"/>
      <w:marRight w:val="0"/>
      <w:marTop w:val="0"/>
      <w:marBottom w:val="0"/>
      <w:divBdr>
        <w:top w:val="none" w:sz="0" w:space="0" w:color="auto"/>
        <w:left w:val="none" w:sz="0" w:space="0" w:color="auto"/>
        <w:bottom w:val="none" w:sz="0" w:space="0" w:color="auto"/>
        <w:right w:val="none" w:sz="0" w:space="0" w:color="auto"/>
      </w:divBdr>
    </w:div>
    <w:div w:id="755250430">
      <w:bodyDiv w:val="1"/>
      <w:marLeft w:val="0"/>
      <w:marRight w:val="0"/>
      <w:marTop w:val="0"/>
      <w:marBottom w:val="0"/>
      <w:divBdr>
        <w:top w:val="none" w:sz="0" w:space="0" w:color="auto"/>
        <w:left w:val="none" w:sz="0" w:space="0" w:color="auto"/>
        <w:bottom w:val="none" w:sz="0" w:space="0" w:color="auto"/>
        <w:right w:val="none" w:sz="0" w:space="0" w:color="auto"/>
      </w:divBdr>
    </w:div>
    <w:div w:id="789278997">
      <w:bodyDiv w:val="1"/>
      <w:marLeft w:val="0"/>
      <w:marRight w:val="0"/>
      <w:marTop w:val="0"/>
      <w:marBottom w:val="0"/>
      <w:divBdr>
        <w:top w:val="none" w:sz="0" w:space="0" w:color="auto"/>
        <w:left w:val="none" w:sz="0" w:space="0" w:color="auto"/>
        <w:bottom w:val="none" w:sz="0" w:space="0" w:color="auto"/>
        <w:right w:val="none" w:sz="0" w:space="0" w:color="auto"/>
      </w:divBdr>
    </w:div>
    <w:div w:id="789396961">
      <w:bodyDiv w:val="1"/>
      <w:marLeft w:val="0"/>
      <w:marRight w:val="0"/>
      <w:marTop w:val="0"/>
      <w:marBottom w:val="0"/>
      <w:divBdr>
        <w:top w:val="none" w:sz="0" w:space="0" w:color="auto"/>
        <w:left w:val="none" w:sz="0" w:space="0" w:color="auto"/>
        <w:bottom w:val="none" w:sz="0" w:space="0" w:color="auto"/>
        <w:right w:val="none" w:sz="0" w:space="0" w:color="auto"/>
      </w:divBdr>
    </w:div>
    <w:div w:id="790704973">
      <w:bodyDiv w:val="1"/>
      <w:marLeft w:val="0"/>
      <w:marRight w:val="0"/>
      <w:marTop w:val="0"/>
      <w:marBottom w:val="0"/>
      <w:divBdr>
        <w:top w:val="none" w:sz="0" w:space="0" w:color="auto"/>
        <w:left w:val="none" w:sz="0" w:space="0" w:color="auto"/>
        <w:bottom w:val="none" w:sz="0" w:space="0" w:color="auto"/>
        <w:right w:val="none" w:sz="0" w:space="0" w:color="auto"/>
      </w:divBdr>
    </w:div>
    <w:div w:id="844981315">
      <w:bodyDiv w:val="1"/>
      <w:marLeft w:val="0"/>
      <w:marRight w:val="0"/>
      <w:marTop w:val="0"/>
      <w:marBottom w:val="0"/>
      <w:divBdr>
        <w:top w:val="none" w:sz="0" w:space="0" w:color="auto"/>
        <w:left w:val="none" w:sz="0" w:space="0" w:color="auto"/>
        <w:bottom w:val="none" w:sz="0" w:space="0" w:color="auto"/>
        <w:right w:val="none" w:sz="0" w:space="0" w:color="auto"/>
      </w:divBdr>
    </w:div>
    <w:div w:id="883252305">
      <w:bodyDiv w:val="1"/>
      <w:marLeft w:val="0"/>
      <w:marRight w:val="0"/>
      <w:marTop w:val="0"/>
      <w:marBottom w:val="0"/>
      <w:divBdr>
        <w:top w:val="none" w:sz="0" w:space="0" w:color="auto"/>
        <w:left w:val="none" w:sz="0" w:space="0" w:color="auto"/>
        <w:bottom w:val="none" w:sz="0" w:space="0" w:color="auto"/>
        <w:right w:val="none" w:sz="0" w:space="0" w:color="auto"/>
      </w:divBdr>
    </w:div>
    <w:div w:id="899369953">
      <w:bodyDiv w:val="1"/>
      <w:marLeft w:val="0"/>
      <w:marRight w:val="0"/>
      <w:marTop w:val="0"/>
      <w:marBottom w:val="0"/>
      <w:divBdr>
        <w:top w:val="none" w:sz="0" w:space="0" w:color="auto"/>
        <w:left w:val="none" w:sz="0" w:space="0" w:color="auto"/>
        <w:bottom w:val="none" w:sz="0" w:space="0" w:color="auto"/>
        <w:right w:val="none" w:sz="0" w:space="0" w:color="auto"/>
      </w:divBdr>
    </w:div>
    <w:div w:id="910190063">
      <w:bodyDiv w:val="1"/>
      <w:marLeft w:val="0"/>
      <w:marRight w:val="0"/>
      <w:marTop w:val="0"/>
      <w:marBottom w:val="0"/>
      <w:divBdr>
        <w:top w:val="none" w:sz="0" w:space="0" w:color="auto"/>
        <w:left w:val="none" w:sz="0" w:space="0" w:color="auto"/>
        <w:bottom w:val="none" w:sz="0" w:space="0" w:color="auto"/>
        <w:right w:val="none" w:sz="0" w:space="0" w:color="auto"/>
      </w:divBdr>
      <w:divsChild>
        <w:div w:id="368840552">
          <w:marLeft w:val="0"/>
          <w:marRight w:val="0"/>
          <w:marTop w:val="0"/>
          <w:marBottom w:val="0"/>
          <w:divBdr>
            <w:top w:val="none" w:sz="0" w:space="0" w:color="auto"/>
            <w:left w:val="none" w:sz="0" w:space="0" w:color="auto"/>
            <w:bottom w:val="none" w:sz="0" w:space="0" w:color="auto"/>
            <w:right w:val="none" w:sz="0" w:space="0" w:color="auto"/>
          </w:divBdr>
        </w:div>
        <w:div w:id="403256660">
          <w:marLeft w:val="0"/>
          <w:marRight w:val="0"/>
          <w:marTop w:val="0"/>
          <w:marBottom w:val="0"/>
          <w:divBdr>
            <w:top w:val="none" w:sz="0" w:space="0" w:color="auto"/>
            <w:left w:val="none" w:sz="0" w:space="0" w:color="auto"/>
            <w:bottom w:val="none" w:sz="0" w:space="0" w:color="auto"/>
            <w:right w:val="none" w:sz="0" w:space="0" w:color="auto"/>
          </w:divBdr>
        </w:div>
        <w:div w:id="497506130">
          <w:marLeft w:val="0"/>
          <w:marRight w:val="0"/>
          <w:marTop w:val="0"/>
          <w:marBottom w:val="0"/>
          <w:divBdr>
            <w:top w:val="none" w:sz="0" w:space="0" w:color="auto"/>
            <w:left w:val="none" w:sz="0" w:space="0" w:color="auto"/>
            <w:bottom w:val="none" w:sz="0" w:space="0" w:color="auto"/>
            <w:right w:val="none" w:sz="0" w:space="0" w:color="auto"/>
          </w:divBdr>
        </w:div>
        <w:div w:id="1692099946">
          <w:marLeft w:val="0"/>
          <w:marRight w:val="0"/>
          <w:marTop w:val="0"/>
          <w:marBottom w:val="0"/>
          <w:divBdr>
            <w:top w:val="none" w:sz="0" w:space="0" w:color="auto"/>
            <w:left w:val="none" w:sz="0" w:space="0" w:color="auto"/>
            <w:bottom w:val="none" w:sz="0" w:space="0" w:color="auto"/>
            <w:right w:val="none" w:sz="0" w:space="0" w:color="auto"/>
          </w:divBdr>
        </w:div>
      </w:divsChild>
    </w:div>
    <w:div w:id="920333641">
      <w:bodyDiv w:val="1"/>
      <w:marLeft w:val="0"/>
      <w:marRight w:val="0"/>
      <w:marTop w:val="0"/>
      <w:marBottom w:val="0"/>
      <w:divBdr>
        <w:top w:val="none" w:sz="0" w:space="0" w:color="auto"/>
        <w:left w:val="none" w:sz="0" w:space="0" w:color="auto"/>
        <w:bottom w:val="none" w:sz="0" w:space="0" w:color="auto"/>
        <w:right w:val="none" w:sz="0" w:space="0" w:color="auto"/>
      </w:divBdr>
    </w:div>
    <w:div w:id="922640090">
      <w:bodyDiv w:val="1"/>
      <w:marLeft w:val="0"/>
      <w:marRight w:val="0"/>
      <w:marTop w:val="0"/>
      <w:marBottom w:val="0"/>
      <w:divBdr>
        <w:top w:val="none" w:sz="0" w:space="0" w:color="auto"/>
        <w:left w:val="none" w:sz="0" w:space="0" w:color="auto"/>
        <w:bottom w:val="none" w:sz="0" w:space="0" w:color="auto"/>
        <w:right w:val="none" w:sz="0" w:space="0" w:color="auto"/>
      </w:divBdr>
    </w:div>
    <w:div w:id="925917858">
      <w:bodyDiv w:val="1"/>
      <w:marLeft w:val="0"/>
      <w:marRight w:val="0"/>
      <w:marTop w:val="0"/>
      <w:marBottom w:val="0"/>
      <w:divBdr>
        <w:top w:val="none" w:sz="0" w:space="0" w:color="auto"/>
        <w:left w:val="none" w:sz="0" w:space="0" w:color="auto"/>
        <w:bottom w:val="none" w:sz="0" w:space="0" w:color="auto"/>
        <w:right w:val="none" w:sz="0" w:space="0" w:color="auto"/>
      </w:divBdr>
    </w:div>
    <w:div w:id="927229499">
      <w:bodyDiv w:val="1"/>
      <w:marLeft w:val="0"/>
      <w:marRight w:val="0"/>
      <w:marTop w:val="0"/>
      <w:marBottom w:val="0"/>
      <w:divBdr>
        <w:top w:val="none" w:sz="0" w:space="0" w:color="auto"/>
        <w:left w:val="none" w:sz="0" w:space="0" w:color="auto"/>
        <w:bottom w:val="none" w:sz="0" w:space="0" w:color="auto"/>
        <w:right w:val="none" w:sz="0" w:space="0" w:color="auto"/>
      </w:divBdr>
    </w:div>
    <w:div w:id="930510931">
      <w:bodyDiv w:val="1"/>
      <w:marLeft w:val="0"/>
      <w:marRight w:val="0"/>
      <w:marTop w:val="0"/>
      <w:marBottom w:val="0"/>
      <w:divBdr>
        <w:top w:val="none" w:sz="0" w:space="0" w:color="auto"/>
        <w:left w:val="none" w:sz="0" w:space="0" w:color="auto"/>
        <w:bottom w:val="none" w:sz="0" w:space="0" w:color="auto"/>
        <w:right w:val="none" w:sz="0" w:space="0" w:color="auto"/>
      </w:divBdr>
    </w:div>
    <w:div w:id="937179333">
      <w:bodyDiv w:val="1"/>
      <w:marLeft w:val="0"/>
      <w:marRight w:val="0"/>
      <w:marTop w:val="0"/>
      <w:marBottom w:val="0"/>
      <w:divBdr>
        <w:top w:val="none" w:sz="0" w:space="0" w:color="auto"/>
        <w:left w:val="none" w:sz="0" w:space="0" w:color="auto"/>
        <w:bottom w:val="none" w:sz="0" w:space="0" w:color="auto"/>
        <w:right w:val="none" w:sz="0" w:space="0" w:color="auto"/>
      </w:divBdr>
      <w:divsChild>
        <w:div w:id="424762342">
          <w:marLeft w:val="0"/>
          <w:marRight w:val="0"/>
          <w:marTop w:val="300"/>
          <w:marBottom w:val="0"/>
          <w:divBdr>
            <w:top w:val="none" w:sz="0" w:space="0" w:color="auto"/>
            <w:left w:val="none" w:sz="0" w:space="0" w:color="auto"/>
            <w:bottom w:val="none" w:sz="0" w:space="0" w:color="auto"/>
            <w:right w:val="none" w:sz="0" w:space="0" w:color="auto"/>
          </w:divBdr>
        </w:div>
      </w:divsChild>
    </w:div>
    <w:div w:id="976180771">
      <w:bodyDiv w:val="1"/>
      <w:marLeft w:val="0"/>
      <w:marRight w:val="0"/>
      <w:marTop w:val="0"/>
      <w:marBottom w:val="0"/>
      <w:divBdr>
        <w:top w:val="none" w:sz="0" w:space="0" w:color="auto"/>
        <w:left w:val="none" w:sz="0" w:space="0" w:color="auto"/>
        <w:bottom w:val="none" w:sz="0" w:space="0" w:color="auto"/>
        <w:right w:val="none" w:sz="0" w:space="0" w:color="auto"/>
      </w:divBdr>
    </w:div>
    <w:div w:id="1036348933">
      <w:bodyDiv w:val="1"/>
      <w:marLeft w:val="0"/>
      <w:marRight w:val="0"/>
      <w:marTop w:val="0"/>
      <w:marBottom w:val="0"/>
      <w:divBdr>
        <w:top w:val="none" w:sz="0" w:space="0" w:color="auto"/>
        <w:left w:val="none" w:sz="0" w:space="0" w:color="auto"/>
        <w:bottom w:val="none" w:sz="0" w:space="0" w:color="auto"/>
        <w:right w:val="none" w:sz="0" w:space="0" w:color="auto"/>
      </w:divBdr>
    </w:div>
    <w:div w:id="1040982219">
      <w:bodyDiv w:val="1"/>
      <w:marLeft w:val="0"/>
      <w:marRight w:val="0"/>
      <w:marTop w:val="0"/>
      <w:marBottom w:val="0"/>
      <w:divBdr>
        <w:top w:val="none" w:sz="0" w:space="0" w:color="auto"/>
        <w:left w:val="none" w:sz="0" w:space="0" w:color="auto"/>
        <w:bottom w:val="none" w:sz="0" w:space="0" w:color="auto"/>
        <w:right w:val="none" w:sz="0" w:space="0" w:color="auto"/>
      </w:divBdr>
    </w:div>
    <w:div w:id="1098408361">
      <w:bodyDiv w:val="1"/>
      <w:marLeft w:val="0"/>
      <w:marRight w:val="0"/>
      <w:marTop w:val="0"/>
      <w:marBottom w:val="0"/>
      <w:divBdr>
        <w:top w:val="none" w:sz="0" w:space="0" w:color="auto"/>
        <w:left w:val="none" w:sz="0" w:space="0" w:color="auto"/>
        <w:bottom w:val="none" w:sz="0" w:space="0" w:color="auto"/>
        <w:right w:val="none" w:sz="0" w:space="0" w:color="auto"/>
      </w:divBdr>
    </w:div>
    <w:div w:id="1104304627">
      <w:bodyDiv w:val="1"/>
      <w:marLeft w:val="0"/>
      <w:marRight w:val="0"/>
      <w:marTop w:val="0"/>
      <w:marBottom w:val="0"/>
      <w:divBdr>
        <w:top w:val="none" w:sz="0" w:space="0" w:color="auto"/>
        <w:left w:val="none" w:sz="0" w:space="0" w:color="auto"/>
        <w:bottom w:val="none" w:sz="0" w:space="0" w:color="auto"/>
        <w:right w:val="none" w:sz="0" w:space="0" w:color="auto"/>
      </w:divBdr>
    </w:div>
    <w:div w:id="1110972536">
      <w:bodyDiv w:val="1"/>
      <w:marLeft w:val="0"/>
      <w:marRight w:val="0"/>
      <w:marTop w:val="0"/>
      <w:marBottom w:val="0"/>
      <w:divBdr>
        <w:top w:val="none" w:sz="0" w:space="0" w:color="auto"/>
        <w:left w:val="none" w:sz="0" w:space="0" w:color="auto"/>
        <w:bottom w:val="none" w:sz="0" w:space="0" w:color="auto"/>
        <w:right w:val="none" w:sz="0" w:space="0" w:color="auto"/>
      </w:divBdr>
    </w:div>
    <w:div w:id="1114251178">
      <w:bodyDiv w:val="1"/>
      <w:marLeft w:val="0"/>
      <w:marRight w:val="0"/>
      <w:marTop w:val="0"/>
      <w:marBottom w:val="0"/>
      <w:divBdr>
        <w:top w:val="none" w:sz="0" w:space="0" w:color="auto"/>
        <w:left w:val="none" w:sz="0" w:space="0" w:color="auto"/>
        <w:bottom w:val="none" w:sz="0" w:space="0" w:color="auto"/>
        <w:right w:val="none" w:sz="0" w:space="0" w:color="auto"/>
      </w:divBdr>
    </w:div>
    <w:div w:id="1127892747">
      <w:bodyDiv w:val="1"/>
      <w:marLeft w:val="0"/>
      <w:marRight w:val="0"/>
      <w:marTop w:val="0"/>
      <w:marBottom w:val="0"/>
      <w:divBdr>
        <w:top w:val="none" w:sz="0" w:space="0" w:color="auto"/>
        <w:left w:val="none" w:sz="0" w:space="0" w:color="auto"/>
        <w:bottom w:val="none" w:sz="0" w:space="0" w:color="auto"/>
        <w:right w:val="none" w:sz="0" w:space="0" w:color="auto"/>
      </w:divBdr>
    </w:div>
    <w:div w:id="1134131890">
      <w:bodyDiv w:val="1"/>
      <w:marLeft w:val="0"/>
      <w:marRight w:val="0"/>
      <w:marTop w:val="0"/>
      <w:marBottom w:val="0"/>
      <w:divBdr>
        <w:top w:val="none" w:sz="0" w:space="0" w:color="auto"/>
        <w:left w:val="none" w:sz="0" w:space="0" w:color="auto"/>
        <w:bottom w:val="none" w:sz="0" w:space="0" w:color="auto"/>
        <w:right w:val="none" w:sz="0" w:space="0" w:color="auto"/>
      </w:divBdr>
      <w:divsChild>
        <w:div w:id="1049453373">
          <w:marLeft w:val="0"/>
          <w:marRight w:val="0"/>
          <w:marTop w:val="0"/>
          <w:marBottom w:val="0"/>
          <w:divBdr>
            <w:top w:val="none" w:sz="0" w:space="0" w:color="auto"/>
            <w:left w:val="none" w:sz="0" w:space="0" w:color="auto"/>
            <w:bottom w:val="none" w:sz="0" w:space="0" w:color="auto"/>
            <w:right w:val="none" w:sz="0" w:space="0" w:color="auto"/>
          </w:divBdr>
        </w:div>
        <w:div w:id="1256741270">
          <w:marLeft w:val="0"/>
          <w:marRight w:val="0"/>
          <w:marTop w:val="0"/>
          <w:marBottom w:val="0"/>
          <w:divBdr>
            <w:top w:val="none" w:sz="0" w:space="0" w:color="auto"/>
            <w:left w:val="none" w:sz="0" w:space="0" w:color="auto"/>
            <w:bottom w:val="none" w:sz="0" w:space="0" w:color="auto"/>
            <w:right w:val="none" w:sz="0" w:space="0" w:color="auto"/>
          </w:divBdr>
        </w:div>
        <w:div w:id="1754278910">
          <w:marLeft w:val="0"/>
          <w:marRight w:val="0"/>
          <w:marTop w:val="0"/>
          <w:marBottom w:val="0"/>
          <w:divBdr>
            <w:top w:val="none" w:sz="0" w:space="0" w:color="auto"/>
            <w:left w:val="none" w:sz="0" w:space="0" w:color="auto"/>
            <w:bottom w:val="none" w:sz="0" w:space="0" w:color="auto"/>
            <w:right w:val="none" w:sz="0" w:space="0" w:color="auto"/>
          </w:divBdr>
        </w:div>
      </w:divsChild>
    </w:div>
    <w:div w:id="1138450850">
      <w:bodyDiv w:val="1"/>
      <w:marLeft w:val="0"/>
      <w:marRight w:val="0"/>
      <w:marTop w:val="0"/>
      <w:marBottom w:val="0"/>
      <w:divBdr>
        <w:top w:val="none" w:sz="0" w:space="0" w:color="auto"/>
        <w:left w:val="none" w:sz="0" w:space="0" w:color="auto"/>
        <w:bottom w:val="none" w:sz="0" w:space="0" w:color="auto"/>
        <w:right w:val="none" w:sz="0" w:space="0" w:color="auto"/>
      </w:divBdr>
      <w:divsChild>
        <w:div w:id="2112312558">
          <w:marLeft w:val="0"/>
          <w:marRight w:val="0"/>
          <w:marTop w:val="0"/>
          <w:marBottom w:val="0"/>
          <w:divBdr>
            <w:top w:val="none" w:sz="0" w:space="0" w:color="auto"/>
            <w:left w:val="none" w:sz="0" w:space="0" w:color="auto"/>
            <w:bottom w:val="none" w:sz="0" w:space="0" w:color="auto"/>
            <w:right w:val="none" w:sz="0" w:space="0" w:color="auto"/>
          </w:divBdr>
        </w:div>
      </w:divsChild>
    </w:div>
    <w:div w:id="1142775725">
      <w:bodyDiv w:val="1"/>
      <w:marLeft w:val="0"/>
      <w:marRight w:val="0"/>
      <w:marTop w:val="0"/>
      <w:marBottom w:val="0"/>
      <w:divBdr>
        <w:top w:val="none" w:sz="0" w:space="0" w:color="auto"/>
        <w:left w:val="none" w:sz="0" w:space="0" w:color="auto"/>
        <w:bottom w:val="none" w:sz="0" w:space="0" w:color="auto"/>
        <w:right w:val="none" w:sz="0" w:space="0" w:color="auto"/>
      </w:divBdr>
    </w:div>
    <w:div w:id="1192767029">
      <w:bodyDiv w:val="1"/>
      <w:marLeft w:val="0"/>
      <w:marRight w:val="0"/>
      <w:marTop w:val="0"/>
      <w:marBottom w:val="0"/>
      <w:divBdr>
        <w:top w:val="none" w:sz="0" w:space="0" w:color="auto"/>
        <w:left w:val="none" w:sz="0" w:space="0" w:color="auto"/>
        <w:bottom w:val="none" w:sz="0" w:space="0" w:color="auto"/>
        <w:right w:val="none" w:sz="0" w:space="0" w:color="auto"/>
      </w:divBdr>
    </w:div>
    <w:div w:id="1218322613">
      <w:bodyDiv w:val="1"/>
      <w:marLeft w:val="0"/>
      <w:marRight w:val="0"/>
      <w:marTop w:val="0"/>
      <w:marBottom w:val="0"/>
      <w:divBdr>
        <w:top w:val="none" w:sz="0" w:space="0" w:color="auto"/>
        <w:left w:val="none" w:sz="0" w:space="0" w:color="auto"/>
        <w:bottom w:val="none" w:sz="0" w:space="0" w:color="auto"/>
        <w:right w:val="none" w:sz="0" w:space="0" w:color="auto"/>
      </w:divBdr>
    </w:div>
    <w:div w:id="1245143650">
      <w:bodyDiv w:val="1"/>
      <w:marLeft w:val="0"/>
      <w:marRight w:val="0"/>
      <w:marTop w:val="0"/>
      <w:marBottom w:val="0"/>
      <w:divBdr>
        <w:top w:val="none" w:sz="0" w:space="0" w:color="auto"/>
        <w:left w:val="none" w:sz="0" w:space="0" w:color="auto"/>
        <w:bottom w:val="none" w:sz="0" w:space="0" w:color="auto"/>
        <w:right w:val="none" w:sz="0" w:space="0" w:color="auto"/>
      </w:divBdr>
    </w:div>
    <w:div w:id="1281230861">
      <w:bodyDiv w:val="1"/>
      <w:marLeft w:val="0"/>
      <w:marRight w:val="0"/>
      <w:marTop w:val="0"/>
      <w:marBottom w:val="0"/>
      <w:divBdr>
        <w:top w:val="none" w:sz="0" w:space="0" w:color="auto"/>
        <w:left w:val="none" w:sz="0" w:space="0" w:color="auto"/>
        <w:bottom w:val="none" w:sz="0" w:space="0" w:color="auto"/>
        <w:right w:val="none" w:sz="0" w:space="0" w:color="auto"/>
      </w:divBdr>
      <w:divsChild>
        <w:div w:id="573979869">
          <w:marLeft w:val="0"/>
          <w:marRight w:val="0"/>
          <w:marTop w:val="0"/>
          <w:marBottom w:val="0"/>
          <w:divBdr>
            <w:top w:val="none" w:sz="0" w:space="0" w:color="auto"/>
            <w:left w:val="none" w:sz="0" w:space="0" w:color="auto"/>
            <w:bottom w:val="none" w:sz="0" w:space="0" w:color="auto"/>
            <w:right w:val="none" w:sz="0" w:space="0" w:color="auto"/>
          </w:divBdr>
        </w:div>
        <w:div w:id="893081798">
          <w:marLeft w:val="0"/>
          <w:marRight w:val="0"/>
          <w:marTop w:val="0"/>
          <w:marBottom w:val="0"/>
          <w:divBdr>
            <w:top w:val="none" w:sz="0" w:space="0" w:color="auto"/>
            <w:left w:val="none" w:sz="0" w:space="0" w:color="auto"/>
            <w:bottom w:val="none" w:sz="0" w:space="0" w:color="auto"/>
            <w:right w:val="none" w:sz="0" w:space="0" w:color="auto"/>
          </w:divBdr>
        </w:div>
        <w:div w:id="2025931865">
          <w:marLeft w:val="0"/>
          <w:marRight w:val="0"/>
          <w:marTop w:val="0"/>
          <w:marBottom w:val="0"/>
          <w:divBdr>
            <w:top w:val="none" w:sz="0" w:space="0" w:color="auto"/>
            <w:left w:val="none" w:sz="0" w:space="0" w:color="auto"/>
            <w:bottom w:val="none" w:sz="0" w:space="0" w:color="auto"/>
            <w:right w:val="none" w:sz="0" w:space="0" w:color="auto"/>
          </w:divBdr>
        </w:div>
        <w:div w:id="2045667180">
          <w:marLeft w:val="0"/>
          <w:marRight w:val="0"/>
          <w:marTop w:val="0"/>
          <w:marBottom w:val="0"/>
          <w:divBdr>
            <w:top w:val="none" w:sz="0" w:space="0" w:color="auto"/>
            <w:left w:val="none" w:sz="0" w:space="0" w:color="auto"/>
            <w:bottom w:val="none" w:sz="0" w:space="0" w:color="auto"/>
            <w:right w:val="none" w:sz="0" w:space="0" w:color="auto"/>
          </w:divBdr>
        </w:div>
      </w:divsChild>
    </w:div>
    <w:div w:id="1301308167">
      <w:bodyDiv w:val="1"/>
      <w:marLeft w:val="0"/>
      <w:marRight w:val="0"/>
      <w:marTop w:val="0"/>
      <w:marBottom w:val="0"/>
      <w:divBdr>
        <w:top w:val="none" w:sz="0" w:space="0" w:color="auto"/>
        <w:left w:val="none" w:sz="0" w:space="0" w:color="auto"/>
        <w:bottom w:val="none" w:sz="0" w:space="0" w:color="auto"/>
        <w:right w:val="none" w:sz="0" w:space="0" w:color="auto"/>
      </w:divBdr>
    </w:div>
    <w:div w:id="1315524580">
      <w:bodyDiv w:val="1"/>
      <w:marLeft w:val="0"/>
      <w:marRight w:val="0"/>
      <w:marTop w:val="0"/>
      <w:marBottom w:val="0"/>
      <w:divBdr>
        <w:top w:val="none" w:sz="0" w:space="0" w:color="auto"/>
        <w:left w:val="none" w:sz="0" w:space="0" w:color="auto"/>
        <w:bottom w:val="none" w:sz="0" w:space="0" w:color="auto"/>
        <w:right w:val="none" w:sz="0" w:space="0" w:color="auto"/>
      </w:divBdr>
    </w:div>
    <w:div w:id="1376462735">
      <w:bodyDiv w:val="1"/>
      <w:marLeft w:val="0"/>
      <w:marRight w:val="0"/>
      <w:marTop w:val="0"/>
      <w:marBottom w:val="0"/>
      <w:divBdr>
        <w:top w:val="none" w:sz="0" w:space="0" w:color="auto"/>
        <w:left w:val="none" w:sz="0" w:space="0" w:color="auto"/>
        <w:bottom w:val="none" w:sz="0" w:space="0" w:color="auto"/>
        <w:right w:val="none" w:sz="0" w:space="0" w:color="auto"/>
      </w:divBdr>
    </w:div>
    <w:div w:id="1425689428">
      <w:bodyDiv w:val="1"/>
      <w:marLeft w:val="0"/>
      <w:marRight w:val="0"/>
      <w:marTop w:val="0"/>
      <w:marBottom w:val="0"/>
      <w:divBdr>
        <w:top w:val="none" w:sz="0" w:space="0" w:color="auto"/>
        <w:left w:val="none" w:sz="0" w:space="0" w:color="auto"/>
        <w:bottom w:val="none" w:sz="0" w:space="0" w:color="auto"/>
        <w:right w:val="none" w:sz="0" w:space="0" w:color="auto"/>
      </w:divBdr>
    </w:div>
    <w:div w:id="1439790808">
      <w:bodyDiv w:val="1"/>
      <w:marLeft w:val="0"/>
      <w:marRight w:val="0"/>
      <w:marTop w:val="0"/>
      <w:marBottom w:val="0"/>
      <w:divBdr>
        <w:top w:val="none" w:sz="0" w:space="0" w:color="auto"/>
        <w:left w:val="none" w:sz="0" w:space="0" w:color="auto"/>
        <w:bottom w:val="none" w:sz="0" w:space="0" w:color="auto"/>
        <w:right w:val="none" w:sz="0" w:space="0" w:color="auto"/>
      </w:divBdr>
    </w:div>
    <w:div w:id="1454862846">
      <w:bodyDiv w:val="1"/>
      <w:marLeft w:val="0"/>
      <w:marRight w:val="0"/>
      <w:marTop w:val="0"/>
      <w:marBottom w:val="0"/>
      <w:divBdr>
        <w:top w:val="none" w:sz="0" w:space="0" w:color="auto"/>
        <w:left w:val="none" w:sz="0" w:space="0" w:color="auto"/>
        <w:bottom w:val="none" w:sz="0" w:space="0" w:color="auto"/>
        <w:right w:val="none" w:sz="0" w:space="0" w:color="auto"/>
      </w:divBdr>
    </w:div>
    <w:div w:id="1469204574">
      <w:bodyDiv w:val="1"/>
      <w:marLeft w:val="0"/>
      <w:marRight w:val="0"/>
      <w:marTop w:val="0"/>
      <w:marBottom w:val="0"/>
      <w:divBdr>
        <w:top w:val="none" w:sz="0" w:space="0" w:color="auto"/>
        <w:left w:val="none" w:sz="0" w:space="0" w:color="auto"/>
        <w:bottom w:val="none" w:sz="0" w:space="0" w:color="auto"/>
        <w:right w:val="none" w:sz="0" w:space="0" w:color="auto"/>
      </w:divBdr>
    </w:div>
    <w:div w:id="1503934224">
      <w:bodyDiv w:val="1"/>
      <w:marLeft w:val="0"/>
      <w:marRight w:val="0"/>
      <w:marTop w:val="0"/>
      <w:marBottom w:val="0"/>
      <w:divBdr>
        <w:top w:val="none" w:sz="0" w:space="0" w:color="auto"/>
        <w:left w:val="none" w:sz="0" w:space="0" w:color="auto"/>
        <w:bottom w:val="none" w:sz="0" w:space="0" w:color="auto"/>
        <w:right w:val="none" w:sz="0" w:space="0" w:color="auto"/>
      </w:divBdr>
    </w:div>
    <w:div w:id="1506362336">
      <w:bodyDiv w:val="1"/>
      <w:marLeft w:val="0"/>
      <w:marRight w:val="0"/>
      <w:marTop w:val="0"/>
      <w:marBottom w:val="0"/>
      <w:divBdr>
        <w:top w:val="none" w:sz="0" w:space="0" w:color="auto"/>
        <w:left w:val="none" w:sz="0" w:space="0" w:color="auto"/>
        <w:bottom w:val="none" w:sz="0" w:space="0" w:color="auto"/>
        <w:right w:val="none" w:sz="0" w:space="0" w:color="auto"/>
      </w:divBdr>
    </w:div>
    <w:div w:id="1535195392">
      <w:bodyDiv w:val="1"/>
      <w:marLeft w:val="0"/>
      <w:marRight w:val="0"/>
      <w:marTop w:val="0"/>
      <w:marBottom w:val="0"/>
      <w:divBdr>
        <w:top w:val="none" w:sz="0" w:space="0" w:color="auto"/>
        <w:left w:val="none" w:sz="0" w:space="0" w:color="auto"/>
        <w:bottom w:val="none" w:sz="0" w:space="0" w:color="auto"/>
        <w:right w:val="none" w:sz="0" w:space="0" w:color="auto"/>
      </w:divBdr>
    </w:div>
    <w:div w:id="1547520448">
      <w:bodyDiv w:val="1"/>
      <w:marLeft w:val="0"/>
      <w:marRight w:val="0"/>
      <w:marTop w:val="0"/>
      <w:marBottom w:val="0"/>
      <w:divBdr>
        <w:top w:val="none" w:sz="0" w:space="0" w:color="auto"/>
        <w:left w:val="none" w:sz="0" w:space="0" w:color="auto"/>
        <w:bottom w:val="none" w:sz="0" w:space="0" w:color="auto"/>
        <w:right w:val="none" w:sz="0" w:space="0" w:color="auto"/>
      </w:divBdr>
      <w:divsChild>
        <w:div w:id="1077434456">
          <w:marLeft w:val="0"/>
          <w:marRight w:val="0"/>
          <w:marTop w:val="0"/>
          <w:marBottom w:val="0"/>
          <w:divBdr>
            <w:top w:val="none" w:sz="0" w:space="0" w:color="auto"/>
            <w:left w:val="none" w:sz="0" w:space="0" w:color="auto"/>
            <w:bottom w:val="none" w:sz="0" w:space="0" w:color="auto"/>
            <w:right w:val="none" w:sz="0" w:space="0" w:color="auto"/>
          </w:divBdr>
        </w:div>
      </w:divsChild>
    </w:div>
    <w:div w:id="1558082651">
      <w:bodyDiv w:val="1"/>
      <w:marLeft w:val="0"/>
      <w:marRight w:val="0"/>
      <w:marTop w:val="0"/>
      <w:marBottom w:val="0"/>
      <w:divBdr>
        <w:top w:val="none" w:sz="0" w:space="0" w:color="auto"/>
        <w:left w:val="none" w:sz="0" w:space="0" w:color="auto"/>
        <w:bottom w:val="none" w:sz="0" w:space="0" w:color="auto"/>
        <w:right w:val="none" w:sz="0" w:space="0" w:color="auto"/>
      </w:divBdr>
      <w:divsChild>
        <w:div w:id="2095122345">
          <w:marLeft w:val="0"/>
          <w:marRight w:val="0"/>
          <w:marTop w:val="0"/>
          <w:marBottom w:val="0"/>
          <w:divBdr>
            <w:top w:val="none" w:sz="0" w:space="0" w:color="auto"/>
            <w:left w:val="none" w:sz="0" w:space="0" w:color="auto"/>
            <w:bottom w:val="none" w:sz="0" w:space="0" w:color="auto"/>
            <w:right w:val="none" w:sz="0" w:space="0" w:color="auto"/>
          </w:divBdr>
        </w:div>
      </w:divsChild>
    </w:div>
    <w:div w:id="1574701604">
      <w:bodyDiv w:val="1"/>
      <w:marLeft w:val="0"/>
      <w:marRight w:val="0"/>
      <w:marTop w:val="0"/>
      <w:marBottom w:val="0"/>
      <w:divBdr>
        <w:top w:val="none" w:sz="0" w:space="0" w:color="auto"/>
        <w:left w:val="none" w:sz="0" w:space="0" w:color="auto"/>
        <w:bottom w:val="none" w:sz="0" w:space="0" w:color="auto"/>
        <w:right w:val="none" w:sz="0" w:space="0" w:color="auto"/>
      </w:divBdr>
    </w:div>
    <w:div w:id="1603880232">
      <w:bodyDiv w:val="1"/>
      <w:marLeft w:val="0"/>
      <w:marRight w:val="0"/>
      <w:marTop w:val="0"/>
      <w:marBottom w:val="0"/>
      <w:divBdr>
        <w:top w:val="none" w:sz="0" w:space="0" w:color="auto"/>
        <w:left w:val="none" w:sz="0" w:space="0" w:color="auto"/>
        <w:bottom w:val="none" w:sz="0" w:space="0" w:color="auto"/>
        <w:right w:val="none" w:sz="0" w:space="0" w:color="auto"/>
      </w:divBdr>
    </w:div>
    <w:div w:id="1618294988">
      <w:bodyDiv w:val="1"/>
      <w:marLeft w:val="0"/>
      <w:marRight w:val="0"/>
      <w:marTop w:val="0"/>
      <w:marBottom w:val="0"/>
      <w:divBdr>
        <w:top w:val="none" w:sz="0" w:space="0" w:color="auto"/>
        <w:left w:val="none" w:sz="0" w:space="0" w:color="auto"/>
        <w:bottom w:val="none" w:sz="0" w:space="0" w:color="auto"/>
        <w:right w:val="none" w:sz="0" w:space="0" w:color="auto"/>
      </w:divBdr>
    </w:div>
    <w:div w:id="1622147764">
      <w:bodyDiv w:val="1"/>
      <w:marLeft w:val="0"/>
      <w:marRight w:val="0"/>
      <w:marTop w:val="0"/>
      <w:marBottom w:val="0"/>
      <w:divBdr>
        <w:top w:val="none" w:sz="0" w:space="0" w:color="auto"/>
        <w:left w:val="none" w:sz="0" w:space="0" w:color="auto"/>
        <w:bottom w:val="none" w:sz="0" w:space="0" w:color="auto"/>
        <w:right w:val="none" w:sz="0" w:space="0" w:color="auto"/>
      </w:divBdr>
    </w:div>
    <w:div w:id="1645967395">
      <w:bodyDiv w:val="1"/>
      <w:marLeft w:val="0"/>
      <w:marRight w:val="0"/>
      <w:marTop w:val="0"/>
      <w:marBottom w:val="0"/>
      <w:divBdr>
        <w:top w:val="none" w:sz="0" w:space="0" w:color="auto"/>
        <w:left w:val="none" w:sz="0" w:space="0" w:color="auto"/>
        <w:bottom w:val="none" w:sz="0" w:space="0" w:color="auto"/>
        <w:right w:val="none" w:sz="0" w:space="0" w:color="auto"/>
      </w:divBdr>
    </w:div>
    <w:div w:id="1675693115">
      <w:bodyDiv w:val="1"/>
      <w:marLeft w:val="0"/>
      <w:marRight w:val="0"/>
      <w:marTop w:val="0"/>
      <w:marBottom w:val="0"/>
      <w:divBdr>
        <w:top w:val="none" w:sz="0" w:space="0" w:color="auto"/>
        <w:left w:val="none" w:sz="0" w:space="0" w:color="auto"/>
        <w:bottom w:val="none" w:sz="0" w:space="0" w:color="auto"/>
        <w:right w:val="none" w:sz="0" w:space="0" w:color="auto"/>
      </w:divBdr>
    </w:div>
    <w:div w:id="1712657066">
      <w:bodyDiv w:val="1"/>
      <w:marLeft w:val="0"/>
      <w:marRight w:val="0"/>
      <w:marTop w:val="0"/>
      <w:marBottom w:val="0"/>
      <w:divBdr>
        <w:top w:val="none" w:sz="0" w:space="0" w:color="auto"/>
        <w:left w:val="none" w:sz="0" w:space="0" w:color="auto"/>
        <w:bottom w:val="none" w:sz="0" w:space="0" w:color="auto"/>
        <w:right w:val="none" w:sz="0" w:space="0" w:color="auto"/>
      </w:divBdr>
      <w:divsChild>
        <w:div w:id="727453903">
          <w:marLeft w:val="0"/>
          <w:marRight w:val="0"/>
          <w:marTop w:val="0"/>
          <w:marBottom w:val="0"/>
          <w:divBdr>
            <w:top w:val="none" w:sz="0" w:space="0" w:color="auto"/>
            <w:left w:val="none" w:sz="0" w:space="0" w:color="auto"/>
            <w:bottom w:val="none" w:sz="0" w:space="0" w:color="auto"/>
            <w:right w:val="none" w:sz="0" w:space="0" w:color="auto"/>
          </w:divBdr>
          <w:divsChild>
            <w:div w:id="5623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19316">
      <w:bodyDiv w:val="1"/>
      <w:marLeft w:val="0"/>
      <w:marRight w:val="0"/>
      <w:marTop w:val="0"/>
      <w:marBottom w:val="0"/>
      <w:divBdr>
        <w:top w:val="none" w:sz="0" w:space="0" w:color="auto"/>
        <w:left w:val="none" w:sz="0" w:space="0" w:color="auto"/>
        <w:bottom w:val="none" w:sz="0" w:space="0" w:color="auto"/>
        <w:right w:val="none" w:sz="0" w:space="0" w:color="auto"/>
      </w:divBdr>
    </w:div>
    <w:div w:id="1814130256">
      <w:bodyDiv w:val="1"/>
      <w:marLeft w:val="0"/>
      <w:marRight w:val="0"/>
      <w:marTop w:val="0"/>
      <w:marBottom w:val="0"/>
      <w:divBdr>
        <w:top w:val="none" w:sz="0" w:space="0" w:color="auto"/>
        <w:left w:val="none" w:sz="0" w:space="0" w:color="auto"/>
        <w:bottom w:val="none" w:sz="0" w:space="0" w:color="auto"/>
        <w:right w:val="none" w:sz="0" w:space="0" w:color="auto"/>
      </w:divBdr>
    </w:div>
    <w:div w:id="1824196741">
      <w:bodyDiv w:val="1"/>
      <w:marLeft w:val="0"/>
      <w:marRight w:val="0"/>
      <w:marTop w:val="0"/>
      <w:marBottom w:val="0"/>
      <w:divBdr>
        <w:top w:val="none" w:sz="0" w:space="0" w:color="auto"/>
        <w:left w:val="none" w:sz="0" w:space="0" w:color="auto"/>
        <w:bottom w:val="none" w:sz="0" w:space="0" w:color="auto"/>
        <w:right w:val="none" w:sz="0" w:space="0" w:color="auto"/>
      </w:divBdr>
    </w:div>
    <w:div w:id="1842811534">
      <w:bodyDiv w:val="1"/>
      <w:marLeft w:val="0"/>
      <w:marRight w:val="0"/>
      <w:marTop w:val="0"/>
      <w:marBottom w:val="0"/>
      <w:divBdr>
        <w:top w:val="none" w:sz="0" w:space="0" w:color="auto"/>
        <w:left w:val="none" w:sz="0" w:space="0" w:color="auto"/>
        <w:bottom w:val="none" w:sz="0" w:space="0" w:color="auto"/>
        <w:right w:val="none" w:sz="0" w:space="0" w:color="auto"/>
      </w:divBdr>
    </w:div>
    <w:div w:id="1858347621">
      <w:bodyDiv w:val="1"/>
      <w:marLeft w:val="0"/>
      <w:marRight w:val="0"/>
      <w:marTop w:val="0"/>
      <w:marBottom w:val="0"/>
      <w:divBdr>
        <w:top w:val="none" w:sz="0" w:space="0" w:color="auto"/>
        <w:left w:val="none" w:sz="0" w:space="0" w:color="auto"/>
        <w:bottom w:val="none" w:sz="0" w:space="0" w:color="auto"/>
        <w:right w:val="none" w:sz="0" w:space="0" w:color="auto"/>
      </w:divBdr>
    </w:div>
    <w:div w:id="1864783968">
      <w:bodyDiv w:val="1"/>
      <w:marLeft w:val="0"/>
      <w:marRight w:val="0"/>
      <w:marTop w:val="0"/>
      <w:marBottom w:val="0"/>
      <w:divBdr>
        <w:top w:val="none" w:sz="0" w:space="0" w:color="auto"/>
        <w:left w:val="none" w:sz="0" w:space="0" w:color="auto"/>
        <w:bottom w:val="none" w:sz="0" w:space="0" w:color="auto"/>
        <w:right w:val="none" w:sz="0" w:space="0" w:color="auto"/>
      </w:divBdr>
    </w:div>
    <w:div w:id="1877229259">
      <w:bodyDiv w:val="1"/>
      <w:marLeft w:val="0"/>
      <w:marRight w:val="0"/>
      <w:marTop w:val="0"/>
      <w:marBottom w:val="0"/>
      <w:divBdr>
        <w:top w:val="none" w:sz="0" w:space="0" w:color="auto"/>
        <w:left w:val="none" w:sz="0" w:space="0" w:color="auto"/>
        <w:bottom w:val="none" w:sz="0" w:space="0" w:color="auto"/>
        <w:right w:val="none" w:sz="0" w:space="0" w:color="auto"/>
      </w:divBdr>
    </w:div>
    <w:div w:id="1880236156">
      <w:bodyDiv w:val="1"/>
      <w:marLeft w:val="0"/>
      <w:marRight w:val="0"/>
      <w:marTop w:val="0"/>
      <w:marBottom w:val="0"/>
      <w:divBdr>
        <w:top w:val="none" w:sz="0" w:space="0" w:color="auto"/>
        <w:left w:val="none" w:sz="0" w:space="0" w:color="auto"/>
        <w:bottom w:val="none" w:sz="0" w:space="0" w:color="auto"/>
        <w:right w:val="none" w:sz="0" w:space="0" w:color="auto"/>
      </w:divBdr>
    </w:div>
    <w:div w:id="1900743754">
      <w:bodyDiv w:val="1"/>
      <w:marLeft w:val="0"/>
      <w:marRight w:val="0"/>
      <w:marTop w:val="0"/>
      <w:marBottom w:val="0"/>
      <w:divBdr>
        <w:top w:val="none" w:sz="0" w:space="0" w:color="auto"/>
        <w:left w:val="none" w:sz="0" w:space="0" w:color="auto"/>
        <w:bottom w:val="none" w:sz="0" w:space="0" w:color="auto"/>
        <w:right w:val="none" w:sz="0" w:space="0" w:color="auto"/>
      </w:divBdr>
    </w:div>
    <w:div w:id="1913198822">
      <w:bodyDiv w:val="1"/>
      <w:marLeft w:val="0"/>
      <w:marRight w:val="0"/>
      <w:marTop w:val="0"/>
      <w:marBottom w:val="0"/>
      <w:divBdr>
        <w:top w:val="none" w:sz="0" w:space="0" w:color="auto"/>
        <w:left w:val="none" w:sz="0" w:space="0" w:color="auto"/>
        <w:bottom w:val="none" w:sz="0" w:space="0" w:color="auto"/>
        <w:right w:val="none" w:sz="0" w:space="0" w:color="auto"/>
      </w:divBdr>
    </w:div>
    <w:div w:id="1920290179">
      <w:bodyDiv w:val="1"/>
      <w:marLeft w:val="0"/>
      <w:marRight w:val="0"/>
      <w:marTop w:val="0"/>
      <w:marBottom w:val="0"/>
      <w:divBdr>
        <w:top w:val="none" w:sz="0" w:space="0" w:color="auto"/>
        <w:left w:val="none" w:sz="0" w:space="0" w:color="auto"/>
        <w:bottom w:val="none" w:sz="0" w:space="0" w:color="auto"/>
        <w:right w:val="none" w:sz="0" w:space="0" w:color="auto"/>
      </w:divBdr>
    </w:div>
    <w:div w:id="1922256340">
      <w:bodyDiv w:val="1"/>
      <w:marLeft w:val="0"/>
      <w:marRight w:val="0"/>
      <w:marTop w:val="0"/>
      <w:marBottom w:val="0"/>
      <w:divBdr>
        <w:top w:val="none" w:sz="0" w:space="0" w:color="auto"/>
        <w:left w:val="none" w:sz="0" w:space="0" w:color="auto"/>
        <w:bottom w:val="none" w:sz="0" w:space="0" w:color="auto"/>
        <w:right w:val="none" w:sz="0" w:space="0" w:color="auto"/>
      </w:divBdr>
    </w:div>
    <w:div w:id="1936328008">
      <w:bodyDiv w:val="1"/>
      <w:marLeft w:val="0"/>
      <w:marRight w:val="0"/>
      <w:marTop w:val="0"/>
      <w:marBottom w:val="0"/>
      <w:divBdr>
        <w:top w:val="none" w:sz="0" w:space="0" w:color="auto"/>
        <w:left w:val="none" w:sz="0" w:space="0" w:color="auto"/>
        <w:bottom w:val="none" w:sz="0" w:space="0" w:color="auto"/>
        <w:right w:val="none" w:sz="0" w:space="0" w:color="auto"/>
      </w:divBdr>
      <w:divsChild>
        <w:div w:id="684089904">
          <w:marLeft w:val="0"/>
          <w:marRight w:val="0"/>
          <w:marTop w:val="0"/>
          <w:marBottom w:val="0"/>
          <w:divBdr>
            <w:top w:val="none" w:sz="0" w:space="0" w:color="auto"/>
            <w:left w:val="none" w:sz="0" w:space="0" w:color="auto"/>
            <w:bottom w:val="none" w:sz="0" w:space="0" w:color="auto"/>
            <w:right w:val="none" w:sz="0" w:space="0" w:color="auto"/>
          </w:divBdr>
          <w:divsChild>
            <w:div w:id="18280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2886">
      <w:bodyDiv w:val="1"/>
      <w:marLeft w:val="0"/>
      <w:marRight w:val="0"/>
      <w:marTop w:val="0"/>
      <w:marBottom w:val="0"/>
      <w:divBdr>
        <w:top w:val="none" w:sz="0" w:space="0" w:color="auto"/>
        <w:left w:val="none" w:sz="0" w:space="0" w:color="auto"/>
        <w:bottom w:val="none" w:sz="0" w:space="0" w:color="auto"/>
        <w:right w:val="none" w:sz="0" w:space="0" w:color="auto"/>
      </w:divBdr>
    </w:div>
    <w:div w:id="1967351217">
      <w:bodyDiv w:val="1"/>
      <w:marLeft w:val="0"/>
      <w:marRight w:val="0"/>
      <w:marTop w:val="0"/>
      <w:marBottom w:val="0"/>
      <w:divBdr>
        <w:top w:val="none" w:sz="0" w:space="0" w:color="auto"/>
        <w:left w:val="none" w:sz="0" w:space="0" w:color="auto"/>
        <w:bottom w:val="none" w:sz="0" w:space="0" w:color="auto"/>
        <w:right w:val="none" w:sz="0" w:space="0" w:color="auto"/>
      </w:divBdr>
    </w:div>
    <w:div w:id="1994792865">
      <w:bodyDiv w:val="1"/>
      <w:marLeft w:val="0"/>
      <w:marRight w:val="0"/>
      <w:marTop w:val="0"/>
      <w:marBottom w:val="0"/>
      <w:divBdr>
        <w:top w:val="none" w:sz="0" w:space="0" w:color="auto"/>
        <w:left w:val="none" w:sz="0" w:space="0" w:color="auto"/>
        <w:bottom w:val="none" w:sz="0" w:space="0" w:color="auto"/>
        <w:right w:val="none" w:sz="0" w:space="0" w:color="auto"/>
      </w:divBdr>
    </w:div>
    <w:div w:id="2000693111">
      <w:bodyDiv w:val="1"/>
      <w:marLeft w:val="0"/>
      <w:marRight w:val="0"/>
      <w:marTop w:val="0"/>
      <w:marBottom w:val="0"/>
      <w:divBdr>
        <w:top w:val="none" w:sz="0" w:space="0" w:color="auto"/>
        <w:left w:val="none" w:sz="0" w:space="0" w:color="auto"/>
        <w:bottom w:val="none" w:sz="0" w:space="0" w:color="auto"/>
        <w:right w:val="none" w:sz="0" w:space="0" w:color="auto"/>
      </w:divBdr>
    </w:div>
    <w:div w:id="2061324018">
      <w:bodyDiv w:val="1"/>
      <w:marLeft w:val="0"/>
      <w:marRight w:val="0"/>
      <w:marTop w:val="0"/>
      <w:marBottom w:val="0"/>
      <w:divBdr>
        <w:top w:val="none" w:sz="0" w:space="0" w:color="auto"/>
        <w:left w:val="none" w:sz="0" w:space="0" w:color="auto"/>
        <w:bottom w:val="none" w:sz="0" w:space="0" w:color="auto"/>
        <w:right w:val="none" w:sz="0" w:space="0" w:color="auto"/>
      </w:divBdr>
    </w:div>
    <w:div w:id="2062634688">
      <w:bodyDiv w:val="1"/>
      <w:marLeft w:val="0"/>
      <w:marRight w:val="0"/>
      <w:marTop w:val="0"/>
      <w:marBottom w:val="0"/>
      <w:divBdr>
        <w:top w:val="none" w:sz="0" w:space="0" w:color="auto"/>
        <w:left w:val="none" w:sz="0" w:space="0" w:color="auto"/>
        <w:bottom w:val="none" w:sz="0" w:space="0" w:color="auto"/>
        <w:right w:val="none" w:sz="0" w:space="0" w:color="auto"/>
      </w:divBdr>
    </w:div>
    <w:div w:id="2072343910">
      <w:bodyDiv w:val="1"/>
      <w:marLeft w:val="0"/>
      <w:marRight w:val="0"/>
      <w:marTop w:val="0"/>
      <w:marBottom w:val="0"/>
      <w:divBdr>
        <w:top w:val="none" w:sz="0" w:space="0" w:color="auto"/>
        <w:left w:val="none" w:sz="0" w:space="0" w:color="auto"/>
        <w:bottom w:val="none" w:sz="0" w:space="0" w:color="auto"/>
        <w:right w:val="none" w:sz="0" w:space="0" w:color="auto"/>
      </w:divBdr>
    </w:div>
    <w:div w:id="2098137739">
      <w:bodyDiv w:val="1"/>
      <w:marLeft w:val="0"/>
      <w:marRight w:val="0"/>
      <w:marTop w:val="0"/>
      <w:marBottom w:val="0"/>
      <w:divBdr>
        <w:top w:val="none" w:sz="0" w:space="0" w:color="auto"/>
        <w:left w:val="none" w:sz="0" w:space="0" w:color="auto"/>
        <w:bottom w:val="none" w:sz="0" w:space="0" w:color="auto"/>
        <w:right w:val="none" w:sz="0" w:space="0" w:color="auto"/>
      </w:divBdr>
    </w:div>
    <w:div w:id="2099934690">
      <w:bodyDiv w:val="1"/>
      <w:marLeft w:val="0"/>
      <w:marRight w:val="0"/>
      <w:marTop w:val="0"/>
      <w:marBottom w:val="0"/>
      <w:divBdr>
        <w:top w:val="none" w:sz="0" w:space="0" w:color="auto"/>
        <w:left w:val="none" w:sz="0" w:space="0" w:color="auto"/>
        <w:bottom w:val="none" w:sz="0" w:space="0" w:color="auto"/>
        <w:right w:val="none" w:sz="0" w:space="0" w:color="auto"/>
      </w:divBdr>
    </w:div>
    <w:div w:id="2108773917">
      <w:bodyDiv w:val="1"/>
      <w:marLeft w:val="0"/>
      <w:marRight w:val="0"/>
      <w:marTop w:val="0"/>
      <w:marBottom w:val="0"/>
      <w:divBdr>
        <w:top w:val="none" w:sz="0" w:space="0" w:color="auto"/>
        <w:left w:val="none" w:sz="0" w:space="0" w:color="auto"/>
        <w:bottom w:val="none" w:sz="0" w:space="0" w:color="auto"/>
        <w:right w:val="none" w:sz="0" w:space="0" w:color="auto"/>
      </w:divBdr>
    </w:div>
    <w:div w:id="2112435488">
      <w:bodyDiv w:val="1"/>
      <w:marLeft w:val="0"/>
      <w:marRight w:val="0"/>
      <w:marTop w:val="0"/>
      <w:marBottom w:val="0"/>
      <w:divBdr>
        <w:top w:val="none" w:sz="0" w:space="0" w:color="auto"/>
        <w:left w:val="none" w:sz="0" w:space="0" w:color="auto"/>
        <w:bottom w:val="none" w:sz="0" w:space="0" w:color="auto"/>
        <w:right w:val="none" w:sz="0" w:space="0" w:color="auto"/>
      </w:divBdr>
      <w:divsChild>
        <w:div w:id="607473549">
          <w:marLeft w:val="0"/>
          <w:marRight w:val="0"/>
          <w:marTop w:val="0"/>
          <w:marBottom w:val="0"/>
          <w:divBdr>
            <w:top w:val="none" w:sz="0" w:space="0" w:color="auto"/>
            <w:left w:val="none" w:sz="0" w:space="0" w:color="auto"/>
            <w:bottom w:val="none" w:sz="0" w:space="0" w:color="auto"/>
            <w:right w:val="none" w:sz="0" w:space="0" w:color="auto"/>
          </w:divBdr>
        </w:div>
        <w:div w:id="1977031985">
          <w:marLeft w:val="0"/>
          <w:marRight w:val="0"/>
          <w:marTop w:val="0"/>
          <w:marBottom w:val="0"/>
          <w:divBdr>
            <w:top w:val="none" w:sz="0" w:space="0" w:color="auto"/>
            <w:left w:val="none" w:sz="0" w:space="0" w:color="auto"/>
            <w:bottom w:val="none" w:sz="0" w:space="0" w:color="auto"/>
            <w:right w:val="none" w:sz="0" w:space="0" w:color="auto"/>
          </w:divBdr>
        </w:div>
      </w:divsChild>
    </w:div>
    <w:div w:id="2131315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728&amp;dst=19910&amp;field=134&amp;date=17.03.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74275&amp;dst=26322&amp;field=134&amp;date=27.04.20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5E604-8825-4597-A990-5E3502B5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10782</Words>
  <Characters>61458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АКТ № 8</vt:lpstr>
    </vt:vector>
  </TitlesOfParts>
  <Company>Microsoft</Company>
  <LinksUpToDate>false</LinksUpToDate>
  <CharactersWithSpaces>72096</CharactersWithSpaces>
  <SharedDoc>false</SharedDoc>
  <HLinks>
    <vt:vector size="48" baseType="variant">
      <vt:variant>
        <vt:i4>5505045</vt:i4>
      </vt:variant>
      <vt:variant>
        <vt:i4>21</vt:i4>
      </vt:variant>
      <vt:variant>
        <vt:i4>0</vt:i4>
      </vt:variant>
      <vt:variant>
        <vt:i4>5</vt:i4>
      </vt:variant>
      <vt:variant>
        <vt:lpwstr>http://mobileonline.garant.ru/</vt:lpwstr>
      </vt:variant>
      <vt:variant>
        <vt:lpwstr>/document/77474523/entry/3</vt:lpwstr>
      </vt:variant>
      <vt:variant>
        <vt:i4>7274528</vt:i4>
      </vt:variant>
      <vt:variant>
        <vt:i4>18</vt:i4>
      </vt:variant>
      <vt:variant>
        <vt:i4>0</vt:i4>
      </vt:variant>
      <vt:variant>
        <vt:i4>5</vt:i4>
      </vt:variant>
      <vt:variant>
        <vt:lpwstr>http://mobileonline.garant.ru/</vt:lpwstr>
      </vt:variant>
      <vt:variant>
        <vt:lpwstr>/document/10105879/entry/926</vt:lpwstr>
      </vt:variant>
      <vt:variant>
        <vt:i4>6881326</vt:i4>
      </vt:variant>
      <vt:variant>
        <vt:i4>15</vt:i4>
      </vt:variant>
      <vt:variant>
        <vt:i4>0</vt:i4>
      </vt:variant>
      <vt:variant>
        <vt:i4>5</vt:i4>
      </vt:variant>
      <vt:variant>
        <vt:lpwstr>http://mobileonline.garant.ru/</vt:lpwstr>
      </vt:variant>
      <vt:variant>
        <vt:lpwstr>/document/71589050/entry/1007</vt:lpwstr>
      </vt:variant>
      <vt:variant>
        <vt:i4>6881326</vt:i4>
      </vt:variant>
      <vt:variant>
        <vt:i4>12</vt:i4>
      </vt:variant>
      <vt:variant>
        <vt:i4>0</vt:i4>
      </vt:variant>
      <vt:variant>
        <vt:i4>5</vt:i4>
      </vt:variant>
      <vt:variant>
        <vt:lpwstr>http://mobileonline.garant.ru/</vt:lpwstr>
      </vt:variant>
      <vt:variant>
        <vt:lpwstr>/document/71589050/entry/1000</vt:lpwstr>
      </vt:variant>
      <vt:variant>
        <vt:i4>7274535</vt:i4>
      </vt:variant>
      <vt:variant>
        <vt:i4>9</vt:i4>
      </vt:variant>
      <vt:variant>
        <vt:i4>0</vt:i4>
      </vt:variant>
      <vt:variant>
        <vt:i4>5</vt:i4>
      </vt:variant>
      <vt:variant>
        <vt:lpwstr>http://mobileonline.garant.ru/</vt:lpwstr>
      </vt:variant>
      <vt:variant>
        <vt:lpwstr>/document/12180849/entry/2373</vt:lpwstr>
      </vt:variant>
      <vt:variant>
        <vt:i4>7077925</vt:i4>
      </vt:variant>
      <vt:variant>
        <vt:i4>6</vt:i4>
      </vt:variant>
      <vt:variant>
        <vt:i4>0</vt:i4>
      </vt:variant>
      <vt:variant>
        <vt:i4>5</vt:i4>
      </vt:variant>
      <vt:variant>
        <vt:lpwstr>http://mobileonline.garant.ru/</vt:lpwstr>
      </vt:variant>
      <vt:variant>
        <vt:lpwstr>/document/12180849/entry/2141</vt:lpwstr>
      </vt:variant>
      <vt:variant>
        <vt:i4>7012388</vt:i4>
      </vt:variant>
      <vt:variant>
        <vt:i4>3</vt:i4>
      </vt:variant>
      <vt:variant>
        <vt:i4>0</vt:i4>
      </vt:variant>
      <vt:variant>
        <vt:i4>5</vt:i4>
      </vt:variant>
      <vt:variant>
        <vt:lpwstr>http://mobileonline.garant.ru/</vt:lpwstr>
      </vt:variant>
      <vt:variant>
        <vt:lpwstr>/document/12180849/entry/2039</vt:lpwstr>
      </vt:variant>
      <vt:variant>
        <vt:i4>7012388</vt:i4>
      </vt:variant>
      <vt:variant>
        <vt:i4>0</vt:i4>
      </vt:variant>
      <vt:variant>
        <vt:i4>0</vt:i4>
      </vt:variant>
      <vt:variant>
        <vt:i4>5</vt:i4>
      </vt:variant>
      <vt:variant>
        <vt:lpwstr>http://mobileonline.garant.ru/</vt:lpwstr>
      </vt:variant>
      <vt:variant>
        <vt:lpwstr>/document/12180849/entry/2038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 № 8</dc:title>
  <dc:subject/>
  <dc:creator>Admin</dc:creator>
  <cp:keywords/>
  <dc:description/>
  <cp:lastModifiedBy>User</cp:lastModifiedBy>
  <cp:revision>10</cp:revision>
  <cp:lastPrinted>2026-07-08T08:33:00Z</cp:lastPrinted>
  <dcterms:created xsi:type="dcterms:W3CDTF">2026-05-15T09:11:00Z</dcterms:created>
  <dcterms:modified xsi:type="dcterms:W3CDTF">2026-07-08T08:34:00Z</dcterms:modified>
</cp:coreProperties>
</file>