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DF86B10">
      <w:pPr>
        <w:autoSpaceDE w:val="0"/>
        <w:rPr>
          <w:bCs/>
          <w:sz w:val="22"/>
          <w:szCs w:val="22"/>
        </w:rPr>
      </w:pPr>
    </w:p>
    <w:tbl>
      <w:tblPr>
        <w:tblStyle w:val="6"/>
        <w:tblW w:w="1027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3"/>
        <w:gridCol w:w="4917"/>
      </w:tblGrid>
      <w:tr w14:paraId="0911E8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7" w:hRule="atLeast"/>
        </w:trPr>
        <w:tc>
          <w:tcPr>
            <w:tcW w:w="5353" w:type="dxa"/>
            <w:shd w:val="clear" w:color="auto" w:fill="auto"/>
          </w:tcPr>
          <w:p w14:paraId="20C53711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4F78A255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Комитет по конкурентной политике Московской области </w:t>
            </w:r>
          </w:p>
          <w:p w14:paraId="61F87F5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15399B4D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>
      <w:pPr>
        <w:autoSpaceDE w:val="0"/>
        <w:ind w:left="709"/>
        <w:jc w:val="center"/>
        <w:rPr>
          <w:bCs/>
        </w:rPr>
      </w:pPr>
    </w:p>
    <w:p w14:paraId="37D94418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14:paraId="5D3C30E2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АЗГЭ-КАШ/26-681</w:t>
      </w:r>
    </w:p>
    <w:p w14:paraId="535EC66D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>на право заключения договора аренды земельного участка,</w:t>
      </w:r>
    </w:p>
    <w:p w14:paraId="01FA25B2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>
        <w:rPr>
          <w:color w:val="0000FF"/>
          <w:sz w:val="28"/>
          <w:szCs w:val="28"/>
          <w:lang w:eastAsia="ru-RU"/>
        </w:rPr>
        <w:t xml:space="preserve">расположенного на территории: </w:t>
      </w:r>
      <w:r>
        <w:rPr>
          <w:color w:val="0000FF"/>
          <w:sz w:val="28"/>
          <w:szCs w:val="28"/>
        </w:rPr>
        <w:t>Г.о. Кашира,</w:t>
      </w:r>
      <w:r>
        <w:rPr>
          <w:color w:val="0000FF"/>
          <w:sz w:val="28"/>
          <w:szCs w:val="28"/>
          <w:lang w:eastAsia="ru-RU"/>
        </w:rPr>
        <w:t xml:space="preserve"> вид разрешенного </w:t>
      </w:r>
    </w:p>
    <w:p w14:paraId="048632ED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 xml:space="preserve"> использования:</w:t>
      </w:r>
      <w:r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 xml:space="preserve"> Для ведения личного подсобного хозяйства (приусадебный земельный участок)</w:t>
      </w:r>
    </w:p>
    <w:p w14:paraId="01921061">
      <w:pPr>
        <w:autoSpaceDE w:val="0"/>
        <w:rPr>
          <w:b/>
          <w:bCs/>
          <w:sz w:val="28"/>
          <w:szCs w:val="28"/>
        </w:rPr>
      </w:pPr>
    </w:p>
    <w:p w14:paraId="0F85ACFE">
      <w:pPr>
        <w:autoSpaceDE w:val="0"/>
        <w:rPr>
          <w:b/>
          <w:bCs/>
          <w:sz w:val="28"/>
          <w:szCs w:val="28"/>
        </w:rPr>
      </w:pPr>
    </w:p>
    <w:p w14:paraId="4C1A7E63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2F6F76EE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7B95A4D0">
      <w:pPr>
        <w:autoSpaceDE w:val="0"/>
        <w:rPr>
          <w:b/>
          <w:bCs/>
          <w:sz w:val="28"/>
          <w:szCs w:val="28"/>
        </w:rPr>
      </w:pPr>
    </w:p>
    <w:p w14:paraId="77E508B1">
      <w:pPr>
        <w:autoSpaceDE w:val="0"/>
        <w:rPr>
          <w:b/>
          <w:bCs/>
          <w:sz w:val="28"/>
          <w:szCs w:val="28"/>
        </w:rPr>
      </w:pPr>
    </w:p>
    <w:p w14:paraId="463398FC">
      <w:pPr>
        <w:autoSpaceDE w:val="0"/>
        <w:rPr>
          <w:b/>
          <w:bCs/>
          <w:sz w:val="28"/>
          <w:szCs w:val="28"/>
        </w:rPr>
      </w:pPr>
    </w:p>
    <w:tbl>
      <w:tblPr>
        <w:tblStyle w:val="47"/>
        <w:tblW w:w="1070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2"/>
        <w:gridCol w:w="5352"/>
      </w:tblGrid>
      <w:tr w14:paraId="72F91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785BD691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31DEFB89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2647569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00300060125912</w:t>
            </w:r>
          </w:p>
        </w:tc>
      </w:tr>
      <w:tr w14:paraId="183C5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764368C4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67C3531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6117EDA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19.02.2026</w:t>
            </w:r>
          </w:p>
        </w:tc>
      </w:tr>
      <w:tr w14:paraId="27947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13171D38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CDA89BA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6E26DA0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06.08.2026</w:t>
            </w:r>
          </w:p>
        </w:tc>
      </w:tr>
      <w:tr w14:paraId="3CC38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15208E3C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14:paraId="1CFD4EC5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10.08.2026</w:t>
            </w:r>
          </w:p>
        </w:tc>
      </w:tr>
      <w:tr w14:paraId="655CC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350B8DE7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174FA43F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3DE44E3">
      <w:pPr>
        <w:autoSpaceDE w:val="0"/>
        <w:rPr>
          <w:bCs/>
          <w:sz w:val="26"/>
          <w:szCs w:val="26"/>
        </w:rPr>
      </w:pPr>
    </w:p>
    <w:p w14:paraId="1FE9D391">
      <w:pPr>
        <w:autoSpaceDE w:val="0"/>
        <w:rPr>
          <w:bCs/>
          <w:sz w:val="26"/>
          <w:szCs w:val="26"/>
        </w:rPr>
      </w:pPr>
    </w:p>
    <w:p w14:paraId="33373D73">
      <w:pPr>
        <w:autoSpaceDE w:val="0"/>
        <w:rPr>
          <w:bCs/>
          <w:sz w:val="26"/>
          <w:szCs w:val="26"/>
        </w:rPr>
      </w:pPr>
    </w:p>
    <w:p w14:paraId="69791488">
      <w:pPr>
        <w:autoSpaceDE w:val="0"/>
        <w:rPr>
          <w:bCs/>
          <w:sz w:val="26"/>
          <w:szCs w:val="26"/>
        </w:rPr>
      </w:pPr>
    </w:p>
    <w:p w14:paraId="071DEA46">
      <w:pPr>
        <w:autoSpaceDE w:val="0"/>
        <w:rPr>
          <w:bCs/>
          <w:sz w:val="26"/>
          <w:szCs w:val="26"/>
        </w:rPr>
      </w:pPr>
    </w:p>
    <w:p w14:paraId="27D50A9E">
      <w:pPr>
        <w:autoSpaceDE w:val="0"/>
        <w:rPr>
          <w:bCs/>
          <w:sz w:val="26"/>
          <w:szCs w:val="26"/>
        </w:rPr>
      </w:pPr>
    </w:p>
    <w:p w14:paraId="15DCEA1F">
      <w:pPr>
        <w:autoSpaceDE w:val="0"/>
        <w:rPr>
          <w:b/>
          <w:sz w:val="28"/>
          <w:szCs w:val="28"/>
        </w:rPr>
      </w:pPr>
    </w:p>
    <w:p w14:paraId="49EB0B88">
      <w:pPr>
        <w:autoSpaceDE w:val="0"/>
        <w:rPr>
          <w:b/>
          <w:sz w:val="28"/>
          <w:szCs w:val="28"/>
        </w:rPr>
      </w:pPr>
    </w:p>
    <w:p w14:paraId="5B74C6F8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>
        <w:rPr>
          <w:b/>
          <w:sz w:val="28"/>
          <w:szCs w:val="28"/>
        </w:rPr>
        <w:t xml:space="preserve"> год</w:t>
      </w:r>
    </w:p>
    <w:p w14:paraId="3551C48B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14:paraId="38FD1208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>
        <w:rPr>
          <w:rFonts w:ascii="Times New Roman" w:hAnsi="Times New Roman"/>
          <w:i w:val="0"/>
          <w:sz w:val="26"/>
          <w:szCs w:val="26"/>
          <w:lang w:val="ru-RU"/>
        </w:rPr>
        <w:t>1. Правовое регулирование</w:t>
      </w:r>
      <w:bookmarkEnd w:id="1"/>
    </w:p>
    <w:p w14:paraId="630E5526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 xml:space="preserve">(далее – аукцион) и проводится в соответствии </w:t>
      </w:r>
      <w:r>
        <w:rPr>
          <w:iCs/>
          <w:sz w:val="22"/>
          <w:szCs w:val="22"/>
        </w:rPr>
        <w:br w:type="textWrapping"/>
      </w:r>
      <w:r>
        <w:rPr>
          <w:iCs/>
          <w:sz w:val="22"/>
          <w:szCs w:val="22"/>
        </w:rPr>
        <w:t>с требованиями:</w:t>
      </w:r>
    </w:p>
    <w:p w14:paraId="72C0B8CC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Гражданского кодекса Российской Федерации;</w:t>
      </w:r>
    </w:p>
    <w:p w14:paraId="667E54BB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Российской Федерации;</w:t>
      </w:r>
    </w:p>
    <w:p w14:paraId="1785760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3C6F9341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Московской области»;</w:t>
      </w:r>
    </w:p>
    <w:p w14:paraId="5493B65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 w:type="textWrapping"/>
      </w:r>
      <w:r>
        <w:rPr>
          <w:color w:val="0000FF"/>
          <w:sz w:val="22"/>
          <w:szCs w:val="22"/>
          <w:lang w:eastAsia="ru-RU"/>
        </w:rPr>
        <w:t xml:space="preserve">от </w:t>
      </w:r>
      <w:r>
        <w:rPr>
          <w:color w:val="0000FF"/>
          <w:sz w:val="22"/>
          <w:szCs w:val="22"/>
          <w:lang w:eastAsia="ru-RU"/>
        </w:rPr>
        <w:t>16.02.2026</w:t>
      </w:r>
      <w:r>
        <w:rPr>
          <w:color w:val="0000FF"/>
          <w:sz w:val="22"/>
          <w:szCs w:val="22"/>
          <w:lang w:eastAsia="ru-RU"/>
        </w:rPr>
        <w:t xml:space="preserve"> № </w:t>
      </w:r>
      <w:r>
        <w:rPr>
          <w:color w:val="0000FF"/>
          <w:sz w:val="22"/>
          <w:szCs w:val="22"/>
          <w:lang w:eastAsia="ru-RU"/>
        </w:rPr>
        <w:t>26-З</w:t>
      </w:r>
      <w:r>
        <w:rPr>
          <w:color w:val="0000FF"/>
          <w:sz w:val="22"/>
          <w:szCs w:val="22"/>
          <w:lang w:eastAsia="ru-RU"/>
        </w:rPr>
        <w:t xml:space="preserve"> п. </w:t>
      </w:r>
      <w:r>
        <w:rPr>
          <w:color w:val="0000FF"/>
          <w:sz w:val="22"/>
          <w:szCs w:val="22"/>
          <w:lang w:eastAsia="ru-RU"/>
        </w:rPr>
        <w:t>133</w:t>
      </w:r>
      <w:r>
        <w:rPr>
          <w:color w:val="0000FF"/>
          <w:sz w:val="22"/>
          <w:szCs w:val="22"/>
          <w:lang w:eastAsia="ru-RU"/>
        </w:rPr>
        <w:t>;</w:t>
      </w:r>
    </w:p>
    <w:p w14:paraId="4C979EFB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14:paraId="342EBF1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2" w:name="__RefHeading__48_1698952488"/>
      <w:bookmarkEnd w:id="2"/>
      <w:bookmarkStart w:id="3" w:name="__RefHeading__35_520497706"/>
      <w:bookmarkEnd w:id="3"/>
      <w:bookmarkStart w:id="4" w:name="__RefHeading__50_1698952488"/>
      <w:bookmarkEnd w:id="4"/>
      <w:bookmarkStart w:id="5" w:name="_Toc428969604"/>
      <w:bookmarkStart w:id="6" w:name="_Toc426462869"/>
      <w:bookmarkStart w:id="7" w:name="_Toc423619374"/>
      <w:bookmarkStart w:id="8" w:name="_%2525D0%25259F%2525D1%252580%2525D0%252"/>
      <w:bookmarkStart w:id="9" w:name="__RefHeading__33_520497706"/>
    </w:p>
    <w:p w14:paraId="1990CB05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0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5"/>
      <w:bookmarkEnd w:id="6"/>
      <w:bookmarkEnd w:id="7"/>
      <w:bookmarkEnd w:id="10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14:paraId="153EA6F4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ГОРОДСКОГО ОКРУГА КАШИРА</w:t>
      </w:r>
    </w:p>
    <w:p w14:paraId="526A85C8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Местонахождение: </w:t>
      </w:r>
      <w:r>
        <w:rPr>
          <w:b/>
          <w:bCs/>
          <w:sz w:val="22"/>
          <w:szCs w:val="22"/>
        </w:rPr>
        <w:t>Российская Федерация, 142903, Московская обл, Кашира г, УЛ. ЛЕНИНА, Д.2</w:t>
      </w:r>
    </w:p>
    <w:p w14:paraId="38D89EF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http://kashira.org</w:t>
      </w:r>
    </w:p>
    <w:p w14:paraId="29BF16A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kui@kashira.org</w:t>
      </w:r>
    </w:p>
    <w:p w14:paraId="3E206F1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(849669) 28344</w:t>
      </w:r>
    </w:p>
    <w:p w14:paraId="514E03B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0A2FB460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143400, Московская обл, Красногорский р-н, г Красногорск, Московская обл, Красногорский р-н, г Красногорск, б-р Строителей, дом 1</w:t>
      </w:r>
    </w:p>
    <w:p w14:paraId="3D516F2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http://zakaz-mo.mosreg.ru</w:t>
      </w:r>
    </w:p>
    <w:p w14:paraId="33A02A5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13E7B67A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83AE2EC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easuz.mosreg.ru/torgi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>
        <w:rPr>
          <w:rFonts w:hint="default"/>
          <w:b/>
          <w:bCs/>
          <w:sz w:val="22"/>
          <w:szCs w:val="22"/>
          <w:lang w:val="en-US"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действующим законодательством</w:t>
      </w:r>
    </w:p>
    <w:p w14:paraId="3A1F2118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620394B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5822E984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3686D4DA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FCE0257">
      <w:pPr>
        <w:autoSpaceDE w:val="0"/>
        <w:spacing w:line="276" w:lineRule="auto"/>
        <w:jc w:val="both"/>
        <w:rPr>
          <w:rFonts w:hint="default"/>
          <w:sz w:val="10"/>
          <w:szCs w:val="10"/>
          <w:lang w:val="en-US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1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(далее – Оператор электронной площадки)</w:t>
      </w:r>
      <w:bookmarkEnd w:id="11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 w:type="textWrapping"/>
      </w:r>
      <w:r>
        <w:rPr>
          <w:sz w:val="22"/>
          <w:szCs w:val="22"/>
          <w:lang w:eastAsia="en-US"/>
        </w:rPr>
        <w:t xml:space="preserve">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 w:type="textWrapping"/>
      </w:r>
      <w:r>
        <w:rPr>
          <w:sz w:val="22"/>
          <w:szCs w:val="22"/>
          <w:lang w:eastAsia="en-US"/>
        </w:rPr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 w:type="textWrapping"/>
      </w:r>
      <w:r>
        <w:rPr>
          <w:sz w:val="22"/>
          <w:szCs w:val="22"/>
          <w:lang w:eastAsia="en-US"/>
        </w:rPr>
        <w:t>и муниципальных нужд»</w:t>
      </w:r>
      <w:r>
        <w:rPr>
          <w:rFonts w:hint="default"/>
          <w:sz w:val="22"/>
          <w:szCs w:val="22"/>
          <w:lang w:val="en-US" w:eastAsia="en-US"/>
        </w:rPr>
        <w:t>.</w:t>
      </w:r>
    </w:p>
    <w:p w14:paraId="538C41F8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 xml:space="preserve">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46CBA4AE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08980A10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4D8726ED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4436C0C7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 xml:space="preserve">право заключения договора аренды земельного участка,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>
        <w:rPr>
          <w:color w:val="0000FF"/>
          <w:sz w:val="22"/>
          <w:szCs w:val="22"/>
        </w:rPr>
        <w:t xml:space="preserve">, расположенного на территории: </w:t>
      </w:r>
      <w:r>
        <w:rPr>
          <w:color w:val="0000FF"/>
          <w:sz w:val="22"/>
          <w:szCs w:val="22"/>
        </w:rPr>
        <w:t>Г.о. Кашира</w:t>
      </w:r>
      <w:r>
        <w:rPr>
          <w:color w:val="0000FF"/>
          <w:sz w:val="22"/>
          <w:szCs w:val="22"/>
        </w:rPr>
        <w:t xml:space="preserve"> (далее - Земельный участок)</w:t>
      </w:r>
    </w:p>
    <w:p w14:paraId="6D3A826C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39618F7A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2" w:name="_Toc420060976"/>
      <w:bookmarkStart w:id="13" w:name="_Toc428969605"/>
      <w:bookmarkStart w:id="14" w:name="_Toc419970524"/>
      <w:bookmarkStart w:id="15" w:name="_Toc419971379"/>
      <w:bookmarkStart w:id="16" w:name="_Toc423615954"/>
      <w:bookmarkStart w:id="17" w:name="_Toc420519204"/>
      <w:bookmarkStart w:id="18" w:name="_Toc419895199"/>
      <w:bookmarkStart w:id="19" w:name="_Toc415224054"/>
      <w:bookmarkStart w:id="20" w:name="_Toc417047217"/>
      <w:bookmarkStart w:id="21" w:name="_Toc419479793"/>
      <w:bookmarkStart w:id="22" w:name="_Toc419803713"/>
      <w:bookmarkStart w:id="23" w:name="_Toc418676399"/>
      <w:bookmarkStart w:id="24" w:name="_Toc426463174"/>
      <w:bookmarkStart w:id="25" w:name="_Toc426462870"/>
      <w:bookmarkStart w:id="26" w:name="_Toc419803376"/>
      <w:bookmarkStart w:id="27" w:name="_Toc420593730"/>
      <w:bookmarkStart w:id="28" w:name="_Toc423619375"/>
      <w:bookmarkStart w:id="29" w:name="_Toc415682150"/>
      <w:bookmarkStart w:id="30" w:name="_Toc419295272"/>
      <w:bookmarkStart w:id="31" w:name="_Toc420512385"/>
      <w:bookmarkStart w:id="32" w:name="_Toc417030418"/>
      <w:bookmarkStart w:id="33" w:name="_Toc417059229"/>
      <w:bookmarkStart w:id="34" w:name="_Toc423619097"/>
      <w:bookmarkStart w:id="35" w:name="_Toc420088341"/>
      <w:bookmarkStart w:id="36" w:name="_Toc420088757"/>
      <w:bookmarkStart w:id="37" w:name="_Toc420330910"/>
      <w:bookmarkStart w:id="38" w:name="_Toc420055143"/>
      <w:bookmarkStart w:id="39" w:name="_Toc419480293"/>
      <w:bookmarkStart w:id="40" w:name="_Toc418676431"/>
      <w:bookmarkStart w:id="41" w:name="_Toc419726793"/>
      <w:bookmarkStart w:id="42" w:name="_Toc420088840"/>
      <w:bookmarkStart w:id="43" w:name="_Toc416972837"/>
      <w:bookmarkStart w:id="44" w:name="_Toc420331610"/>
      <w:bookmarkStart w:id="45" w:name="_Toc418676477"/>
      <w:bookmarkStart w:id="46" w:name="_Toc419971683"/>
    </w:p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p w14:paraId="45DE523D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Московская область, городской округ Кашира район, деревня Токарево</w:t>
      </w:r>
      <w:r>
        <w:rPr>
          <w:color w:val="0000FF"/>
          <w:sz w:val="22"/>
          <w:szCs w:val="22"/>
        </w:rPr>
        <w:t xml:space="preserve">. </w:t>
      </w:r>
    </w:p>
    <w:p w14:paraId="0F808158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975,00</w:t>
      </w:r>
    </w:p>
    <w:p w14:paraId="4FEEC098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>50:37:0030204:434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4AC58509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Вид(ы) разрешенного использования:</w:t>
      </w:r>
      <w:r>
        <w:rPr>
          <w:rFonts w:hint="default"/>
          <w:b/>
          <w:sz w:val="22"/>
          <w:szCs w:val="22"/>
          <w:lang w:val="en-US"/>
        </w:rPr>
        <w:t xml:space="preserve"> </w:t>
      </w:r>
      <w:r>
        <w:rPr>
          <w:color w:val="0000FF"/>
          <w:sz w:val="22"/>
          <w:szCs w:val="22"/>
        </w:rPr>
        <w:t xml:space="preserve"> Для ведения личного подсобного хозяйства (приусадебный земельный участок)</w:t>
      </w:r>
      <w:r>
        <w:rPr>
          <w:color w:val="0000FF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13DDC271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A8E3BD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з</w:t>
      </w:r>
      <w:bookmarkStart w:id="87" w:name="_GoBack"/>
      <w:bookmarkEnd w:id="87"/>
      <w:r>
        <w:rPr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емельного участка: </w:t>
      </w:r>
      <w:r>
        <w:rPr>
          <w:color w:val="0000FF"/>
          <w:sz w:val="22"/>
          <w:szCs w:val="22"/>
        </w:rPr>
        <w:t xml:space="preserve">указаны в градостроительном плане Земельного участка (прилагается), письме ОМС (прилагается), акте осмотра Земельного участка (прилагается): </w:t>
      </w:r>
    </w:p>
    <w:p w14:paraId="6C180BC6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На Земельном участке расположены следующие объекты недвижимости: 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>На земельном участке расположена бетонная опора линии электропередачи.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>Использовать земельный участок в соответствии с требованиями Постановления Правительства РФ от 24.02.2009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</w:t>
      </w:r>
    </w:p>
    <w:p w14:paraId="661FB0D7">
      <w:pPr>
        <w:pBdr>
          <w:bottom w:val="single" w:color="auto" w:sz="12" w:space="0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EE4D14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14:paraId="5496AFF5">
      <w:pPr>
        <w:tabs>
          <w:tab w:val="left" w:pos="851"/>
        </w:tabs>
        <w:autoSpaceDE w:val="0"/>
        <w:spacing w:line="276" w:lineRule="auto"/>
        <w:jc w:val="both"/>
      </w:pPr>
    </w:p>
    <w:p w14:paraId="41298F3B">
      <w:pPr>
        <w:tabs>
          <w:tab w:val="left" w:pos="851"/>
        </w:tabs>
        <w:autoSpaceDE w:val="0"/>
        <w:spacing w:line="276" w:lineRule="auto"/>
        <w:jc w:val="both"/>
        <w:rPr>
          <w:rFonts w:hint="default"/>
          <w:lang w:val="en-US"/>
        </w:rPr>
      </w:pPr>
      <w:r>
        <w:rPr>
          <w:rStyle w:val="14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14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14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rFonts w:hint="default"/>
          <w:color w:val="0000FF"/>
          <w:sz w:val="22"/>
          <w:szCs w:val="22"/>
          <w:lang w:val="en-US" w:eastAsia="ru-RU"/>
        </w:rPr>
        <w:t>.</w:t>
      </w:r>
    </w:p>
    <w:p w14:paraId="7CA96827">
      <w:pPr>
        <w:tabs>
          <w:tab w:val="left" w:pos="851"/>
        </w:tabs>
        <w:autoSpaceDE w:val="0"/>
        <w:spacing w:line="276" w:lineRule="auto"/>
        <w:jc w:val="both"/>
      </w:pPr>
    </w:p>
    <w:p w14:paraId="4D8E8504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14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0AB2570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14:paraId="42F25DAE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233796667"/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47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3CB0BFC4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14:paraId="3C8DDB9E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427F723C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11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 xml:space="preserve">: </w:t>
      </w:r>
      <w:r>
        <w:rPr>
          <w:color w:val="0000FF"/>
          <w:sz w:val="22"/>
          <w:szCs w:val="22"/>
          <w:lang w:eastAsia="ru-RU"/>
        </w:rPr>
        <w:t>12.12.2025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2E4E49C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Арендодателя </w:t>
      </w:r>
      <w:r>
        <w:rPr>
          <w:color w:val="0000FF"/>
          <w:sz w:val="22"/>
          <w:szCs w:val="22"/>
          <w:lang w:eastAsia="ru-RU"/>
        </w:rPr>
        <w:t>http://kashira.org</w:t>
      </w:r>
      <w:r>
        <w:rPr>
          <w:color w:val="0000FF"/>
          <w:sz w:val="22"/>
          <w:szCs w:val="22"/>
          <w:lang w:eastAsia="ru-RU"/>
        </w:rPr>
        <w:t xml:space="preserve">: </w:t>
      </w:r>
      <w:r>
        <w:rPr>
          <w:color w:val="0000FF"/>
          <w:sz w:val="22"/>
          <w:szCs w:val="22"/>
          <w:lang w:eastAsia="ru-RU"/>
        </w:rPr>
        <w:t>12.12.2025</w:t>
      </w:r>
      <w:r>
        <w:rPr>
          <w:color w:val="0000FF"/>
          <w:sz w:val="22"/>
          <w:szCs w:val="22"/>
          <w:lang w:eastAsia="ru-RU"/>
        </w:rPr>
        <w:t>.</w:t>
      </w:r>
    </w:p>
    <w:p w14:paraId="799C4BB5">
      <w:pPr>
        <w:suppressAutoHyphens w:val="0"/>
        <w:rPr>
          <w:b/>
          <w:bCs/>
          <w:sz w:val="22"/>
          <w:szCs w:val="22"/>
        </w:rPr>
      </w:pPr>
    </w:p>
    <w:p w14:paraId="269C653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</w:t>
      </w:r>
      <w:r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 xml:space="preserve"> </w:t>
      </w:r>
    </w:p>
    <w:p w14:paraId="02D23685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14:paraId="70F04702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26 030,55 руб. (Двадцать шесть тысяч тридцать руб. 55 коп.)</w:t>
      </w:r>
      <w:r>
        <w:rPr>
          <w:sz w:val="22"/>
          <w:szCs w:val="22"/>
        </w:rPr>
        <w:t>, НДС не облагается. Начальная цена предмета аукциона устанавливается в размере ежегодной арендной платы.</w:t>
      </w:r>
    </w:p>
    <w:p w14:paraId="48FE14F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780,91 руб. (Семьсот восемьдесят руб. 91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299DDBE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26 030,55 руб. (Двадцать шесть тысяч тридцать руб. 55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14:paraId="512EC0C1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8" w:name="OLE_LINK4"/>
      <w:bookmarkStart w:id="49" w:name="OLE_LINK9"/>
      <w:bookmarkStart w:id="50" w:name="OLE_LINK7"/>
    </w:p>
    <w:p w14:paraId="37AF6CC0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1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bookmarkEnd w:id="51"/>
      <w:r>
        <w:rPr>
          <w:rFonts w:hint="default"/>
          <w:sz w:val="22"/>
          <w:szCs w:val="22"/>
          <w:lang w:val="ru-RU"/>
        </w:rPr>
        <w:t>.</w:t>
      </w:r>
    </w:p>
    <w:p w14:paraId="49AAD8F8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 w:type="textWrapping"/>
      </w:r>
      <w:r>
        <w:rPr>
          <w:b/>
          <w:bCs/>
          <w:sz w:val="22"/>
          <w:szCs w:val="22"/>
          <w:lang w:eastAsia="ru-RU"/>
        </w:rPr>
        <w:t>https://rts-tender.ru/</w:t>
      </w:r>
      <w:r>
        <w:rPr>
          <w:b/>
          <w:bCs/>
          <w:sz w:val="22"/>
          <w:szCs w:val="22"/>
          <w:lang w:eastAsia="ru-RU"/>
        </w:rPr>
        <w:t>.</w:t>
      </w:r>
    </w:p>
    <w:p w14:paraId="0BB976DC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19.02.2026 09:00</w:t>
      </w:r>
      <w:r>
        <w:rPr>
          <w:b/>
          <w:color w:val="0000FF"/>
          <w:sz w:val="22"/>
          <w:szCs w:val="22"/>
        </w:rPr>
        <w:t>.</w:t>
      </w:r>
      <w:r>
        <w:rPr>
          <w:rStyle w:val="8"/>
          <w:b/>
          <w:color w:val="0000FF"/>
          <w:sz w:val="22"/>
          <w:szCs w:val="22"/>
        </w:rPr>
        <w:footnoteReference w:id="0"/>
      </w:r>
    </w:p>
    <w:p w14:paraId="3BA45A75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451F68E4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72E9941B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06.08.2026 18:00</w:t>
      </w:r>
      <w:r>
        <w:rPr>
          <w:b/>
          <w:sz w:val="22"/>
          <w:szCs w:val="22"/>
        </w:rPr>
        <w:t>.</w:t>
      </w:r>
    </w:p>
    <w:p w14:paraId="3E189F96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68BB8105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07.08.2026</w:t>
      </w:r>
      <w:r>
        <w:rPr>
          <w:color w:val="0000FF"/>
          <w:sz w:val="22"/>
          <w:szCs w:val="22"/>
        </w:rPr>
        <w:t>.</w:t>
      </w:r>
    </w:p>
    <w:p w14:paraId="691ED0C0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53095B83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>
        <w:rPr>
          <w:b/>
        </w:rPr>
        <w:t>.</w:t>
      </w:r>
      <w:r>
        <w:rPr>
          <w:b/>
          <w:sz w:val="22"/>
          <w:szCs w:val="22"/>
        </w:rPr>
        <w:t xml:space="preserve"> </w:t>
      </w:r>
    </w:p>
    <w:p w14:paraId="432BC1F9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AEEDAF0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10.08.2026 12:00</w:t>
      </w:r>
      <w:r>
        <w:rPr>
          <w:b/>
          <w:color w:val="0000FF"/>
          <w:sz w:val="22"/>
          <w:szCs w:val="22"/>
        </w:rPr>
        <w:t>.</w:t>
      </w:r>
    </w:p>
    <w:p w14:paraId="65064C91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75A606F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392B14D0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bookmarkEnd w:id="48"/>
    <w:bookmarkEnd w:id="49"/>
    <w:bookmarkEnd w:id="50"/>
    <w:p w14:paraId="45639D51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2" w:name="_Toc426462872"/>
      <w:bookmarkStart w:id="53" w:name="_Toc428969607"/>
      <w:bookmarkStart w:id="54" w:name="_Toc423619378"/>
      <w:bookmarkStart w:id="55" w:name="_Toc479691585"/>
      <w:bookmarkStart w:id="56" w:name="_Toc419295274"/>
      <w:bookmarkStart w:id="57" w:name="__RefHeading__41_520497706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2"/>
      <w:bookmarkEnd w:id="53"/>
      <w:bookmarkEnd w:id="54"/>
      <w:bookmarkEnd w:id="55"/>
      <w:bookmarkEnd w:id="5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B2523D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ind w:firstLine="420"/>
        <w:jc w:val="both"/>
        <w:rPr>
          <w:sz w:val="22"/>
          <w:szCs w:val="22"/>
        </w:rPr>
      </w:pPr>
      <w:bookmarkStart w:id="58" w:name="_Toc423619379"/>
      <w:bookmarkStart w:id="59" w:name="_Toc428969608"/>
      <w:bookmarkStart w:id="60" w:name="_Toc426462873"/>
      <w:r>
        <w:rPr>
          <w:b/>
          <w:sz w:val="22"/>
          <w:szCs w:val="22"/>
        </w:rPr>
        <w:t xml:space="preserve"> 3.1. </w:t>
      </w:r>
      <w:r>
        <w:rPr>
          <w:b w:val="0"/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http://kashira.org</w:t>
      </w:r>
      <w:r>
        <w:rPr>
          <w:sz w:val="22"/>
          <w:szCs w:val="22"/>
        </w:rPr>
        <w:t>.</w:t>
      </w:r>
    </w:p>
    <w:p w14:paraId="727DC43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1DFBBF8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5DEF3D5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rPr>
          <w:lang w:val="ru-RU"/>
        </w:rP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E11EFC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1287AB6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3084AD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34E004A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1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8"/>
      <w:bookmarkEnd w:id="59"/>
      <w:bookmarkEnd w:id="60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1"/>
    </w:p>
    <w:p w14:paraId="04F5BB77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2" w:name="_Toc470009552"/>
      <w:bookmarkStart w:id="63" w:name="_Toc426462874"/>
      <w:bookmarkStart w:id="64" w:name="_Toc419295277"/>
      <w:bookmarkStart w:id="65" w:name="_Toc428969609"/>
      <w:bookmarkStart w:id="66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7B77CB9C">
      <w:pPr>
        <w:spacing w:line="276" w:lineRule="auto"/>
        <w:jc w:val="both"/>
        <w:rPr>
          <w:sz w:val="22"/>
          <w:szCs w:val="22"/>
        </w:rPr>
      </w:pPr>
    </w:p>
    <w:p w14:paraId="3DCB1B27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5765ECED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14:paraId="33DD8E32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5121FE2F">
      <w:pPr>
        <w:spacing w:line="276" w:lineRule="auto"/>
        <w:ind w:firstLine="426"/>
        <w:rPr>
          <w:sz w:val="22"/>
          <w:szCs w:val="22"/>
        </w:rPr>
      </w:pPr>
    </w:p>
    <w:p w14:paraId="21476BC0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2"/>
    </w:p>
    <w:p w14:paraId="402CE20F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4E927FA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 w:type="textWrapping"/>
      </w:r>
      <w:r>
        <w:rPr>
          <w:sz w:val="22"/>
          <w:szCs w:val="22"/>
          <w:lang w:eastAsia="ru-RU"/>
        </w:rPr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25F46A1B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1678FE7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3580A5B3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BC5615E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6DFE090D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174D34A0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78A8B709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на участие в аукционе.</w:t>
      </w:r>
    </w:p>
    <w:p w14:paraId="1E04C2F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 w:type="textWrapping"/>
      </w:r>
      <w:r>
        <w:rPr>
          <w:sz w:val="22"/>
          <w:szCs w:val="22"/>
        </w:rPr>
        <w:t>по следующим реквизитам:</w:t>
      </w:r>
    </w:p>
    <w:p w14:paraId="37B8BD8C">
      <w:pPr>
        <w:spacing w:line="276" w:lineRule="auto"/>
        <w:ind w:firstLine="426"/>
        <w:jc w:val="both"/>
        <w:rPr>
          <w:sz w:val="22"/>
          <w:szCs w:val="22"/>
        </w:rPr>
      </w:pPr>
    </w:p>
    <w:p w14:paraId="454C7DB3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227F0DB4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7F3D656A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71688818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5239F2D5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1425C7CC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14:paraId="086E9E9A">
      <w:pPr>
        <w:spacing w:line="276" w:lineRule="auto"/>
        <w:jc w:val="both"/>
        <w:rPr>
          <w:b/>
          <w:bCs/>
          <w:sz w:val="22"/>
          <w:szCs w:val="22"/>
        </w:rPr>
      </w:pPr>
    </w:p>
    <w:p w14:paraId="16C723FC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70BC2A33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 w:type="textWrapping"/>
      </w:r>
      <w:r>
        <w:rPr>
          <w:b/>
          <w:bCs/>
          <w:sz w:val="22"/>
          <w:szCs w:val="22"/>
        </w:rPr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7DABD472">
      <w:pPr>
        <w:spacing w:line="276" w:lineRule="auto"/>
        <w:ind w:firstLine="426"/>
        <w:jc w:val="both"/>
        <w:rPr>
          <w:sz w:val="22"/>
          <w:szCs w:val="22"/>
        </w:rPr>
      </w:pPr>
    </w:p>
    <w:p w14:paraId="6ECD4402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53B6E428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для блокирования денежных средств является Заявка, направленная Оператору электронной площадки. </w:t>
      </w:r>
    </w:p>
    <w:p w14:paraId="2A5BADDF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1A2A079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59724C47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10E51584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11D5E7E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Извещении порядке договор аренды Земельного участка вследствие уклонения от заключения указанного договора, не возвращаются.</w:t>
      </w:r>
    </w:p>
    <w:p w14:paraId="1160DD15">
      <w:pPr>
        <w:spacing w:line="276" w:lineRule="auto"/>
        <w:ind w:firstLine="426"/>
        <w:jc w:val="both"/>
        <w:rPr>
          <w:sz w:val="22"/>
          <w:szCs w:val="22"/>
        </w:rPr>
      </w:pPr>
    </w:p>
    <w:bookmarkEnd w:id="63"/>
    <w:bookmarkEnd w:id="64"/>
    <w:bookmarkEnd w:id="65"/>
    <w:bookmarkEnd w:id="66"/>
    <w:p w14:paraId="0B15EBAD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7" w:name="__RefHeading__53_520497706"/>
      <w:bookmarkEnd w:id="67"/>
      <w:bookmarkStart w:id="68" w:name="__RefHeading__68_1698952488"/>
      <w:bookmarkEnd w:id="68"/>
      <w:bookmarkStart w:id="69" w:name="_Toc428969612"/>
      <w:bookmarkStart w:id="70" w:name="_Toc423619380"/>
      <w:bookmarkStart w:id="71" w:name="_Toc426462877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14:paraId="62FEF26F">
      <w:pPr>
        <w:spacing w:line="276" w:lineRule="auto"/>
        <w:jc w:val="center"/>
        <w:rPr>
          <w:b/>
          <w:sz w:val="4"/>
          <w:szCs w:val="4"/>
        </w:rPr>
      </w:pPr>
    </w:p>
    <w:p w14:paraId="69A77B1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592926D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1AC42D5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730C72F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в качестве индивидуального предпринимателя);</w:t>
      </w:r>
    </w:p>
    <w:p w14:paraId="3FA454F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1E5B4CF0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2FA34D2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26D4CE2E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4CF686D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289FAE9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0F8969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2BB5F54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E8E5C4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367733A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1605BDD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755022E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1E584DF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3CB4BAC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7C6F26C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4F2FBE7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14:paraId="7172A258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148513E7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5059490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0C536FA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77EF38E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2F66CA9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2017091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69"/>
    <w:bookmarkEnd w:id="70"/>
    <w:bookmarkEnd w:id="71"/>
    <w:p w14:paraId="7AAE272E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19295282"/>
      <w:bookmarkStart w:id="73" w:name="_Toc423619386"/>
      <w:bookmarkStart w:id="74" w:name="_Toc428969615"/>
      <w:bookmarkStart w:id="75" w:name="_Toc426462880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14:paraId="0622061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6250C69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4FE09DE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7717509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14:paraId="547C3D6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14:paraId="3D4C4BE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330861D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7879A13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417900D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6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</w:t>
      </w:r>
      <w:r>
        <w:rPr>
          <w:rFonts w:hint="default" w:ascii="Times New Roman" w:hAnsi="Times New Roman"/>
          <w:i w:val="0"/>
          <w:sz w:val="26"/>
          <w:szCs w:val="26"/>
          <w:lang w:val="ru-RU"/>
        </w:rPr>
        <w:t>0</w:t>
      </w:r>
      <w:r>
        <w:rPr>
          <w:rFonts w:ascii="Times New Roman" w:hAnsi="Times New Roman"/>
          <w:i w:val="0"/>
          <w:sz w:val="26"/>
          <w:szCs w:val="26"/>
          <w:lang w:val="ru-RU"/>
        </w:rPr>
        <w:t>. Порядок проведения аукциона</w:t>
      </w:r>
      <w:bookmarkEnd w:id="72"/>
      <w:bookmarkEnd w:id="73"/>
      <w:bookmarkEnd w:id="74"/>
      <w:bookmarkEnd w:id="75"/>
      <w:bookmarkEnd w:id="7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7" w:name="_Toc429992738"/>
      <w:bookmarkStart w:id="78" w:name="_Toc426365734"/>
      <w:r>
        <w:rPr>
          <w:b/>
          <w:bCs/>
          <w:sz w:val="22"/>
          <w:szCs w:val="22"/>
        </w:rPr>
        <w:t>1</w:t>
      </w:r>
      <w:r>
        <w:rPr>
          <w:rFonts w:hint="default"/>
          <w:b/>
          <w:bCs/>
          <w:sz w:val="22"/>
          <w:szCs w:val="22"/>
          <w:lang w:val="ru-RU"/>
        </w:rPr>
        <w:t>0</w:t>
      </w:r>
      <w:r>
        <w:rPr>
          <w:b/>
          <w:bCs/>
          <w:sz w:val="22"/>
          <w:szCs w:val="22"/>
        </w:rPr>
        <w:t>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14:paraId="28C0966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rFonts w:hint="default"/>
          <w:b/>
          <w:bCs/>
          <w:sz w:val="22"/>
          <w:szCs w:val="22"/>
          <w:lang w:val="ru-RU"/>
        </w:rPr>
        <w:t>0</w:t>
      </w:r>
      <w:r>
        <w:rPr>
          <w:b/>
          <w:bCs/>
          <w:sz w:val="22"/>
          <w:szCs w:val="22"/>
        </w:rPr>
        <w:t>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в аукционе. </w:t>
      </w:r>
      <w:r>
        <w:rPr>
          <w:sz w:val="22"/>
          <w:szCs w:val="22"/>
        </w:rPr>
        <w:t>Информация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50DCD5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1C5AFF6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9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 w:type="textWrapping"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 w:type="textWrapping"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79"/>
    </w:p>
    <w:p w14:paraId="0FE22582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0BBBA9F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и не должно совпадать со временем проведения профилактических работ на электронной площадке.</w:t>
      </w:r>
    </w:p>
    <w:p w14:paraId="6CF34C30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установленный пунктом 2.5 Извещения, до завершения аукциона в соответствии с пунктом 10.8 Извещения.</w:t>
      </w:r>
    </w:p>
    <w:p w14:paraId="4CBEB2F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4AE48C5D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3CE9B56F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6CE24182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 w:type="textWrapping"/>
      </w:r>
      <w:r>
        <w:rPr>
          <w:bCs/>
          <w:sz w:val="22"/>
          <w:szCs w:val="22"/>
          <w:lang w:eastAsia="en-US"/>
        </w:rPr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 w:type="textWrapping"/>
      </w:r>
      <w:r>
        <w:rPr>
          <w:bCs/>
          <w:sz w:val="22"/>
          <w:szCs w:val="22"/>
          <w:lang w:eastAsia="en-US"/>
        </w:rPr>
        <w:t>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3EF7FE6E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4AE89282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5749692E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 w:type="textWrapping"/>
      </w:r>
      <w:r>
        <w:rPr>
          <w:bCs/>
          <w:sz w:val="22"/>
          <w:szCs w:val="22"/>
          <w:lang w:eastAsia="en-US"/>
        </w:rPr>
        <w:t>с Регламентом.</w:t>
      </w:r>
    </w:p>
    <w:p w14:paraId="3654EF64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73709575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в течение 1 рабочего дня со дня его подписания.</w:t>
      </w:r>
    </w:p>
    <w:p w14:paraId="4122AA4E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14:paraId="69EC557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2A979BF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1547DFA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аукционе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всех Заявителей;</w:t>
      </w:r>
    </w:p>
    <w:p w14:paraId="015BB9A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36ECEC3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22C2AE9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65C1BC85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bookmarkEnd w:id="77"/>
    <w:bookmarkEnd w:id="78"/>
    <w:p w14:paraId="28BCBE06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0" w:name="_Ref368517744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14:paraId="6BD2B52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D7CBC9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14:paraId="055BA6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либо Протокола о результатах аукциона на Официальном сайте торгов.</w:t>
      </w:r>
    </w:p>
    <w:p w14:paraId="280E63F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4B1D1BA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36BA75E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2A49635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по договору аренды земельного участка определяется в размере, равном Начальной цене предмета аукциона.</w:t>
      </w:r>
    </w:p>
    <w:p w14:paraId="5C753E0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14:paraId="18D94D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течение 10 (десяти) рабочих дней со дня направления ему в ЛКА проекта такого договора.</w:t>
      </w:r>
    </w:p>
    <w:p w14:paraId="6373F31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7240ED4D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3FDC952A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44A292C4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 w:type="textWrapping"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14:paraId="1FC53490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8"/>
    <w:bookmarkEnd w:id="9"/>
    <w:bookmarkEnd w:id="57"/>
    <w:bookmarkEnd w:id="80"/>
    <w:p w14:paraId="749AD2EB">
      <w:pPr>
        <w:pStyle w:val="3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729A6A0B">
      <w:pPr>
        <w:rPr>
          <w:lang w:val="zh-CN"/>
        </w:rPr>
      </w:pPr>
    </w:p>
    <w:p w14:paraId="0A3F01F5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 w:type="textWrapping"/>
      </w:r>
      <w:r>
        <w:rPr>
          <w:b/>
          <w:bCs/>
          <w:color w:val="FF0000"/>
        </w:rPr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 w:type="textWrapping"/>
      </w:r>
      <w:r>
        <w:rPr>
          <w:b/>
          <w:bCs/>
          <w:color w:val="FF0000"/>
        </w:rPr>
        <w:t xml:space="preserve">с требованиями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 w:type="textWrapping"/>
      </w:r>
      <w:r>
        <w:rPr>
          <w:b/>
          <w:bCs/>
          <w:color w:val="FF0000"/>
        </w:rPr>
        <w:t>на Земельном участке.</w:t>
      </w:r>
    </w:p>
    <w:p w14:paraId="24B00FAC">
      <w:pPr>
        <w:pStyle w:val="3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</w:p>
    <w:p w14:paraId="5C71745F">
      <w:pPr>
        <w:pStyle w:val="3"/>
        <w:jc w:val="right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</w:rPr>
        <w:t xml:space="preserve">Приложение </w:t>
      </w:r>
    </w:p>
    <w:p w14:paraId="078A4F09">
      <w:pPr>
        <w:jc w:val="center"/>
        <w:rPr>
          <w:sz w:val="20"/>
          <w:szCs w:val="20"/>
        </w:rPr>
      </w:pPr>
    </w:p>
    <w:p w14:paraId="6006BCAC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7D80F95C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57EB2752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hAnsi="Times New Roman" w:eastAsia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73505A04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19710CBB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72DD05D0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2434EB62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1D36DAF5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Дополнительные письма ОМС:</w:t>
      </w:r>
    </w:p>
    <w:p w14:paraId="5C7AA000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>;</w:t>
      </w:r>
    </w:p>
    <w:p w14:paraId="67590646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 том, что ограничения только на часть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>;</w:t>
      </w:r>
    </w:p>
    <w:p w14:paraId="5D52A94F">
      <w:pPr>
        <w:pStyle w:val="111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 том, что объект не является ОКС и не принадлежит гр. и юр. лицам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отдельно);</w:t>
      </w:r>
    </w:p>
    <w:p w14:paraId="47361B88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bookmarkStart w:id="85" w:name="_Hlk106775987"/>
      <w:r>
        <w:rPr>
          <w:rFonts w:ascii="Times New Roman" w:hAnsi="Times New Roman" w:eastAsia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 </w:t>
      </w:r>
    </w:p>
    <w:p w14:paraId="01CB1676">
      <w:pPr>
        <w:pStyle w:val="111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 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>;</w:t>
      </w:r>
      <w:bookmarkEnd w:id="85"/>
      <w:r>
        <w:rPr>
          <w:rFonts w:ascii="Times New Roman" w:hAnsi="Times New Roman" w:eastAsia="Times New Roman" w:cs="Times New Roman"/>
          <w:sz w:val="28"/>
          <w:szCs w:val="28"/>
        </w:rPr>
        <w:t xml:space="preserve">  </w:t>
      </w:r>
    </w:p>
    <w:p w14:paraId="67296F7A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письмо об установлении/не установлении льгот для СМП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</w:t>
      </w:r>
    </w:p>
    <w:p w14:paraId="3BA68785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7EA9CEE2">
      <w:pPr>
        <w:pStyle w:val="111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(в случае необходимости) (прилагается отдельно); </w:t>
      </w:r>
    </w:p>
    <w:p w14:paraId="53729E93">
      <w:pPr>
        <w:pStyle w:val="111"/>
        <w:tabs>
          <w:tab w:val="left" w:pos="142"/>
        </w:tabs>
        <w:suppressAutoHyphens w:val="0"/>
        <w:spacing w:after="0" w:line="259" w:lineRule="auto"/>
        <w:ind w:left="284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 выписка из ЕГРН на сооружение (в случае необходимости) (прилагается отдельно)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F3A4B96">
      <w:pPr>
        <w:jc w:val="center"/>
        <w:rPr>
          <w:sz w:val="28"/>
          <w:szCs w:val="28"/>
        </w:rPr>
      </w:pPr>
    </w:p>
    <w:p w14:paraId="2A729FB2">
      <w:pPr>
        <w:rPr>
          <w:sz w:val="28"/>
          <w:szCs w:val="28"/>
        </w:rPr>
      </w:pPr>
    </w:p>
    <w:p w14:paraId="0A654037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38C335B8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соглашения о задатке (форма прилагается).</w:t>
      </w:r>
    </w:p>
    <w:p w14:paraId="33F099FA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договора аренды (прилагается отдельно).</w:t>
      </w:r>
    </w:p>
    <w:p w14:paraId="304FE643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2769797E">
      <w:pPr>
        <w:suppressAutoHyphens w:val="0"/>
        <w:rPr>
          <w:sz w:val="22"/>
          <w:szCs w:val="22"/>
          <w:lang w:eastAsia="ru-RU"/>
        </w:rPr>
      </w:pPr>
      <w:r>
        <w:br w:type="page"/>
      </w:r>
      <w:bookmarkStart w:id="86" w:name="_Toc423082997"/>
    </w:p>
    <w:bookmarkEnd w:id="81"/>
    <w:bookmarkEnd w:id="82"/>
    <w:bookmarkEnd w:id="83"/>
    <w:bookmarkEnd w:id="84"/>
    <w:bookmarkEnd w:id="86"/>
    <w:p w14:paraId="347A5251">
      <w:pPr>
        <w:jc w:val="center"/>
        <w:rPr>
          <w:b/>
          <w:sz w:val="22"/>
          <w:szCs w:val="22"/>
        </w:rPr>
      </w:pPr>
      <w:r>
        <w:rPr>
          <w:b/>
        </w:rPr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53B4C923">
      <w:pPr>
        <w:rPr>
          <w:b/>
          <w:sz w:val="2"/>
          <w:szCs w:val="10"/>
        </w:rPr>
      </w:pPr>
    </w:p>
    <w:p w14:paraId="59952A24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4A7E8C88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73E214FF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 w:type="textWrapping"/>
      </w:r>
      <w:r>
        <w:rPr>
          <w:bCs/>
          <w:sz w:val="16"/>
          <w:szCs w:val="18"/>
        </w:rPr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434C6170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442E79E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75BC81BF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8"/>
          <w:b/>
          <w:bCs/>
          <w:sz w:val="19"/>
          <w:szCs w:val="19"/>
        </w:rPr>
        <w:footnoteReference w:id="1"/>
      </w:r>
      <w:r>
        <w:rPr>
          <w:sz w:val="19"/>
          <w:szCs w:val="19"/>
        </w:rPr>
        <w:t>_________________________________________________________________________________</w:t>
      </w:r>
    </w:p>
    <w:p w14:paraId="5BCA650F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Style w:val="6"/>
        <w:tblW w:w="10394" w:type="dxa"/>
        <w:tblInd w:w="-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94"/>
      </w:tblGrid>
      <w:tr w14:paraId="1EE958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</w:trPr>
        <w:tc>
          <w:tcPr>
            <w:tcW w:w="1039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vAlign w:val="center"/>
          </w:tcPr>
          <w:p w14:paraId="7E93E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0B19D8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14:paraId="7998AC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7128ED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4A24F7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073F35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14:paraId="4ACC94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9" w:hRule="atLeast"/>
        </w:trPr>
        <w:tc>
          <w:tcPr>
            <w:tcW w:w="1039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</w:tcPr>
          <w:p w14:paraId="78FE621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8"/>
                <w:b/>
                <w:sz w:val="18"/>
                <w:szCs w:val="18"/>
              </w:rPr>
              <w:footnoteReference w:id="2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5205E9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47E9B7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6C3178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40F324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25707795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 w:type="textWrapping"/>
      </w:r>
      <w:r>
        <w:rPr>
          <w:b/>
          <w:sz w:val="17"/>
          <w:szCs w:val="17"/>
        </w:rPr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66A85496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14:paraId="62C1E6F1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43C58D55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>в электронной форме и Регламенте Оператора электронной площадки</w:t>
      </w:r>
      <w:r>
        <w:rPr>
          <w:rStyle w:val="8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0CCBD14B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0228F4CE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78442C0B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6A5A9E74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317DADA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D7C57AE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8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2ACE8CF1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8"/>
          <w:sz w:val="17"/>
          <w:szCs w:val="17"/>
        </w:rPr>
        <w:t>5</w:t>
      </w:r>
    </w:p>
    <w:p w14:paraId="2536126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  <w14:textFill>
            <w14:solidFill>
              <w14:schemeClr w14:val="tx1"/>
            </w14:solidFill>
          </w14:textFill>
        </w:rPr>
        <w:t>ru</w:t>
      </w:r>
      <w:r>
        <w:rPr>
          <w:rStyle w:val="11"/>
          <w:color w:val="000000" w:themeColor="text1"/>
          <w:sz w:val="17"/>
          <w:szCs w:val="17"/>
          <w14:textFill>
            <w14:solidFill>
              <w14:schemeClr w14:val="tx1"/>
            </w14:solidFill>
          </w14:textFill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3C8F5D22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14:paraId="42B208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ПРОЕКТ СОГЛАШЕНИЯ О ЗАДАТКЕ №____</w:t>
      </w:r>
    </w:p>
    <w:p w14:paraId="4C40FC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« ____» ___________________г.</w:t>
      </w:r>
    </w:p>
    <w:p w14:paraId="6BB733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67EABF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14:paraId="658DF2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246277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14:paraId="33CFBF4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263ACD4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14:paraId="38E257D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5E4FAEC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31F1484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106DF3C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652CFC8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0BEFC8E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2D6B85C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0BBBAE4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51BE0FA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3ED51D9C">
      <w:pPr>
        <w:rPr>
          <w:b/>
          <w:sz w:val="22"/>
          <w:szCs w:val="22"/>
        </w:rPr>
      </w:pPr>
    </w:p>
    <w:p w14:paraId="515C8F1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66E9C2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>
      <w:pPr>
        <w:suppressAutoHyphens w:val="0"/>
        <w:jc w:val="center"/>
        <w:rPr>
          <w:b/>
          <w:sz w:val="22"/>
          <w:szCs w:val="22"/>
        </w:rPr>
      </w:pPr>
    </w:p>
    <w:p w14:paraId="0567F5E2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00508CE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14D3776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3EA3E62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0EF5C8E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01EB5D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Style w:val="6"/>
        <w:tblW w:w="10207" w:type="dxa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261"/>
        <w:gridCol w:w="3544"/>
        <w:gridCol w:w="3402"/>
      </w:tblGrid>
      <w:tr w14:paraId="0055AD4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261" w:type="dxa"/>
          </w:tcPr>
          <w:p w14:paraId="3D7697E2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  <w:shd w:val="clear" w:color="auto" w:fill="auto"/>
          </w:tcPr>
          <w:p w14:paraId="09AD9C9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14:paraId="62A1090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0" w:hRule="atLeast"/>
        </w:trPr>
        <w:tc>
          <w:tcPr>
            <w:tcW w:w="3261" w:type="dxa"/>
          </w:tcPr>
          <w:p w14:paraId="71E5C8E5">
            <w:pPr>
              <w:pStyle w:val="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>
            <w:pPr>
              <w:pStyle w:val="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>
            <w:pPr>
              <w:pStyle w:val="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>
      <w:pPr>
        <w:jc w:val="center"/>
        <w:rPr>
          <w:b/>
          <w:sz w:val="22"/>
          <w:szCs w:val="22"/>
        </w:rPr>
      </w:pPr>
    </w:p>
    <w:p w14:paraId="041D287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6DA527D4">
      <w:pPr>
        <w:jc w:val="center"/>
        <w:rPr>
          <w:b/>
          <w:sz w:val="22"/>
          <w:szCs w:val="22"/>
        </w:rPr>
      </w:pPr>
    </w:p>
    <w:p w14:paraId="73F5D35E">
      <w:pPr>
        <w:jc w:val="center"/>
        <w:rPr>
          <w:b/>
          <w:sz w:val="22"/>
          <w:szCs w:val="22"/>
        </w:rPr>
      </w:pPr>
    </w:p>
    <w:tbl>
      <w:tblPr>
        <w:tblStyle w:val="6"/>
        <w:tblW w:w="10279" w:type="dxa"/>
        <w:tblInd w:w="-28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9"/>
        <w:gridCol w:w="3402"/>
        <w:gridCol w:w="3828"/>
      </w:tblGrid>
      <w:tr w14:paraId="014D98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3049" w:type="dxa"/>
          </w:tcPr>
          <w:p w14:paraId="38BAB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1FBF19CD">
            <w:pPr>
              <w:rPr>
                <w:sz w:val="22"/>
                <w:szCs w:val="22"/>
              </w:rPr>
            </w:pPr>
          </w:p>
        </w:tc>
      </w:tr>
      <w:tr w14:paraId="41D086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3049" w:type="dxa"/>
          </w:tcPr>
          <w:p w14:paraId="18E233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38D37E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0A070B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4D0131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sectPr>
      <w:footerReference r:id="rId4" w:type="default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altName w:val="Segoe Print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NewsGothic_A.Z_PS">
    <w:altName w:val="Courier New"/>
    <w:panose1 w:val="00000000000000000000"/>
    <w:charset w:val="00"/>
    <w:family w:val="roman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688220199"/>
      <w:docPartObj>
        <w:docPartGallery w:val="autotext"/>
      </w:docPartObj>
    </w:sdtPr>
    <w:sdtContent>
      <w:p w14:paraId="3F22437D">
        <w:pPr>
          <w:pStyle w:val="42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ru-RU"/>
          </w:rPr>
          <w:t>8</w:t>
        </w:r>
        <w:r>
          <w:fldChar w:fldCharType="end"/>
        </w:r>
      </w:p>
    </w:sdtContent>
  </w:sdt>
  <w:p w14:paraId="45CC9B49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10">
    <w:p>
      <w:r>
        <w:separator/>
      </w:r>
    </w:p>
  </w:footnote>
  <w:footnote w:type="continuationSeparator" w:id="11">
    <w:p>
      <w:r>
        <w:continuationSeparator/>
      </w:r>
    </w:p>
  </w:footnote>
  <w:footnote w:id="0">
    <w:p w14:paraId="7C85919E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8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14:paraId="4190D90F">
      <w:pPr>
        <w:pStyle w:val="24"/>
        <w:rPr>
          <w:lang w:val="ru-RU"/>
        </w:rPr>
      </w:pPr>
    </w:p>
  </w:footnote>
  <w:footnote w:id="1">
    <w:p w14:paraId="55D36F42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2">
    <w:p w14:paraId="6BD95E77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3">
    <w:p w14:paraId="585B92D1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4">
    <w:p w14:paraId="4A5E8402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7D981287">
      <w:pPr>
        <w:pStyle w:val="24"/>
        <w:numPr>
          <w:ilvl w:val="0"/>
          <w:numId w:val="0"/>
        </w:numPr>
        <w:spacing w:line="240" w:lineRule="auto"/>
        <w:jc w:val="both"/>
        <w:rPr>
          <w:rFonts w:hint="default"/>
          <w:sz w:val="16"/>
          <w:szCs w:val="16"/>
          <w:lang w:val="en-US"/>
        </w:rPr>
      </w:pPr>
      <w:r>
        <w:rPr>
          <w:rFonts w:hint="default"/>
          <w:sz w:val="16"/>
          <w:szCs w:val="16"/>
          <w:vertAlign w:val="superscript"/>
          <w:lang w:val="en-US"/>
        </w:rPr>
        <w:t>5</w:t>
      </w:r>
      <w:r>
        <w:rPr>
          <w:sz w:val="16"/>
          <w:szCs w:val="16"/>
          <w:lang w:val="ru-RU"/>
        </w:rPr>
        <w:t xml:space="preserve"> </w:t>
      </w:r>
      <w:r>
        <w:rPr>
          <w:rFonts w:hint="default"/>
          <w:sz w:val="16"/>
          <w:szCs w:val="16"/>
          <w:lang w:val="en-US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 w:tentative="0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 w:tentative="0">
      <w:start w:val="1"/>
      <w:numFmt w:val="none"/>
      <w:pStyle w:val="4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>
    <w:nsid w:val="00000009"/>
    <w:multiLevelType w:val="multilevel"/>
    <w:tmpl w:val="00000009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>
    <w:nsid w:val="014A14D7"/>
    <w:multiLevelType w:val="multilevel"/>
    <w:tmpl w:val="014A14D7"/>
    <w:lvl w:ilvl="0" w:tentative="0">
      <w:start w:val="1"/>
      <w:numFmt w:val="bullet"/>
      <w:lvlText w:val=""/>
      <w:lvlJc w:val="left"/>
      <w:pPr>
        <w:ind w:left="795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515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235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55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75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95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115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835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55" w:hanging="360"/>
      </w:pPr>
      <w:rPr>
        <w:rFonts w:hint="default" w:ascii="Wingdings" w:hAnsi="Wingdings"/>
      </w:rPr>
    </w:lvl>
  </w:abstractNum>
  <w:abstractNum w:abstractNumId="3">
    <w:nsid w:val="224A2EC5"/>
    <w:multiLevelType w:val="multilevel"/>
    <w:tmpl w:val="224A2EC5"/>
    <w:lvl w:ilvl="0" w:tentative="0">
      <w:start w:val="1"/>
      <w:numFmt w:val="bullet"/>
      <w:lvlText w:val=""/>
      <w:lvlJc w:val="left"/>
      <w:pPr>
        <w:ind w:left="574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646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718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790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862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934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1006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1078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11507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isplayBackgroundShape w:val="1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 w:val="1"/>
  <w:drawingGridHorizontalOrigin w:val="0"/>
  <w:drawingGridVerticalOrigin w:val="0"/>
  <w:characterSpacingControl w:val="doNotCompress"/>
  <w:footnotePr>
    <w:numRestart w:val="eachPage"/>
    <w:footnote w:id="10"/>
    <w:footnote w:id="1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uiPriority="99" w:name="Normal Indent"/>
    <w:lsdException w:qFormat="1" w:unhideWhenUsed="0" w:uiPriority="0" w:semiHidden="0" w:name="footnote text"/>
    <w:lsdException w:qFormat="1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name="Body Text 2"/>
    <w:lsdException w:qFormat="1" w:uiPriority="99" w:name="Body Text 3"/>
    <w:lsdException w:qFormat="1"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uppressAutoHyphens/>
    </w:pPr>
    <w:rPr>
      <w:rFonts w:ascii="Times New Roman" w:hAnsi="Times New Roman" w:eastAsia="Times New Roman" w:cs="Times New Roman"/>
      <w:sz w:val="24"/>
      <w:szCs w:val="24"/>
      <w:lang w:val="ru-RU" w:eastAsia="zh-CN" w:bidi="ar-SA"/>
    </w:rPr>
  </w:style>
  <w:style w:type="paragraph" w:styleId="2">
    <w:name w:val="heading 1"/>
    <w:basedOn w:val="1"/>
    <w:next w:val="1"/>
    <w:link w:val="147"/>
    <w:qFormat/>
    <w:uiPriority w:val="0"/>
    <w:pPr>
      <w:keepNext/>
      <w:numPr>
        <w:ilvl w:val="0"/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3">
    <w:name w:val="heading 2"/>
    <w:basedOn w:val="1"/>
    <w:next w:val="1"/>
    <w:link w:val="158"/>
    <w:qFormat/>
    <w:uiPriority w:val="0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4">
    <w:name w:val="heading 3"/>
    <w:basedOn w:val="1"/>
    <w:next w:val="1"/>
    <w:link w:val="159"/>
    <w:qFormat/>
    <w:uiPriority w:val="0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FollowedHyperlink"/>
    <w:qFormat/>
    <w:uiPriority w:val="0"/>
    <w:rPr>
      <w:color w:val="800080"/>
      <w:u w:val="single"/>
    </w:rPr>
  </w:style>
  <w:style w:type="character" w:styleId="8">
    <w:name w:val="footnote reference"/>
    <w:qFormat/>
    <w:uiPriority w:val="0"/>
    <w:rPr>
      <w:vertAlign w:val="superscript"/>
    </w:rPr>
  </w:style>
  <w:style w:type="character" w:styleId="9">
    <w:name w:val="annotation reference"/>
    <w:semiHidden/>
    <w:unhideWhenUsed/>
    <w:qFormat/>
    <w:uiPriority w:val="99"/>
    <w:rPr>
      <w:sz w:val="16"/>
      <w:szCs w:val="16"/>
    </w:rPr>
  </w:style>
  <w:style w:type="character" w:styleId="10">
    <w:name w:val="endnote reference"/>
    <w:qFormat/>
    <w:uiPriority w:val="0"/>
    <w:rPr>
      <w:vertAlign w:val="superscript"/>
    </w:rPr>
  </w:style>
  <w:style w:type="character" w:styleId="11">
    <w:name w:val="Hyperlink"/>
    <w:qFormat/>
    <w:uiPriority w:val="0"/>
    <w:rPr>
      <w:color w:val="0000FF"/>
      <w:u w:val="single"/>
    </w:rPr>
  </w:style>
  <w:style w:type="character" w:styleId="12">
    <w:name w:val="page number"/>
    <w:basedOn w:val="13"/>
    <w:qFormat/>
    <w:uiPriority w:val="0"/>
  </w:style>
  <w:style w:type="character" w:customStyle="1" w:styleId="13">
    <w:name w:val="Основной шрифт абзаца1"/>
    <w:qFormat/>
    <w:uiPriority w:val="0"/>
  </w:style>
  <w:style w:type="character" w:styleId="14">
    <w:name w:val="Strong"/>
    <w:qFormat/>
    <w:uiPriority w:val="22"/>
    <w:rPr>
      <w:b/>
      <w:bCs/>
    </w:rPr>
  </w:style>
  <w:style w:type="paragraph" w:styleId="15">
    <w:name w:val="Balloon Text"/>
    <w:basedOn w:val="1"/>
    <w:link w:val="160"/>
    <w:qFormat/>
    <w:uiPriority w:val="0"/>
    <w:rPr>
      <w:rFonts w:ascii="Tahoma" w:hAnsi="Tahoma"/>
      <w:sz w:val="16"/>
      <w:szCs w:val="16"/>
      <w:lang w:val="zh-CN"/>
    </w:rPr>
  </w:style>
  <w:style w:type="paragraph" w:styleId="16">
    <w:name w:val="Body Text 2"/>
    <w:basedOn w:val="1"/>
    <w:link w:val="137"/>
    <w:semiHidden/>
    <w:unhideWhenUsed/>
    <w:qFormat/>
    <w:uiPriority w:val="99"/>
    <w:pPr>
      <w:spacing w:after="120" w:line="480" w:lineRule="auto"/>
    </w:pPr>
    <w:rPr>
      <w:lang w:val="zh-CN"/>
    </w:rPr>
  </w:style>
  <w:style w:type="paragraph" w:styleId="17">
    <w:name w:val="Plain Text"/>
    <w:basedOn w:val="1"/>
    <w:link w:val="152"/>
    <w:qFormat/>
    <w:uiPriority w:val="0"/>
    <w:pPr>
      <w:suppressAutoHyphens w:val="0"/>
    </w:pPr>
    <w:rPr>
      <w:rFonts w:ascii="Courier New" w:hAnsi="Courier New"/>
      <w:b/>
      <w:sz w:val="20"/>
      <w:szCs w:val="20"/>
      <w:lang w:val="zh-CN" w:eastAsia="zh-CN"/>
    </w:rPr>
  </w:style>
  <w:style w:type="paragraph" w:styleId="18">
    <w:name w:val="endnote text"/>
    <w:basedOn w:val="1"/>
    <w:link w:val="162"/>
    <w:semiHidden/>
    <w:unhideWhenUsed/>
    <w:qFormat/>
    <w:uiPriority w:val="99"/>
    <w:rPr>
      <w:sz w:val="20"/>
      <w:szCs w:val="20"/>
      <w:lang w:val="zh-CN"/>
    </w:rPr>
  </w:style>
  <w:style w:type="paragraph" w:styleId="19">
    <w:name w:val="caption"/>
    <w:basedOn w:val="1"/>
    <w:qFormat/>
    <w:uiPriority w:val="0"/>
    <w:pPr>
      <w:suppressLineNumbers/>
      <w:spacing w:before="120" w:after="120"/>
    </w:pPr>
    <w:rPr>
      <w:rFonts w:cs="Mangal"/>
      <w:i/>
      <w:iCs/>
    </w:rPr>
  </w:style>
  <w:style w:type="paragraph" w:styleId="20">
    <w:name w:val="annotation text"/>
    <w:basedOn w:val="1"/>
    <w:link w:val="140"/>
    <w:unhideWhenUsed/>
    <w:qFormat/>
    <w:uiPriority w:val="99"/>
    <w:rPr>
      <w:sz w:val="20"/>
      <w:szCs w:val="20"/>
      <w:lang w:val="zh-CN"/>
    </w:rPr>
  </w:style>
  <w:style w:type="paragraph" w:styleId="21">
    <w:name w:val="index 1"/>
    <w:basedOn w:val="1"/>
    <w:next w:val="1"/>
    <w:qFormat/>
    <w:uiPriority w:val="0"/>
    <w:pPr>
      <w:ind w:left="240" w:hanging="240"/>
    </w:pPr>
    <w:rPr>
      <w:sz w:val="20"/>
      <w:szCs w:val="20"/>
    </w:rPr>
  </w:style>
  <w:style w:type="paragraph" w:styleId="22">
    <w:name w:val="annotation subject"/>
    <w:basedOn w:val="23"/>
    <w:next w:val="23"/>
    <w:link w:val="161"/>
    <w:qFormat/>
    <w:uiPriority w:val="0"/>
    <w:rPr>
      <w:b/>
      <w:bCs/>
      <w:lang w:val="zh-CN"/>
    </w:rPr>
  </w:style>
  <w:style w:type="paragraph" w:customStyle="1" w:styleId="23">
    <w:name w:val="Текст примечания1"/>
    <w:basedOn w:val="1"/>
    <w:qFormat/>
    <w:uiPriority w:val="0"/>
    <w:rPr>
      <w:sz w:val="20"/>
      <w:szCs w:val="20"/>
    </w:rPr>
  </w:style>
  <w:style w:type="paragraph" w:styleId="24">
    <w:name w:val="footnote text"/>
    <w:basedOn w:val="1"/>
    <w:link w:val="157"/>
    <w:qFormat/>
    <w:uiPriority w:val="0"/>
    <w:rPr>
      <w:sz w:val="20"/>
      <w:szCs w:val="20"/>
      <w:lang w:val="zh-CN"/>
    </w:rPr>
  </w:style>
  <w:style w:type="paragraph" w:styleId="25">
    <w:name w:val="toc 8"/>
    <w:basedOn w:val="26"/>
    <w:qFormat/>
    <w:uiPriority w:val="0"/>
    <w:pPr>
      <w:tabs>
        <w:tab w:val="right" w:leader="dot" w:pos="7657"/>
      </w:tabs>
      <w:ind w:left="1981"/>
    </w:pPr>
  </w:style>
  <w:style w:type="paragraph" w:customStyle="1" w:styleId="26">
    <w:name w:val="Указатель1"/>
    <w:basedOn w:val="1"/>
    <w:qFormat/>
    <w:uiPriority w:val="0"/>
    <w:pPr>
      <w:suppressLineNumbers/>
    </w:pPr>
    <w:rPr>
      <w:rFonts w:cs="Mangal"/>
    </w:rPr>
  </w:style>
  <w:style w:type="paragraph" w:styleId="27">
    <w:name w:val="index 2"/>
    <w:basedOn w:val="1"/>
    <w:next w:val="1"/>
    <w:qFormat/>
    <w:uiPriority w:val="0"/>
    <w:pPr>
      <w:ind w:left="480" w:hanging="240"/>
    </w:pPr>
    <w:rPr>
      <w:sz w:val="20"/>
      <w:szCs w:val="20"/>
    </w:rPr>
  </w:style>
  <w:style w:type="paragraph" w:styleId="28">
    <w:name w:val="index 3"/>
    <w:basedOn w:val="1"/>
    <w:next w:val="1"/>
    <w:qFormat/>
    <w:uiPriority w:val="0"/>
    <w:pPr>
      <w:ind w:left="720" w:hanging="240"/>
    </w:pPr>
    <w:rPr>
      <w:sz w:val="20"/>
      <w:szCs w:val="20"/>
    </w:rPr>
  </w:style>
  <w:style w:type="paragraph" w:styleId="29">
    <w:name w:val="header"/>
    <w:basedOn w:val="1"/>
    <w:link w:val="153"/>
    <w:qFormat/>
    <w:uiPriority w:val="99"/>
    <w:pPr>
      <w:tabs>
        <w:tab w:val="center" w:pos="4677"/>
        <w:tab w:val="right" w:pos="9355"/>
      </w:tabs>
    </w:pPr>
    <w:rPr>
      <w:lang w:val="zh-CN"/>
    </w:rPr>
  </w:style>
  <w:style w:type="paragraph" w:styleId="30">
    <w:name w:val="toc 9"/>
    <w:basedOn w:val="26"/>
    <w:qFormat/>
    <w:uiPriority w:val="0"/>
    <w:pPr>
      <w:tabs>
        <w:tab w:val="right" w:leader="dot" w:pos="7374"/>
      </w:tabs>
      <w:ind w:left="2264"/>
    </w:pPr>
  </w:style>
  <w:style w:type="paragraph" w:styleId="31">
    <w:name w:val="toc 7"/>
    <w:basedOn w:val="26"/>
    <w:qFormat/>
    <w:uiPriority w:val="0"/>
    <w:pPr>
      <w:tabs>
        <w:tab w:val="right" w:leader="dot" w:pos="7940"/>
      </w:tabs>
      <w:ind w:left="1698"/>
    </w:pPr>
  </w:style>
  <w:style w:type="paragraph" w:styleId="32">
    <w:name w:val="Body Text"/>
    <w:basedOn w:val="1"/>
    <w:link w:val="134"/>
    <w:qFormat/>
    <w:uiPriority w:val="99"/>
    <w:pPr>
      <w:spacing w:after="120"/>
    </w:pPr>
    <w:rPr>
      <w:lang w:val="zh-CN"/>
    </w:rPr>
  </w:style>
  <w:style w:type="paragraph" w:styleId="33">
    <w:name w:val="index heading"/>
    <w:basedOn w:val="1"/>
    <w:next w:val="21"/>
    <w:qFormat/>
    <w:uiPriority w:val="0"/>
    <w:pPr>
      <w:spacing w:before="120" w:after="120"/>
    </w:pPr>
    <w:rPr>
      <w:b/>
      <w:bCs/>
      <w:i/>
      <w:iCs/>
      <w:sz w:val="20"/>
      <w:szCs w:val="20"/>
    </w:rPr>
  </w:style>
  <w:style w:type="paragraph" w:styleId="34">
    <w:name w:val="toc 1"/>
    <w:basedOn w:val="1"/>
    <w:next w:val="1"/>
    <w:qFormat/>
    <w:uiPriority w:val="39"/>
    <w:pPr>
      <w:tabs>
        <w:tab w:val="right" w:leader="dot" w:pos="9833"/>
      </w:tabs>
    </w:pPr>
    <w:rPr>
      <w:b/>
      <w:lang w:eastAsia="ru-RU"/>
    </w:rPr>
  </w:style>
  <w:style w:type="paragraph" w:styleId="35">
    <w:name w:val="toc 6"/>
    <w:basedOn w:val="26"/>
    <w:qFormat/>
    <w:uiPriority w:val="0"/>
    <w:pPr>
      <w:tabs>
        <w:tab w:val="right" w:leader="dot" w:pos="8223"/>
      </w:tabs>
      <w:ind w:left="1415"/>
    </w:pPr>
  </w:style>
  <w:style w:type="paragraph" w:styleId="36">
    <w:name w:val="toc 3"/>
    <w:basedOn w:val="1"/>
    <w:next w:val="1"/>
    <w:qFormat/>
    <w:uiPriority w:val="39"/>
    <w:pPr>
      <w:ind w:left="480"/>
    </w:pPr>
  </w:style>
  <w:style w:type="paragraph" w:styleId="37">
    <w:name w:val="toc 2"/>
    <w:basedOn w:val="1"/>
    <w:next w:val="1"/>
    <w:qFormat/>
    <w:uiPriority w:val="39"/>
    <w:pPr>
      <w:ind w:left="240"/>
    </w:pPr>
  </w:style>
  <w:style w:type="paragraph" w:styleId="38">
    <w:name w:val="toc 4"/>
    <w:basedOn w:val="26"/>
    <w:qFormat/>
    <w:uiPriority w:val="0"/>
    <w:pPr>
      <w:tabs>
        <w:tab w:val="right" w:leader="dot" w:pos="8789"/>
      </w:tabs>
      <w:ind w:left="849"/>
    </w:pPr>
  </w:style>
  <w:style w:type="paragraph" w:styleId="39">
    <w:name w:val="toc 5"/>
    <w:basedOn w:val="26"/>
    <w:qFormat/>
    <w:uiPriority w:val="0"/>
    <w:pPr>
      <w:tabs>
        <w:tab w:val="right" w:leader="dot" w:pos="8506"/>
      </w:tabs>
      <w:ind w:left="1132"/>
    </w:pPr>
  </w:style>
  <w:style w:type="paragraph" w:styleId="40">
    <w:name w:val="Body Text Indent"/>
    <w:basedOn w:val="1"/>
    <w:link w:val="149"/>
    <w:qFormat/>
    <w:uiPriority w:val="0"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41">
    <w:name w:val="Title"/>
    <w:basedOn w:val="1"/>
    <w:next w:val="32"/>
    <w:link w:val="150"/>
    <w:qFormat/>
    <w:uiPriority w:val="0"/>
    <w:pPr>
      <w:suppressAutoHyphens w:val="0"/>
      <w:jc w:val="center"/>
    </w:pPr>
    <w:rPr>
      <w:b/>
      <w:sz w:val="28"/>
      <w:szCs w:val="20"/>
      <w:lang w:val="zh-CN" w:eastAsia="zh-CN"/>
    </w:rPr>
  </w:style>
  <w:style w:type="paragraph" w:styleId="42">
    <w:name w:val="footer"/>
    <w:basedOn w:val="1"/>
    <w:link w:val="156"/>
    <w:qFormat/>
    <w:uiPriority w:val="99"/>
    <w:pPr>
      <w:tabs>
        <w:tab w:val="center" w:pos="4677"/>
        <w:tab w:val="right" w:pos="9355"/>
      </w:tabs>
    </w:pPr>
    <w:rPr>
      <w:lang w:val="zh-CN"/>
    </w:rPr>
  </w:style>
  <w:style w:type="paragraph" w:styleId="43">
    <w:name w:val="List"/>
    <w:basedOn w:val="32"/>
    <w:qFormat/>
    <w:uiPriority w:val="0"/>
    <w:rPr>
      <w:rFonts w:cs="Mangal"/>
    </w:rPr>
  </w:style>
  <w:style w:type="paragraph" w:styleId="44">
    <w:name w:val="Normal (Web)"/>
    <w:basedOn w:val="1"/>
    <w:qFormat/>
    <w:uiPriority w:val="99"/>
    <w:pPr>
      <w:spacing w:before="280" w:after="280"/>
    </w:pPr>
    <w:rPr>
      <w:lang w:eastAsia="ar-SA"/>
    </w:rPr>
  </w:style>
  <w:style w:type="paragraph" w:styleId="45">
    <w:name w:val="Body Text 3"/>
    <w:basedOn w:val="1"/>
    <w:link w:val="138"/>
    <w:semiHidden/>
    <w:unhideWhenUsed/>
    <w:qFormat/>
    <w:uiPriority w:val="99"/>
    <w:pPr>
      <w:spacing w:after="120"/>
    </w:pPr>
    <w:rPr>
      <w:sz w:val="16"/>
      <w:szCs w:val="16"/>
      <w:lang w:val="zh-CN"/>
    </w:rPr>
  </w:style>
  <w:style w:type="paragraph" w:styleId="46">
    <w:name w:val="Body Text Indent 2"/>
    <w:basedOn w:val="1"/>
    <w:link w:val="133"/>
    <w:semiHidden/>
    <w:unhideWhenUsed/>
    <w:qFormat/>
    <w:uiPriority w:val="99"/>
    <w:pPr>
      <w:spacing w:after="120" w:line="480" w:lineRule="auto"/>
      <w:ind w:left="283"/>
    </w:pPr>
    <w:rPr>
      <w:lang w:val="zh-CN"/>
    </w:rPr>
  </w:style>
  <w:style w:type="table" w:styleId="4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48">
    <w:name w:val="WW8Num2z0"/>
    <w:qFormat/>
    <w:uiPriority w:val="0"/>
    <w:rPr>
      <w:rFonts w:ascii="Times New Roman" w:hAnsi="Times New Roman" w:cs="Times New Roman"/>
    </w:rPr>
  </w:style>
  <w:style w:type="character" w:customStyle="1" w:styleId="49">
    <w:name w:val="WW8Num3z0"/>
    <w:qFormat/>
    <w:uiPriority w:val="0"/>
    <w:rPr>
      <w:rFonts w:ascii="Times New Roman" w:hAnsi="Times New Roman" w:cs="Times New Roman"/>
    </w:rPr>
  </w:style>
  <w:style w:type="character" w:customStyle="1" w:styleId="50">
    <w:name w:val="WW8Num4z0"/>
    <w:qFormat/>
    <w:uiPriority w:val="0"/>
    <w:rPr>
      <w:rFonts w:ascii="Times New Roman" w:hAnsi="Times New Roman" w:cs="Times New Roman"/>
    </w:rPr>
  </w:style>
  <w:style w:type="character" w:customStyle="1" w:styleId="51">
    <w:name w:val="WW8Num5z0"/>
    <w:qFormat/>
    <w:uiPriority w:val="0"/>
    <w:rPr>
      <w:rFonts w:ascii="Times New Roman" w:hAnsi="Times New Roman" w:cs="Times New Roman"/>
    </w:rPr>
  </w:style>
  <w:style w:type="character" w:customStyle="1" w:styleId="52">
    <w:name w:val="WW8Num8z0"/>
    <w:qFormat/>
    <w:uiPriority w:val="0"/>
    <w:rPr>
      <w:rFonts w:ascii="Wingdings" w:hAnsi="Wingdings" w:cs="Wingdings"/>
    </w:rPr>
  </w:style>
  <w:style w:type="character" w:customStyle="1" w:styleId="53">
    <w:name w:val="WW8Num10z1"/>
    <w:qFormat/>
    <w:uiPriority w:val="0"/>
    <w:rPr>
      <w:b/>
      <w:color w:val="auto"/>
    </w:rPr>
  </w:style>
  <w:style w:type="character" w:customStyle="1" w:styleId="54">
    <w:name w:val="WW8Num1z0"/>
    <w:qFormat/>
    <w:uiPriority w:val="0"/>
    <w:rPr>
      <w:rFonts w:ascii="Symbol" w:hAnsi="Symbol" w:cs="Symbol"/>
      <w:sz w:val="22"/>
      <w:szCs w:val="22"/>
    </w:rPr>
  </w:style>
  <w:style w:type="character" w:customStyle="1" w:styleId="55">
    <w:name w:val="WW8Num8z1"/>
    <w:qFormat/>
    <w:uiPriority w:val="0"/>
    <w:rPr>
      <w:rFonts w:ascii="Courier New" w:hAnsi="Courier New" w:cs="Courier New"/>
    </w:rPr>
  </w:style>
  <w:style w:type="character" w:customStyle="1" w:styleId="56">
    <w:name w:val="WW8Num8z3"/>
    <w:qFormat/>
    <w:uiPriority w:val="0"/>
    <w:rPr>
      <w:rFonts w:ascii="Symbol" w:hAnsi="Symbol" w:cs="Symbol"/>
    </w:rPr>
  </w:style>
  <w:style w:type="character" w:customStyle="1" w:styleId="57">
    <w:name w:val="Символ сноски"/>
    <w:qFormat/>
    <w:uiPriority w:val="0"/>
    <w:rPr>
      <w:vertAlign w:val="superscript"/>
    </w:rPr>
  </w:style>
  <w:style w:type="character" w:customStyle="1" w:styleId="58">
    <w:name w:val="Стиль Tahoma 14 пт полужирный"/>
    <w:qFormat/>
    <w:uiPriority w:val="0"/>
    <w:rPr>
      <w:rFonts w:ascii="Times New Roman" w:hAnsi="Times New Roman" w:cs="Times New Roman"/>
      <w:b/>
      <w:bCs/>
      <w:sz w:val="28"/>
    </w:rPr>
  </w:style>
  <w:style w:type="character" w:customStyle="1" w:styleId="59">
    <w:name w:val="Font Style17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0">
    <w:name w:val="Font Style16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1">
    <w:name w:val="Font Style15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2">
    <w:name w:val="Font Style14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3">
    <w:name w:val="Font Style25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4">
    <w:name w:val="Font Style26"/>
    <w:qFormat/>
    <w:uiPriority w:val="0"/>
    <w:rPr>
      <w:rFonts w:ascii="Times New Roman" w:hAnsi="Times New Roman" w:cs="Times New Roman"/>
      <w:b/>
      <w:bCs/>
      <w:sz w:val="26"/>
      <w:szCs w:val="26"/>
    </w:rPr>
  </w:style>
  <w:style w:type="character" w:customStyle="1" w:styleId="65">
    <w:name w:val="Знак Знак4"/>
    <w:qFormat/>
    <w:uiPriority w:val="0"/>
    <w:rPr>
      <w:color w:val="FF0000"/>
      <w:sz w:val="28"/>
      <w:szCs w:val="28"/>
      <w:lang w:val="ru-RU" w:bidi="ar-SA"/>
    </w:rPr>
  </w:style>
  <w:style w:type="character" w:customStyle="1" w:styleId="66">
    <w:name w:val="Знак Знак3"/>
    <w:qFormat/>
    <w:uiPriority w:val="0"/>
    <w:rPr>
      <w:sz w:val="22"/>
      <w:szCs w:val="22"/>
      <w:lang w:val="ru-RU" w:bidi="ar-SA"/>
    </w:rPr>
  </w:style>
  <w:style w:type="character" w:customStyle="1" w:styleId="67">
    <w:name w:val="Body Text Indent Char"/>
    <w:qFormat/>
    <w:uiPriority w:val="0"/>
    <w:rPr>
      <w:color w:val="FF0000"/>
      <w:sz w:val="28"/>
      <w:szCs w:val="28"/>
      <w:lang w:val="ru-RU" w:bidi="ar-SA"/>
    </w:rPr>
  </w:style>
  <w:style w:type="character" w:customStyle="1" w:styleId="68">
    <w:name w:val="Знак Знак1"/>
    <w:qFormat/>
    <w:uiPriority w:val="0"/>
    <w:rPr>
      <w:sz w:val="24"/>
      <w:szCs w:val="24"/>
      <w:lang w:val="ru-RU" w:bidi="ar-SA"/>
    </w:rPr>
  </w:style>
  <w:style w:type="character" w:customStyle="1" w:styleId="69">
    <w:name w:val="Знак Знак"/>
    <w:qFormat/>
    <w:uiPriority w:val="0"/>
    <w:rPr>
      <w:sz w:val="24"/>
      <w:szCs w:val="24"/>
    </w:rPr>
  </w:style>
  <w:style w:type="character" w:customStyle="1" w:styleId="70">
    <w:name w:val="Знак Знак31"/>
    <w:qFormat/>
    <w:uiPriority w:val="0"/>
    <w:rPr>
      <w:color w:val="FF0000"/>
      <w:sz w:val="28"/>
      <w:szCs w:val="28"/>
      <w:lang w:val="ru-RU" w:bidi="ar-SA"/>
    </w:rPr>
  </w:style>
  <w:style w:type="character" w:customStyle="1" w:styleId="71">
    <w:name w:val="Знак Знак2"/>
    <w:qFormat/>
    <w:uiPriority w:val="0"/>
    <w:rPr>
      <w:sz w:val="22"/>
      <w:szCs w:val="22"/>
      <w:lang w:val="ru-RU" w:bidi="ar-SA"/>
    </w:rPr>
  </w:style>
  <w:style w:type="character" w:customStyle="1" w:styleId="72">
    <w:name w:val="Знак Знак21"/>
    <w:qFormat/>
    <w:uiPriority w:val="0"/>
    <w:rPr>
      <w:lang w:val="ru-RU" w:bidi="ar-SA"/>
    </w:rPr>
  </w:style>
  <w:style w:type="character" w:customStyle="1" w:styleId="73">
    <w:name w:val="Основной текст_"/>
    <w:qFormat/>
    <w:uiPriority w:val="0"/>
    <w:rPr>
      <w:sz w:val="22"/>
      <w:szCs w:val="22"/>
      <w:lang w:bidi="ar-SA"/>
    </w:rPr>
  </w:style>
  <w:style w:type="character" w:customStyle="1" w:styleId="74">
    <w:name w:val="Основной текст + 10 pt;Полужирный"/>
    <w:qFormat/>
    <w:uiPriority w:val="0"/>
    <w:rPr>
      <w:rFonts w:ascii="Times New Roman" w:hAnsi="Times New Roman" w:eastAsia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75">
    <w:name w:val="Основной текст1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76">
    <w:name w:val="Основной текст (3)_"/>
    <w:qFormat/>
    <w:uiPriority w:val="0"/>
    <w:rPr>
      <w:b/>
      <w:bCs/>
      <w:sz w:val="22"/>
      <w:szCs w:val="22"/>
      <w:lang w:bidi="ar-SA"/>
    </w:rPr>
  </w:style>
  <w:style w:type="character" w:customStyle="1" w:styleId="77">
    <w:name w:val="Основной текст + 13;5 pt;Масштаб 80%"/>
    <w:qFormat/>
    <w:uiPriority w:val="0"/>
    <w:rPr>
      <w:rFonts w:ascii="Times New Roman" w:hAnsi="Times New Roman" w:eastAsia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78">
    <w:name w:val="Заголовок №2_"/>
    <w:qFormat/>
    <w:uiPriority w:val="0"/>
    <w:rPr>
      <w:b/>
      <w:bCs/>
      <w:sz w:val="22"/>
      <w:szCs w:val="22"/>
      <w:lang w:bidi="ar-SA"/>
    </w:rPr>
  </w:style>
  <w:style w:type="character" w:customStyle="1" w:styleId="79">
    <w:name w:val="Основной текст (3) + Не полужирный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80">
    <w:name w:val="Основной текст2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81">
    <w:name w:val="Footnote Text Char"/>
    <w:qFormat/>
    <w:uiPriority w:val="0"/>
    <w:rPr>
      <w:rFonts w:cs="Times New Roman"/>
      <w:sz w:val="20"/>
      <w:szCs w:val="20"/>
      <w:lang w:val="zh-CN"/>
    </w:rPr>
  </w:style>
  <w:style w:type="character" w:customStyle="1" w:styleId="82">
    <w:name w:val="Знак Знак6"/>
    <w:qFormat/>
    <w:uiPriority w:val="0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83">
    <w:name w:val="apple-converted-space"/>
    <w:basedOn w:val="13"/>
    <w:qFormat/>
    <w:uiPriority w:val="0"/>
  </w:style>
  <w:style w:type="character" w:customStyle="1" w:styleId="84">
    <w:name w:val="blk"/>
    <w:basedOn w:val="13"/>
    <w:qFormat/>
    <w:uiPriority w:val="0"/>
  </w:style>
  <w:style w:type="character" w:customStyle="1" w:styleId="85">
    <w:name w:val="u"/>
    <w:basedOn w:val="13"/>
    <w:qFormat/>
    <w:uiPriority w:val="0"/>
  </w:style>
  <w:style w:type="character" w:customStyle="1" w:styleId="86">
    <w:name w:val="epm"/>
    <w:basedOn w:val="13"/>
    <w:qFormat/>
    <w:uiPriority w:val="0"/>
  </w:style>
  <w:style w:type="character" w:customStyle="1" w:styleId="87">
    <w:name w:val="Знак примечания1"/>
    <w:qFormat/>
    <w:uiPriority w:val="0"/>
    <w:rPr>
      <w:sz w:val="16"/>
      <w:szCs w:val="16"/>
    </w:rPr>
  </w:style>
  <w:style w:type="character" w:customStyle="1" w:styleId="88">
    <w:name w:val="Знак Знак5"/>
    <w:qFormat/>
    <w:uiPriority w:val="0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89">
    <w:name w:val="Font Style38"/>
    <w:qFormat/>
    <w:uiPriority w:val="0"/>
    <w:rPr>
      <w:rFonts w:ascii="Times New Roman" w:hAnsi="Times New Roman" w:cs="Times New Roman"/>
      <w:b/>
      <w:spacing w:val="-10"/>
      <w:sz w:val="26"/>
    </w:rPr>
  </w:style>
  <w:style w:type="character" w:customStyle="1" w:styleId="90">
    <w:name w:val="Обычный + Черный Знак"/>
    <w:qFormat/>
    <w:uiPriority w:val="0"/>
    <w:rPr>
      <w:color w:val="000000"/>
      <w:sz w:val="24"/>
      <w:szCs w:val="24"/>
      <w:lang w:val="ru-RU" w:bidi="ar-SA"/>
    </w:rPr>
  </w:style>
  <w:style w:type="character" w:customStyle="1" w:styleId="91">
    <w:name w:val="Ссылка указателя"/>
    <w:qFormat/>
    <w:uiPriority w:val="0"/>
  </w:style>
  <w:style w:type="character" w:customStyle="1" w:styleId="92">
    <w:name w:val="Символы концевой сноски"/>
    <w:qFormat/>
    <w:uiPriority w:val="0"/>
    <w:rPr>
      <w:vertAlign w:val="superscript"/>
    </w:rPr>
  </w:style>
  <w:style w:type="character" w:customStyle="1" w:styleId="93">
    <w:name w:val="WW-Символы концевой сноски"/>
    <w:qFormat/>
    <w:uiPriority w:val="0"/>
  </w:style>
  <w:style w:type="paragraph" w:customStyle="1" w:styleId="94">
    <w:name w:val="Основной текст 22"/>
    <w:basedOn w:val="1"/>
    <w:qFormat/>
    <w:uiPriority w:val="0"/>
    <w:pPr>
      <w:autoSpaceDE w:val="0"/>
      <w:jc w:val="both"/>
    </w:pPr>
    <w:rPr>
      <w:sz w:val="22"/>
      <w:szCs w:val="22"/>
    </w:rPr>
  </w:style>
  <w:style w:type="paragraph" w:customStyle="1" w:styleId="95">
    <w:name w:val="наименование"/>
    <w:qFormat/>
    <w:uiPriority w:val="0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rFonts w:ascii="Times New Roman" w:hAnsi="Times New Roman" w:eastAsia="Times New Roman" w:cs="Times New Roman"/>
      <w:b/>
      <w:bCs/>
      <w:sz w:val="24"/>
      <w:szCs w:val="24"/>
      <w:lang w:val="ru-RU" w:eastAsia="zh-CN" w:bidi="ar-SA"/>
    </w:rPr>
  </w:style>
  <w:style w:type="paragraph" w:customStyle="1" w:styleId="96">
    <w:name w:val="Основной текст3"/>
    <w:qFormat/>
    <w:uiPriority w:val="0"/>
    <w:pPr>
      <w:widowControl w:val="0"/>
      <w:suppressAutoHyphens/>
      <w:autoSpaceDE w:val="0"/>
      <w:spacing w:before="1" w:after="1"/>
      <w:ind w:left="1" w:right="1" w:firstLine="284"/>
      <w:jc w:val="both"/>
    </w:pPr>
    <w:rPr>
      <w:rFonts w:ascii="Times New Roman" w:hAnsi="Times New Roman" w:eastAsia="Times New Roman" w:cs="Times New Roman"/>
      <w:color w:val="000000"/>
      <w:lang w:val="ru-RU" w:eastAsia="zh-CN" w:bidi="ar-SA"/>
    </w:rPr>
  </w:style>
  <w:style w:type="paragraph" w:customStyle="1" w:styleId="97">
    <w:name w:val="Схема документа1"/>
    <w:basedOn w:val="1"/>
    <w:qFormat/>
    <w:uiPriority w:val="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98">
    <w:name w:val="Обычный1"/>
    <w:qFormat/>
    <w:uiPriority w:val="0"/>
    <w:pPr>
      <w:suppressAutoHyphens/>
      <w:autoSpaceDE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zh-CN" w:bidi="ar-SA"/>
    </w:rPr>
  </w:style>
  <w:style w:type="paragraph" w:customStyle="1" w:styleId="99">
    <w:name w:val="Style8"/>
    <w:basedOn w:val="1"/>
    <w:qFormat/>
    <w:uiPriority w:val="0"/>
    <w:pPr>
      <w:widowControl w:val="0"/>
      <w:autoSpaceDE w:val="0"/>
      <w:spacing w:line="325" w:lineRule="exact"/>
      <w:ind w:firstLine="744"/>
      <w:jc w:val="both"/>
    </w:pPr>
  </w:style>
  <w:style w:type="paragraph" w:customStyle="1" w:styleId="100">
    <w:name w:val="ConsPlusNormal"/>
    <w:qFormat/>
    <w:uiPriority w:val="0"/>
    <w:pPr>
      <w:suppressAutoHyphens/>
      <w:autoSpaceDE w:val="0"/>
      <w:ind w:firstLine="720"/>
    </w:pPr>
    <w:rPr>
      <w:rFonts w:ascii="Arial" w:hAnsi="Arial" w:eastAsia="Times New Roman" w:cs="Arial"/>
      <w:lang w:val="ru-RU" w:eastAsia="zh-CN" w:bidi="ar-SA"/>
    </w:rPr>
  </w:style>
  <w:style w:type="paragraph" w:customStyle="1" w:styleId="101">
    <w:name w:val="Style7"/>
    <w:basedOn w:val="1"/>
    <w:qFormat/>
    <w:uiPriority w:val="0"/>
    <w:pPr>
      <w:widowControl w:val="0"/>
      <w:autoSpaceDE w:val="0"/>
      <w:spacing w:line="322" w:lineRule="exact"/>
      <w:ind w:firstLine="677"/>
      <w:jc w:val="both"/>
    </w:pPr>
  </w:style>
  <w:style w:type="paragraph" w:customStyle="1" w:styleId="102">
    <w:name w:val="Style5"/>
    <w:basedOn w:val="1"/>
    <w:qFormat/>
    <w:uiPriority w:val="0"/>
    <w:pPr>
      <w:widowControl w:val="0"/>
      <w:autoSpaceDE w:val="0"/>
      <w:spacing w:line="331" w:lineRule="exact"/>
      <w:ind w:firstLine="734"/>
      <w:jc w:val="both"/>
    </w:pPr>
  </w:style>
  <w:style w:type="paragraph" w:customStyle="1" w:styleId="103">
    <w:name w:val="ConsPlusNonformat"/>
    <w:qFormat/>
    <w:uiPriority w:val="99"/>
    <w:pPr>
      <w:widowControl w:val="0"/>
      <w:suppressAutoHyphens/>
      <w:autoSpaceDE w:val="0"/>
    </w:pPr>
    <w:rPr>
      <w:rFonts w:ascii="Courier New" w:hAnsi="Courier New" w:eastAsia="Times New Roman" w:cs="Courier New"/>
      <w:lang w:val="ru-RU" w:eastAsia="zh-CN" w:bidi="ar-SA"/>
    </w:rPr>
  </w:style>
  <w:style w:type="paragraph" w:customStyle="1" w:styleId="104">
    <w:name w:val="ConsPlusCell"/>
    <w:qFormat/>
    <w:uiPriority w:val="0"/>
    <w:pPr>
      <w:widowControl w:val="0"/>
      <w:suppressAutoHyphens/>
      <w:autoSpaceDE w:val="0"/>
    </w:pPr>
    <w:rPr>
      <w:rFonts w:ascii="Arial" w:hAnsi="Arial" w:eastAsia="Times New Roman" w:cs="Arial"/>
      <w:lang w:val="ru-RU" w:eastAsia="zh-CN" w:bidi="ar-SA"/>
    </w:rPr>
  </w:style>
  <w:style w:type="paragraph" w:customStyle="1" w:styleId="105">
    <w:name w:val="Знак"/>
    <w:basedOn w:val="1"/>
    <w:qFormat/>
    <w:uiPriority w:val="0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106">
    <w:name w:val="Основной текст31"/>
    <w:basedOn w:val="1"/>
    <w:qFormat/>
    <w:uiPriority w:val="0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107">
    <w:name w:val="Основной текст (3)"/>
    <w:basedOn w:val="1"/>
    <w:qFormat/>
    <w:uiPriority w:val="0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08">
    <w:name w:val="Заголовок №2"/>
    <w:basedOn w:val="1"/>
    <w:qFormat/>
    <w:uiPriority w:val="0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09">
    <w:name w:val="Абзац списка1"/>
    <w:basedOn w:val="1"/>
    <w:qFormat/>
    <w:uiPriority w:val="0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110">
    <w:name w:val="headertext"/>
    <w:basedOn w:val="1"/>
    <w:qFormat/>
    <w:uiPriority w:val="0"/>
    <w:pPr>
      <w:spacing w:before="280" w:after="280"/>
    </w:pPr>
    <w:rPr>
      <w:rFonts w:eastAsia="Calibri"/>
    </w:rPr>
  </w:style>
  <w:style w:type="paragraph" w:styleId="111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="Calibri" w:hAnsi="Calibri" w:eastAsia="Calibri" w:cs="Calibri"/>
      <w:sz w:val="22"/>
      <w:szCs w:val="22"/>
    </w:rPr>
  </w:style>
  <w:style w:type="paragraph" w:customStyle="1" w:styleId="112">
    <w:name w:val="Абзац списка11"/>
    <w:basedOn w:val="1"/>
    <w:qFormat/>
    <w:uiPriority w:val="0"/>
    <w:pPr>
      <w:spacing w:after="200" w:line="276" w:lineRule="auto"/>
      <w:ind w:left="720"/>
    </w:pPr>
    <w:rPr>
      <w:rFonts w:ascii="Calibri" w:hAnsi="Calibri" w:eastAsia="Calibri" w:cs="Calibri"/>
      <w:sz w:val="22"/>
      <w:szCs w:val="20"/>
      <w:lang w:val="en-US"/>
    </w:rPr>
  </w:style>
  <w:style w:type="paragraph" w:customStyle="1" w:styleId="113">
    <w:name w:val="Основной текст 21"/>
    <w:basedOn w:val="1"/>
    <w:qFormat/>
    <w:uiPriority w:val="0"/>
    <w:pPr>
      <w:jc w:val="both"/>
    </w:pPr>
    <w:rPr>
      <w:sz w:val="22"/>
      <w:szCs w:val="20"/>
      <w:lang w:val="en-US"/>
    </w:rPr>
  </w:style>
  <w:style w:type="paragraph" w:customStyle="1" w:styleId="114">
    <w:name w:val="Без интервала1"/>
    <w:qFormat/>
    <w:uiPriority w:val="0"/>
    <w:pPr>
      <w:shd w:val="clear" w:color="auto" w:fill="F7F6F5"/>
      <w:suppressAutoHyphens/>
      <w:jc w:val="center"/>
    </w:pPr>
    <w:rPr>
      <w:rFonts w:ascii="Book Antiqua" w:hAnsi="Book Antiqua" w:eastAsia="Calibri" w:cs="Arial"/>
      <w:color w:val="333333"/>
      <w:sz w:val="22"/>
      <w:szCs w:val="22"/>
      <w:lang w:val="ru-RU" w:eastAsia="zh-CN" w:bidi="ar-SA"/>
    </w:rPr>
  </w:style>
  <w:style w:type="paragraph" w:customStyle="1" w:styleId="115">
    <w:name w:val="ConsPlusTitle"/>
    <w:qFormat/>
    <w:uiPriority w:val="0"/>
    <w:pPr>
      <w:widowControl w:val="0"/>
      <w:suppressAutoHyphens/>
      <w:autoSpaceDE w:val="0"/>
    </w:pPr>
    <w:rPr>
      <w:rFonts w:ascii="Times New Roman" w:hAnsi="Times New Roman" w:eastAsia="Calibri" w:cs="Times New Roman"/>
      <w:b/>
      <w:bCs/>
      <w:sz w:val="24"/>
      <w:szCs w:val="24"/>
      <w:lang w:val="ru-RU" w:eastAsia="zh-CN" w:bidi="ar-SA"/>
    </w:rPr>
  </w:style>
  <w:style w:type="paragraph" w:customStyle="1" w:styleId="116">
    <w:name w:val="Указатель 41"/>
    <w:basedOn w:val="1"/>
    <w:next w:val="1"/>
    <w:qFormat/>
    <w:uiPriority w:val="0"/>
    <w:pPr>
      <w:ind w:left="960" w:hanging="240"/>
    </w:pPr>
    <w:rPr>
      <w:sz w:val="20"/>
      <w:szCs w:val="20"/>
    </w:rPr>
  </w:style>
  <w:style w:type="paragraph" w:customStyle="1" w:styleId="117">
    <w:name w:val="Указатель 51"/>
    <w:basedOn w:val="1"/>
    <w:next w:val="1"/>
    <w:qFormat/>
    <w:uiPriority w:val="0"/>
    <w:pPr>
      <w:ind w:left="1200" w:hanging="240"/>
    </w:pPr>
    <w:rPr>
      <w:sz w:val="20"/>
      <w:szCs w:val="20"/>
    </w:rPr>
  </w:style>
  <w:style w:type="paragraph" w:customStyle="1" w:styleId="118">
    <w:name w:val="Указатель 61"/>
    <w:basedOn w:val="1"/>
    <w:next w:val="1"/>
    <w:qFormat/>
    <w:uiPriority w:val="0"/>
    <w:pPr>
      <w:ind w:left="1440" w:hanging="240"/>
    </w:pPr>
    <w:rPr>
      <w:sz w:val="20"/>
      <w:szCs w:val="20"/>
    </w:rPr>
  </w:style>
  <w:style w:type="paragraph" w:customStyle="1" w:styleId="119">
    <w:name w:val="Указатель 71"/>
    <w:basedOn w:val="1"/>
    <w:next w:val="1"/>
    <w:qFormat/>
    <w:uiPriority w:val="0"/>
    <w:pPr>
      <w:ind w:left="1680" w:hanging="240"/>
    </w:pPr>
    <w:rPr>
      <w:sz w:val="20"/>
      <w:szCs w:val="20"/>
    </w:rPr>
  </w:style>
  <w:style w:type="paragraph" w:customStyle="1" w:styleId="120">
    <w:name w:val="Указатель 81"/>
    <w:basedOn w:val="1"/>
    <w:next w:val="1"/>
    <w:qFormat/>
    <w:uiPriority w:val="0"/>
    <w:pPr>
      <w:ind w:left="1920" w:hanging="240"/>
    </w:pPr>
    <w:rPr>
      <w:sz w:val="20"/>
      <w:szCs w:val="20"/>
    </w:rPr>
  </w:style>
  <w:style w:type="paragraph" w:customStyle="1" w:styleId="121">
    <w:name w:val="Указатель 91"/>
    <w:basedOn w:val="1"/>
    <w:next w:val="1"/>
    <w:qFormat/>
    <w:uiPriority w:val="0"/>
    <w:pPr>
      <w:ind w:left="2160" w:hanging="240"/>
    </w:pPr>
    <w:rPr>
      <w:sz w:val="20"/>
      <w:szCs w:val="20"/>
    </w:rPr>
  </w:style>
  <w:style w:type="paragraph" w:customStyle="1" w:styleId="122">
    <w:name w:val="Основной текст с отступом 31"/>
    <w:basedOn w:val="1"/>
    <w:qFormat/>
    <w:uiPriority w:val="0"/>
    <w:pPr>
      <w:spacing w:after="120"/>
      <w:ind w:left="283"/>
    </w:pPr>
    <w:rPr>
      <w:sz w:val="16"/>
      <w:szCs w:val="20"/>
      <w:lang w:val="en-US"/>
    </w:rPr>
  </w:style>
  <w:style w:type="paragraph" w:customStyle="1" w:styleId="123">
    <w:name w:val="Заголовок 21"/>
    <w:basedOn w:val="1"/>
    <w:qFormat/>
    <w:uiPriority w:val="0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24">
    <w:name w:val="Заголовок 11"/>
    <w:basedOn w:val="1"/>
    <w:qFormat/>
    <w:uiPriority w:val="99"/>
    <w:pPr>
      <w:keepNext/>
    </w:pPr>
    <w:rPr>
      <w:sz w:val="28"/>
      <w:szCs w:val="20"/>
      <w:lang w:val="en-US"/>
    </w:rPr>
  </w:style>
  <w:style w:type="paragraph" w:customStyle="1" w:styleId="125">
    <w:name w:val="WW-Normal"/>
    <w:qFormat/>
    <w:uiPriority w:val="0"/>
    <w:pPr>
      <w:widowControl w:val="0"/>
      <w:suppressAutoHyphens/>
    </w:pPr>
    <w:rPr>
      <w:rFonts w:ascii="Times New Roman" w:hAnsi="Times New Roman" w:eastAsia="Times New Roman" w:cs="Times New Roman"/>
      <w:lang w:val="ru-RU" w:eastAsia="zh-CN" w:bidi="ar-SA"/>
    </w:rPr>
  </w:style>
  <w:style w:type="paragraph" w:customStyle="1" w:styleId="126">
    <w:name w:val="Обычный + 14 пт"/>
    <w:basedOn w:val="1"/>
    <w:qFormat/>
    <w:uiPriority w:val="0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127">
    <w:name w:val="Основной текст с отступом 21"/>
    <w:basedOn w:val="1"/>
    <w:qFormat/>
    <w:uiPriority w:val="0"/>
    <w:pPr>
      <w:spacing w:after="120" w:line="480" w:lineRule="auto"/>
      <w:ind w:left="283"/>
    </w:pPr>
  </w:style>
  <w:style w:type="paragraph" w:customStyle="1" w:styleId="128">
    <w:name w:val="Стиль3"/>
    <w:basedOn w:val="127"/>
    <w:qFormat/>
    <w:uiPriority w:val="0"/>
    <w:rPr>
      <w:rFonts w:eastAsia="Calibri"/>
    </w:rPr>
  </w:style>
  <w:style w:type="paragraph" w:customStyle="1" w:styleId="129">
    <w:name w:val="Содержимое таблицы"/>
    <w:basedOn w:val="1"/>
    <w:qFormat/>
    <w:uiPriority w:val="0"/>
    <w:pPr>
      <w:suppressLineNumbers/>
    </w:pPr>
  </w:style>
  <w:style w:type="paragraph" w:customStyle="1" w:styleId="130">
    <w:name w:val="Заголовок таблицы"/>
    <w:basedOn w:val="129"/>
    <w:qFormat/>
    <w:uiPriority w:val="0"/>
    <w:pPr>
      <w:jc w:val="center"/>
    </w:pPr>
    <w:rPr>
      <w:b/>
      <w:bCs/>
    </w:rPr>
  </w:style>
  <w:style w:type="paragraph" w:customStyle="1" w:styleId="131">
    <w:name w:val="Оглавление 10"/>
    <w:basedOn w:val="26"/>
    <w:qFormat/>
    <w:uiPriority w:val="0"/>
    <w:pPr>
      <w:tabs>
        <w:tab w:val="right" w:leader="dot" w:pos="7091"/>
      </w:tabs>
      <w:ind w:left="2547"/>
    </w:pPr>
  </w:style>
  <w:style w:type="paragraph" w:customStyle="1" w:styleId="132">
    <w:name w:val="Содержимое врезки"/>
    <w:basedOn w:val="32"/>
    <w:qFormat/>
    <w:uiPriority w:val="0"/>
  </w:style>
  <w:style w:type="character" w:customStyle="1" w:styleId="133">
    <w:name w:val="Основной текст с отступом 2 Знак"/>
    <w:link w:val="46"/>
    <w:semiHidden/>
    <w:qFormat/>
    <w:uiPriority w:val="99"/>
    <w:rPr>
      <w:sz w:val="24"/>
      <w:szCs w:val="24"/>
      <w:lang w:eastAsia="zh-CN"/>
    </w:rPr>
  </w:style>
  <w:style w:type="character" w:customStyle="1" w:styleId="134">
    <w:name w:val="Основной текст Знак"/>
    <w:link w:val="32"/>
    <w:qFormat/>
    <w:locked/>
    <w:uiPriority w:val="99"/>
    <w:rPr>
      <w:sz w:val="24"/>
      <w:szCs w:val="24"/>
      <w:lang w:eastAsia="zh-CN"/>
    </w:rPr>
  </w:style>
  <w:style w:type="paragraph" w:customStyle="1" w:styleId="135">
    <w:name w:val="ConsNormal"/>
    <w:qFormat/>
    <w:uiPriority w:val="99"/>
    <w:pPr>
      <w:widowControl w:val="0"/>
      <w:suppressAutoHyphens/>
      <w:autoSpaceDE w:val="0"/>
      <w:ind w:right="19772" w:firstLine="720"/>
    </w:pPr>
    <w:rPr>
      <w:rFonts w:ascii="Arial" w:hAnsi="Arial" w:eastAsia="Calibri" w:cs="Arial"/>
      <w:lang w:val="ru-RU" w:eastAsia="ar-SA" w:bidi="ar-SA"/>
    </w:rPr>
  </w:style>
  <w:style w:type="paragraph" w:customStyle="1" w:styleId="136">
    <w:name w:val="ConsNonformat"/>
    <w:qFormat/>
    <w:uiPriority w:val="0"/>
    <w:pPr>
      <w:widowControl w:val="0"/>
      <w:autoSpaceDE w:val="0"/>
      <w:autoSpaceDN w:val="0"/>
      <w:adjustRightInd w:val="0"/>
      <w:ind w:right="19772"/>
    </w:pPr>
    <w:rPr>
      <w:rFonts w:ascii="Courier New" w:hAnsi="Courier New" w:eastAsia="Times New Roman" w:cs="Courier New"/>
      <w:lang w:val="ru-RU" w:eastAsia="ru-RU" w:bidi="ar-SA"/>
    </w:rPr>
  </w:style>
  <w:style w:type="character" w:customStyle="1" w:styleId="137">
    <w:name w:val="Основной текст 2 Знак"/>
    <w:link w:val="16"/>
    <w:semiHidden/>
    <w:qFormat/>
    <w:uiPriority w:val="99"/>
    <w:rPr>
      <w:sz w:val="24"/>
      <w:szCs w:val="24"/>
      <w:lang w:eastAsia="zh-CN"/>
    </w:rPr>
  </w:style>
  <w:style w:type="character" w:customStyle="1" w:styleId="138">
    <w:name w:val="Основной текст 3 Знак"/>
    <w:link w:val="45"/>
    <w:semiHidden/>
    <w:qFormat/>
    <w:uiPriority w:val="99"/>
    <w:rPr>
      <w:sz w:val="16"/>
      <w:szCs w:val="16"/>
      <w:lang w:eastAsia="zh-CN"/>
    </w:rPr>
  </w:style>
  <w:style w:type="paragraph" w:customStyle="1" w:styleId="139">
    <w:name w:val="western"/>
    <w:basedOn w:val="1"/>
    <w:qFormat/>
    <w:uiPriority w:val="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40">
    <w:name w:val="Текст примечания Знак"/>
    <w:link w:val="20"/>
    <w:qFormat/>
    <w:uiPriority w:val="99"/>
    <w:rPr>
      <w:lang w:eastAsia="zh-CN"/>
    </w:rPr>
  </w:style>
  <w:style w:type="character" w:customStyle="1" w:styleId="141">
    <w:name w:val="fax"/>
    <w:qFormat/>
    <w:uiPriority w:val="0"/>
  </w:style>
  <w:style w:type="paragraph" w:customStyle="1" w:styleId="142">
    <w:name w:val="договор"/>
    <w:basedOn w:val="1"/>
    <w:next w:val="1"/>
    <w:qFormat/>
    <w:uiPriority w:val="0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43">
    <w:name w:val="Revision"/>
    <w:hidden/>
    <w:semiHidden/>
    <w:qFormat/>
    <w:uiPriority w:val="99"/>
    <w:rPr>
      <w:rFonts w:ascii="Times New Roman" w:hAnsi="Times New Roman" w:eastAsia="Times New Roman" w:cs="Times New Roman"/>
      <w:sz w:val="24"/>
      <w:szCs w:val="24"/>
      <w:lang w:val="ru-RU" w:eastAsia="zh-CN" w:bidi="ar-SA"/>
    </w:rPr>
  </w:style>
  <w:style w:type="character" w:customStyle="1" w:styleId="144">
    <w:name w:val="Гипертекстовая ссылка"/>
    <w:qFormat/>
    <w:uiPriority w:val="0"/>
    <w:rPr>
      <w:rFonts w:cs="Times New Roman"/>
      <w:color w:val="106BBE"/>
    </w:rPr>
  </w:style>
  <w:style w:type="paragraph" w:customStyle="1" w:styleId="145">
    <w:name w:val="Обычный11"/>
    <w:qFormat/>
    <w:uiPriority w:val="0"/>
    <w:pPr>
      <w:widowControl w:val="0"/>
      <w:spacing w:line="300" w:lineRule="auto"/>
      <w:ind w:left="40"/>
      <w:jc w:val="both"/>
    </w:pPr>
    <w:rPr>
      <w:rFonts w:ascii="Times New Roman" w:hAnsi="Times New Roman" w:eastAsia="Times New Roman" w:cs="Times New Roman"/>
      <w:sz w:val="22"/>
      <w:lang w:val="ru-RU" w:eastAsia="ru-RU" w:bidi="ar-SA"/>
    </w:rPr>
  </w:style>
  <w:style w:type="paragraph" w:customStyle="1" w:styleId="146">
    <w:name w:val="Iniiaiie oaeno 2"/>
    <w:basedOn w:val="1"/>
    <w:qFormat/>
    <w:uiPriority w:val="0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47">
    <w:name w:val="Заголовок 1 Знак"/>
    <w:link w:val="2"/>
    <w:qFormat/>
    <w:uiPriority w:val="0"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148">
    <w:name w:val="Основной текст 23"/>
    <w:basedOn w:val="1"/>
    <w:qFormat/>
    <w:uiPriority w:val="0"/>
    <w:pPr>
      <w:suppressAutoHyphens w:val="0"/>
      <w:spacing w:line="340" w:lineRule="auto"/>
      <w:ind w:right="-19" w:firstLine="720"/>
      <w:jc w:val="both"/>
    </w:pPr>
    <w:rPr>
      <w:rFonts w:ascii="Courier New" w:hAnsi="Courier New" w:eastAsia="Courier New"/>
      <w:sz w:val="28"/>
      <w:szCs w:val="20"/>
      <w:lang w:eastAsia="ru-RU"/>
    </w:rPr>
  </w:style>
  <w:style w:type="character" w:customStyle="1" w:styleId="149">
    <w:name w:val="Основной текст с отступом Знак"/>
    <w:link w:val="40"/>
    <w:qFormat/>
    <w:uiPriority w:val="0"/>
    <w:rPr>
      <w:color w:val="FF0000"/>
      <w:sz w:val="28"/>
      <w:szCs w:val="28"/>
      <w:lang w:eastAsia="zh-CN"/>
    </w:rPr>
  </w:style>
  <w:style w:type="character" w:customStyle="1" w:styleId="150">
    <w:name w:val="Заголовок Знак"/>
    <w:link w:val="41"/>
    <w:qFormat/>
    <w:uiPriority w:val="0"/>
    <w:rPr>
      <w:b/>
      <w:sz w:val="28"/>
    </w:rPr>
  </w:style>
  <w:style w:type="paragraph" w:customStyle="1" w:styleId="151">
    <w:name w:val="Готовый"/>
    <w:basedOn w:val="1"/>
    <w:qFormat/>
    <w:uiPriority w:val="99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152">
    <w:name w:val="Текст Знак"/>
    <w:link w:val="17"/>
    <w:qFormat/>
    <w:uiPriority w:val="0"/>
    <w:rPr>
      <w:rFonts w:ascii="Courier New" w:hAnsi="Courier New"/>
      <w:b/>
    </w:rPr>
  </w:style>
  <w:style w:type="character" w:customStyle="1" w:styleId="153">
    <w:name w:val="Верхний колонтитул Знак"/>
    <w:link w:val="29"/>
    <w:qFormat/>
    <w:uiPriority w:val="99"/>
    <w:rPr>
      <w:sz w:val="24"/>
      <w:szCs w:val="24"/>
      <w:lang w:eastAsia="zh-CN"/>
    </w:rPr>
  </w:style>
  <w:style w:type="paragraph" w:styleId="154">
    <w:name w:val="No Spacing"/>
    <w:qFormat/>
    <w:uiPriority w:val="1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customStyle="1" w:styleId="155">
    <w:name w:val="TOC Heading"/>
    <w:basedOn w:val="2"/>
    <w:next w:val="1"/>
    <w:semiHidden/>
    <w:unhideWhenUsed/>
    <w:qFormat/>
    <w:uiPriority w:val="39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156">
    <w:name w:val="Нижний колонтитул Знак"/>
    <w:link w:val="42"/>
    <w:qFormat/>
    <w:uiPriority w:val="99"/>
    <w:rPr>
      <w:sz w:val="24"/>
      <w:szCs w:val="24"/>
      <w:lang w:eastAsia="zh-CN"/>
    </w:rPr>
  </w:style>
  <w:style w:type="character" w:customStyle="1" w:styleId="157">
    <w:name w:val="Текст сноски Знак"/>
    <w:link w:val="24"/>
    <w:qFormat/>
    <w:uiPriority w:val="0"/>
    <w:rPr>
      <w:lang w:eastAsia="zh-CN"/>
    </w:rPr>
  </w:style>
  <w:style w:type="character" w:customStyle="1" w:styleId="158">
    <w:name w:val="Заголовок 2 Знак"/>
    <w:link w:val="3"/>
    <w:qFormat/>
    <w:uiPriority w:val="0"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159">
    <w:name w:val="Заголовок 3 Знак"/>
    <w:link w:val="4"/>
    <w:qFormat/>
    <w:uiPriority w:val="0"/>
    <w:rPr>
      <w:rFonts w:ascii="Arial" w:hAnsi="Arial"/>
      <w:b/>
      <w:bCs/>
      <w:sz w:val="26"/>
      <w:szCs w:val="26"/>
      <w:lang w:val="zh-CN" w:eastAsia="zh-CN"/>
    </w:rPr>
  </w:style>
  <w:style w:type="character" w:customStyle="1" w:styleId="160">
    <w:name w:val="Текст выноски Знак"/>
    <w:link w:val="15"/>
    <w:qFormat/>
    <w:uiPriority w:val="0"/>
    <w:rPr>
      <w:rFonts w:ascii="Tahoma" w:hAnsi="Tahoma" w:cs="Tahoma"/>
      <w:sz w:val="16"/>
      <w:szCs w:val="16"/>
      <w:lang w:eastAsia="zh-CN"/>
    </w:rPr>
  </w:style>
  <w:style w:type="character" w:customStyle="1" w:styleId="161">
    <w:name w:val="Тема примечания Знак"/>
    <w:link w:val="22"/>
    <w:qFormat/>
    <w:uiPriority w:val="0"/>
    <w:rPr>
      <w:b/>
      <w:bCs/>
      <w:lang w:eastAsia="zh-CN"/>
    </w:rPr>
  </w:style>
  <w:style w:type="character" w:customStyle="1" w:styleId="162">
    <w:name w:val="Текст концевой сноски Знак"/>
    <w:link w:val="18"/>
    <w:semiHidden/>
    <w:qFormat/>
    <w:uiPriority w:val="99"/>
    <w:rPr>
      <w:lang w:val="zh-CN" w:eastAsia="zh-CN"/>
    </w:rPr>
  </w:style>
  <w:style w:type="paragraph" w:customStyle="1" w:styleId="163">
    <w:name w:val="готик текст"/>
    <w:qFormat/>
    <w:uiPriority w:val="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eastAsia="Times New Roman" w:cs="NewsGothic_A.Z_PS"/>
      <w:color w:val="000000"/>
      <w:lang w:val="ru-RU" w:eastAsia="ru-RU" w:bidi="ar-SA"/>
    </w:rPr>
  </w:style>
  <w:style w:type="character" w:customStyle="1" w:styleId="164">
    <w:name w:val="Заголовок №5"/>
    <w:basedOn w:val="5"/>
    <w:qFormat/>
    <w:uiPriority w:val="0"/>
    <w:rPr>
      <w:rFonts w:ascii="Times New Roman" w:hAnsi="Times New Roman" w:eastAsia="Times New Roman" w:cs="Times New Roman"/>
      <w:spacing w:val="0"/>
      <w:sz w:val="23"/>
      <w:szCs w:val="23"/>
      <w:u w:val="single"/>
    </w:rPr>
  </w:style>
  <w:style w:type="character" w:customStyle="1" w:styleId="165">
    <w:name w:val="Основной текст + Полужирный"/>
    <w:basedOn w:val="5"/>
    <w:qFormat/>
    <w:uiPriority w:val="0"/>
    <w:rPr>
      <w:rFonts w:ascii="Times New Roman" w:hAnsi="Times New Roman" w:eastAsia="Times New Roman" w:cs="Times New Roman"/>
      <w:b/>
      <w:bCs/>
      <w:spacing w:val="0"/>
      <w:sz w:val="23"/>
      <w:szCs w:val="23"/>
      <w:lang w:bidi="ar-SA"/>
    </w:rPr>
  </w:style>
  <w:style w:type="character" w:customStyle="1" w:styleId="166">
    <w:name w:val="Заголовок №5 + Не полужирный"/>
    <w:basedOn w:val="5"/>
    <w:qFormat/>
    <w:uiPriority w:val="0"/>
    <w:rPr>
      <w:rFonts w:ascii="Times New Roman" w:hAnsi="Times New Roman" w:eastAsia="Times New Roman" w:cs="Times New Roman"/>
      <w:b/>
      <w:bCs/>
      <w:spacing w:val="0"/>
      <w:sz w:val="23"/>
      <w:szCs w:val="23"/>
    </w:rPr>
  </w:style>
  <w:style w:type="character" w:customStyle="1" w:styleId="167">
    <w:name w:val="Заголовок №3_"/>
    <w:basedOn w:val="5"/>
    <w:link w:val="168"/>
    <w:qFormat/>
    <w:uiPriority w:val="0"/>
    <w:rPr>
      <w:sz w:val="26"/>
      <w:szCs w:val="26"/>
      <w:shd w:val="clear" w:color="auto" w:fill="FFFFFF"/>
    </w:rPr>
  </w:style>
  <w:style w:type="paragraph" w:customStyle="1" w:styleId="168">
    <w:name w:val="Заголовок №3"/>
    <w:basedOn w:val="1"/>
    <w:link w:val="167"/>
    <w:qFormat/>
    <w:uiPriority w:val="0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169">
    <w:name w:val="Заголовок №5 + Интервал 3 pt"/>
    <w:basedOn w:val="5"/>
    <w:qFormat/>
    <w:uiPriority w:val="0"/>
    <w:rPr>
      <w:rFonts w:ascii="Times New Roman" w:hAnsi="Times New Roman" w:eastAsia="Times New Roman" w:cs="Times New Roman"/>
      <w:spacing w:val="70"/>
      <w:sz w:val="23"/>
      <w:szCs w:val="23"/>
    </w:rPr>
  </w:style>
  <w:style w:type="table" w:customStyle="1" w:styleId="170">
    <w:name w:val="Сетка таблицы1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1">
    <w:name w:val="Неразрешенное упоминание1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8C495C-9E64-444F-A5C8-DDF2A863A6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14</Pages>
  <Words>4973</Words>
  <Characters>37122</Characters>
  <Lines>316</Lines>
  <Paragraphs>89</Paragraphs>
  <TotalTime>0</TotalTime>
  <ScaleCrop>false</ScaleCrop>
  <LinksUpToDate>false</LinksUpToDate>
  <CharactersWithSpaces>41975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2021-08-17T10:15:00Z</dcterms:created>
  <dc:creator>Alex</dc:creator>
  <dc:description>exif_MSED_2265a57ef4b13a2684d718ae2ed35c2c6cdedc7a30e704dfd591e413ba8bb2f5</dc:description>
  <cp:lastModifiedBy>Света Татарова</cp:lastModifiedBy>
  <cp:lastPrinted>2021-08-16T14:46:00Z</cp:lastPrinted>
  <dcterms:modified xsi:type="dcterms:W3CDTF">2026-07-07T12:43:34Z</dcterms:modified>
  <dc:title>2</dc:title>
  <cp:revision>718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