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546BC">
      <w:pPr>
        <w:jc w:val="both"/>
        <w:rPr>
          <w:sz w:val="28"/>
          <w:szCs w:val="28"/>
        </w:rPr>
      </w:pPr>
    </w:p>
    <w:p w:rsidR="00C915CE" w:rsidRPr="004D19EA" w:rsidRDefault="00C915CE" w:rsidP="004546BC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B518C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4546BC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4546BC" w:rsidRPr="004546BC">
        <w:rPr>
          <w:sz w:val="28"/>
          <w:szCs w:val="28"/>
        </w:rPr>
        <w:t>1439</w:t>
      </w:r>
      <w:r w:rsidR="004546BC">
        <w:rPr>
          <w:sz w:val="28"/>
          <w:szCs w:val="28"/>
        </w:rPr>
        <w:t xml:space="preserve"> </w:t>
      </w:r>
      <w:proofErr w:type="spellStart"/>
      <w:r w:rsidR="005C7823" w:rsidRPr="004546BC">
        <w:rPr>
          <w:sz w:val="28"/>
          <w:szCs w:val="28"/>
        </w:rPr>
        <w:t>кв</w:t>
      </w:r>
      <w:proofErr w:type="gramStart"/>
      <w:r w:rsidR="005C7823" w:rsidRPr="004546BC">
        <w:rPr>
          <w:sz w:val="28"/>
          <w:szCs w:val="28"/>
        </w:rPr>
        <w:t>.м</w:t>
      </w:r>
      <w:proofErr w:type="spellEnd"/>
      <w:proofErr w:type="gramEnd"/>
      <w:r w:rsidRPr="004546BC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4546BC">
        <w:rPr>
          <w:color w:val="000000" w:themeColor="text1"/>
          <w:sz w:val="28"/>
          <w:szCs w:val="28"/>
        </w:rPr>
        <w:t>пунктов»</w:t>
      </w:r>
      <w:r w:rsidR="005174DA" w:rsidRPr="004546BC">
        <w:rPr>
          <w:color w:val="000000" w:themeColor="text1"/>
          <w:sz w:val="28"/>
          <w:szCs w:val="28"/>
        </w:rPr>
        <w:t>,</w:t>
      </w:r>
      <w:r w:rsidRPr="004546BC">
        <w:rPr>
          <w:color w:val="000000" w:themeColor="text1"/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</w:t>
      </w:r>
      <w:r w:rsidR="004546BC" w:rsidRPr="004546BC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4546BC">
        <w:rPr>
          <w:color w:val="000000" w:themeColor="text1"/>
          <w:sz w:val="28"/>
          <w:szCs w:val="28"/>
        </w:rPr>
        <w:t>расположенного</w:t>
      </w:r>
      <w:r w:rsidR="005174DA" w:rsidRPr="004546BC">
        <w:rPr>
          <w:color w:val="000000" w:themeColor="text1"/>
          <w:sz w:val="28"/>
          <w:szCs w:val="28"/>
        </w:rPr>
        <w:t xml:space="preserve"> </w:t>
      </w:r>
      <w:r w:rsidRPr="004546BC">
        <w:rPr>
          <w:color w:val="000000" w:themeColor="text1"/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>Моск</w:t>
      </w:r>
      <w:r w:rsidR="004546BC">
        <w:rPr>
          <w:sz w:val="28"/>
          <w:szCs w:val="28"/>
        </w:rPr>
        <w:t xml:space="preserve">овская область, г. Кашира, </w:t>
      </w:r>
      <w:proofErr w:type="spellStart"/>
      <w:r w:rsidR="004546BC">
        <w:rPr>
          <w:sz w:val="28"/>
          <w:szCs w:val="28"/>
        </w:rPr>
        <w:t>мкр</w:t>
      </w:r>
      <w:proofErr w:type="spellEnd"/>
      <w:r w:rsidR="004546BC">
        <w:rPr>
          <w:sz w:val="28"/>
          <w:szCs w:val="28"/>
        </w:rPr>
        <w:t>. Ожерелье.</w:t>
      </w:r>
    </w:p>
    <w:p w:rsidR="00C915CE" w:rsidRPr="004546BC" w:rsidRDefault="00C915CE" w:rsidP="004546BC">
      <w:pPr>
        <w:ind w:firstLine="708"/>
        <w:jc w:val="both"/>
        <w:rPr>
          <w:color w:val="000000" w:themeColor="text1"/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4546BC">
        <w:rPr>
          <w:sz w:val="28"/>
          <w:szCs w:val="28"/>
        </w:rPr>
        <w:t xml:space="preserve">аренду </w:t>
      </w:r>
      <w:r w:rsidRPr="004546BC">
        <w:rPr>
          <w:color w:val="000000" w:themeColor="text1"/>
          <w:sz w:val="28"/>
          <w:szCs w:val="28"/>
        </w:rPr>
        <w:t xml:space="preserve">вышеуказанного земельного участка </w:t>
      </w:r>
      <w:r w:rsidR="00157164" w:rsidRPr="004546BC">
        <w:rPr>
          <w:bCs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4546BC">
        <w:rPr>
          <w:color w:val="000000" w:themeColor="text1"/>
          <w:sz w:val="28"/>
          <w:szCs w:val="28"/>
        </w:rPr>
        <w:t>котором</w:t>
      </w:r>
      <w:r w:rsidR="002708AB" w:rsidRPr="004546BC">
        <w:rPr>
          <w:color w:val="000000" w:themeColor="text1"/>
          <w:sz w:val="28"/>
          <w:szCs w:val="28"/>
        </w:rPr>
        <w:t xml:space="preserve"> не</w:t>
      </w:r>
      <w:r w:rsidR="003B113C" w:rsidRPr="004546BC">
        <w:rPr>
          <w:color w:val="000000" w:themeColor="text1"/>
          <w:sz w:val="28"/>
          <w:szCs w:val="28"/>
        </w:rPr>
        <w:t xml:space="preserve"> внесены в ЕГРН.</w:t>
      </w:r>
    </w:p>
    <w:p w:rsidR="00C915CE" w:rsidRPr="004D19EA" w:rsidRDefault="00290776" w:rsidP="004546BC">
      <w:pPr>
        <w:ind w:firstLine="708"/>
        <w:jc w:val="both"/>
        <w:rPr>
          <w:sz w:val="28"/>
          <w:szCs w:val="28"/>
        </w:rPr>
      </w:pPr>
      <w:r w:rsidRPr="004546BC">
        <w:rPr>
          <w:color w:val="000000" w:themeColor="text1"/>
          <w:sz w:val="28"/>
          <w:szCs w:val="28"/>
        </w:rPr>
        <w:t>Заявление</w:t>
      </w:r>
      <w:r w:rsidR="00C915CE" w:rsidRPr="004546BC">
        <w:rPr>
          <w:color w:val="000000" w:themeColor="text1"/>
          <w:sz w:val="28"/>
          <w:szCs w:val="28"/>
        </w:rPr>
        <w:t xml:space="preserve"> </w:t>
      </w:r>
      <w:r w:rsidR="003B113C" w:rsidRPr="004546BC">
        <w:rPr>
          <w:color w:val="000000" w:themeColor="text1"/>
          <w:sz w:val="28"/>
          <w:szCs w:val="28"/>
        </w:rPr>
        <w:t>может быть подано посредством Государственн</w:t>
      </w:r>
      <w:r w:rsidR="003B113C" w:rsidRPr="004D19EA">
        <w:rPr>
          <w:sz w:val="28"/>
          <w:szCs w:val="28"/>
        </w:rPr>
        <w:t xml:space="preserve">ой информационной системы Московской области «Портал государственных </w:t>
      </w:r>
      <w:r w:rsidR="00B518C8">
        <w:rPr>
          <w:sz w:val="28"/>
          <w:szCs w:val="28"/>
        </w:rPr>
        <w:br/>
      </w:r>
      <w:bookmarkStart w:id="0" w:name="_GoBack"/>
      <w:bookmarkEnd w:id="0"/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4546BC">
        <w:rPr>
          <w:color w:val="000000" w:themeColor="text1"/>
          <w:sz w:val="28"/>
          <w:szCs w:val="28"/>
        </w:rPr>
        <w:t xml:space="preserve">не </w:t>
      </w:r>
      <w:r w:rsidR="00184151" w:rsidRPr="004546BC">
        <w:rPr>
          <w:color w:val="000000" w:themeColor="text1"/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546BC">
        <w:rPr>
          <w:sz w:val="28"/>
          <w:szCs w:val="28"/>
        </w:rPr>
        <w:t>02.06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546BC">
        <w:rPr>
          <w:sz w:val="28"/>
          <w:szCs w:val="28"/>
        </w:rPr>
        <w:t>01.07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546BC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518C8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2026-06-01T08:21:00Z</cp:lastPrinted>
  <dcterms:created xsi:type="dcterms:W3CDTF">2022-04-26T09:32:00Z</dcterms:created>
  <dcterms:modified xsi:type="dcterms:W3CDTF">2026-06-01T08:22:00Z</dcterms:modified>
</cp:coreProperties>
</file>