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3"/>
        <w:gridCol w:w="2034"/>
        <w:gridCol w:w="4985"/>
      </w:tblGrid>
      <w:tr w:rsidR="00A8236E" w14:paraId="08962094" w14:textId="77777777">
        <w:trPr>
          <w:trHeight w:val="283"/>
        </w:trPr>
        <w:tc>
          <w:tcPr>
            <w:tcW w:w="2903" w:type="dxa"/>
          </w:tcPr>
          <w:p w14:paraId="4C5D242C" w14:textId="77777777" w:rsidR="00A8236E" w:rsidRDefault="00A8236E" w:rsidP="00905CDE">
            <w:pPr>
              <w:pStyle w:val="TableContents"/>
              <w:pageBreakBefore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14:paraId="2C418A19" w14:textId="77777777" w:rsidR="00A8236E" w:rsidRDefault="00A8236E" w:rsidP="00905CDE">
            <w:pPr>
              <w:widowControl w:val="0"/>
              <w:tabs>
                <w:tab w:val="left" w:pos="915"/>
              </w:tabs>
              <w:jc w:val="center"/>
              <w:textAlignment w:val="baseline"/>
              <w:rPr>
                <w:rFonts w:eastAsia="Andale Sans UI" w:cs="Times New Roman"/>
                <w:color w:val="FFFFFF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5B99F3" w14:textId="77777777" w:rsidR="00A8236E" w:rsidRDefault="00000000" w:rsidP="00905CDE">
            <w:p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Pr="00905CD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0961D0DB" w14:textId="6E4E3F06" w:rsidR="00A8236E" w:rsidRDefault="00000000" w:rsidP="00905CDE">
            <w:pP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="00905CDE">
              <w:rPr>
                <w:rFonts w:ascii="Times New Roman" w:hAnsi="Times New Roman"/>
                <w:sz w:val="28"/>
                <w:szCs w:val="28"/>
              </w:rPr>
              <w:t>Регламенту</w:t>
            </w:r>
          </w:p>
        </w:tc>
      </w:tr>
    </w:tbl>
    <w:p w14:paraId="026C7807" w14:textId="77777777" w:rsidR="00A8236E" w:rsidRDefault="00A8236E" w:rsidP="00905CDE">
      <w:pPr>
        <w:pStyle w:val="21"/>
        <w:outlineLvl w:val="1"/>
        <w:rPr>
          <w:sz w:val="28"/>
          <w:szCs w:val="28"/>
        </w:rPr>
      </w:pPr>
    </w:p>
    <w:p w14:paraId="1645691B" w14:textId="57BDF621" w:rsidR="00A8236E" w:rsidRPr="00905CDE" w:rsidRDefault="00905CDE" w:rsidP="00905CDE">
      <w:pPr>
        <w:pStyle w:val="21"/>
        <w:outlineLvl w:val="1"/>
        <w:rPr>
          <w:bCs/>
          <w:sz w:val="28"/>
          <w:szCs w:val="28"/>
        </w:rPr>
      </w:pPr>
      <w:r w:rsidRPr="00905CDE">
        <w:rPr>
          <w:bCs/>
          <w:sz w:val="28"/>
          <w:szCs w:val="28"/>
          <w:lang w:eastAsia="ar-SA"/>
        </w:rPr>
        <w:t>ПЕРЕЧЕНЬ</w:t>
      </w:r>
      <w:r w:rsidR="00000000" w:rsidRPr="00905CDE">
        <w:rPr>
          <w:bCs/>
          <w:sz w:val="28"/>
          <w:szCs w:val="28"/>
          <w:lang w:eastAsia="ar-SA"/>
        </w:rPr>
        <w:br/>
        <w:t>нормативных правовых актов Российской Федерации,</w:t>
      </w:r>
      <w:r>
        <w:rPr>
          <w:bCs/>
          <w:sz w:val="28"/>
          <w:szCs w:val="28"/>
          <w:lang w:eastAsia="ar-SA"/>
        </w:rPr>
        <w:t xml:space="preserve"> </w:t>
      </w:r>
      <w:r w:rsidR="00000000" w:rsidRPr="00905CDE">
        <w:rPr>
          <w:bCs/>
          <w:sz w:val="28"/>
          <w:szCs w:val="28"/>
          <w:lang w:eastAsia="ar-SA"/>
        </w:rPr>
        <w:t>нормативных правовых актов Московской области,</w:t>
      </w:r>
      <w:r>
        <w:rPr>
          <w:bCs/>
          <w:sz w:val="28"/>
          <w:szCs w:val="28"/>
          <w:lang w:eastAsia="ar-SA"/>
        </w:rPr>
        <w:t xml:space="preserve"> </w:t>
      </w:r>
      <w:bookmarkStart w:id="0" w:name="_Toc91253276"/>
      <w:r w:rsidR="00000000" w:rsidRPr="00905CDE">
        <w:rPr>
          <w:bCs/>
          <w:sz w:val="28"/>
          <w:szCs w:val="28"/>
          <w:lang w:eastAsia="ar-SA"/>
        </w:rPr>
        <w:t xml:space="preserve">регулирующих предоставление </w:t>
      </w:r>
      <w:bookmarkEnd w:id="0"/>
      <w:r w:rsidR="00000000" w:rsidRPr="00905CDE">
        <w:rPr>
          <w:bCs/>
          <w:sz w:val="28"/>
          <w:szCs w:val="28"/>
          <w:lang w:eastAsia="ar-SA"/>
        </w:rPr>
        <w:t>муниципальной услуги 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</w:t>
      </w:r>
      <w:r>
        <w:rPr>
          <w:bCs/>
          <w:sz w:val="28"/>
          <w:szCs w:val="28"/>
          <w:lang w:eastAsia="ar-SA"/>
        </w:rPr>
        <w:t> </w:t>
      </w:r>
      <w:r w:rsidR="00000000" w:rsidRPr="00905CDE">
        <w:rPr>
          <w:bCs/>
          <w:sz w:val="28"/>
          <w:szCs w:val="28"/>
          <w:lang w:eastAsia="ar-SA"/>
        </w:rPr>
        <w:t>регулярных</w:t>
      </w:r>
      <w:r>
        <w:rPr>
          <w:bCs/>
          <w:sz w:val="28"/>
          <w:szCs w:val="28"/>
          <w:lang w:eastAsia="ar-SA"/>
        </w:rPr>
        <w:t> </w:t>
      </w:r>
      <w:r w:rsidR="00000000" w:rsidRPr="00905CDE">
        <w:rPr>
          <w:bCs/>
          <w:sz w:val="28"/>
          <w:szCs w:val="28"/>
          <w:lang w:eastAsia="ar-SA"/>
        </w:rPr>
        <w:t>перевозок»</w:t>
      </w:r>
    </w:p>
    <w:p w14:paraId="7FDDEC00" w14:textId="77777777" w:rsidR="00A8236E" w:rsidRDefault="00A8236E" w:rsidP="00905CDE">
      <w:pPr>
        <w:rPr>
          <w:rFonts w:ascii="Times New Roman" w:hAnsi="Times New Roman"/>
          <w:sz w:val="28"/>
          <w:szCs w:val="28"/>
        </w:rPr>
      </w:pPr>
    </w:p>
    <w:p w14:paraId="7FB3BFDF" w14:textId="77777777" w:rsidR="00A8236E" w:rsidRDefault="00000000" w:rsidP="00905CDE">
      <w:pPr>
        <w:ind w:firstLine="709"/>
        <w:jc w:val="both"/>
        <w:rPr>
          <w:rFonts w:hint="eastAsia"/>
          <w:sz w:val="28"/>
          <w:szCs w:val="28"/>
        </w:rPr>
      </w:pPr>
      <w:r w:rsidRPr="00905CDE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Конституция Российской Федерации.</w:t>
      </w:r>
    </w:p>
    <w:p w14:paraId="2DD4C23A" w14:textId="77777777" w:rsidR="00A8236E" w:rsidRDefault="00000000" w:rsidP="00905CDE">
      <w:pPr>
        <w:ind w:firstLine="709"/>
        <w:jc w:val="both"/>
        <w:rPr>
          <w:rFonts w:hint="eastAsia"/>
          <w:sz w:val="28"/>
          <w:szCs w:val="28"/>
        </w:rPr>
      </w:pPr>
      <w:r w:rsidRPr="00905CDE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Федеральный закон от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27.07.2010 №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210⁠-⁠ФЗ «Об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организации предоставления государственных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муниципальных услуг».</w:t>
      </w:r>
    </w:p>
    <w:p w14:paraId="562BFA6B" w14:textId="77777777" w:rsidR="00A8236E" w:rsidRDefault="00000000" w:rsidP="00905CDE">
      <w:pPr>
        <w:ind w:firstLine="709"/>
        <w:jc w:val="both"/>
        <w:rPr>
          <w:rFonts w:hint="eastAsia"/>
          <w:sz w:val="28"/>
          <w:szCs w:val="28"/>
        </w:rPr>
      </w:pPr>
      <w:r w:rsidRPr="00905CDE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Федеральный закон от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13.07.2015 №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220⁠-⁠ФЗ «Об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организации регулярных перевозок пассажиров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багажа автомобильным транспортом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городским наземным электрическим транспортом в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Российской Федерации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внесении изменений в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отдельные законодательные акты Российской Федерации».</w:t>
      </w:r>
    </w:p>
    <w:p w14:paraId="7032C26B" w14:textId="77777777" w:rsidR="00A8236E" w:rsidRDefault="00000000" w:rsidP="00905CDE">
      <w:pPr>
        <w:ind w:firstLine="709"/>
        <w:jc w:val="both"/>
        <w:rPr>
          <w:rFonts w:hint="eastAsia"/>
          <w:sz w:val="28"/>
          <w:szCs w:val="28"/>
        </w:rPr>
      </w:pPr>
      <w:r w:rsidRPr="00905CDE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Постановление Правительства Российской Федерации от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20.11.2012 №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1198 «О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федеральной государственной информационной системе, обеспечивающей процесс досудебного (внесудебного) обжалования решений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действий (бездействия), совершенных при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предоставлении государственных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муниципальных услуг».</w:t>
      </w:r>
    </w:p>
    <w:p w14:paraId="6659841F" w14:textId="77777777" w:rsidR="00A8236E" w:rsidRDefault="00000000" w:rsidP="00905CDE">
      <w:pPr>
        <w:ind w:firstLine="709"/>
        <w:jc w:val="both"/>
        <w:rPr>
          <w:rFonts w:hint="eastAsia"/>
          <w:sz w:val="28"/>
          <w:szCs w:val="28"/>
        </w:rPr>
      </w:pPr>
      <w:r w:rsidRPr="00905CDE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Постановление Правительства Российской Федерации от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20.07.2021 №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1228 «Об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утверждении Правил разработки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утверждения административных регламентов предоставления государственных услуг, о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внесении изменений в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некоторые акты Правительства Российской Федерации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признании утратившими силу некоторых актов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отдельных положений актов Правительства Российской Федерации».</w:t>
      </w:r>
    </w:p>
    <w:p w14:paraId="132E7FD7" w14:textId="77777777" w:rsidR="00A8236E" w:rsidRDefault="00000000" w:rsidP="00905CDE">
      <w:pPr>
        <w:ind w:firstLine="709"/>
        <w:jc w:val="both"/>
        <w:rPr>
          <w:rFonts w:hint="eastAsia"/>
          <w:sz w:val="28"/>
          <w:szCs w:val="28"/>
        </w:rPr>
      </w:pPr>
      <w:r w:rsidRPr="00905CDE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Постановление Правительства Российской Федерации от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26.03.2016 №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236 «О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требованиях к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предоставлению в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электронной форме государственных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муниципальных услуг».</w:t>
      </w:r>
    </w:p>
    <w:p w14:paraId="79EB2821" w14:textId="77777777" w:rsidR="00A8236E" w:rsidRDefault="00000000" w:rsidP="00905CDE">
      <w:pPr>
        <w:ind w:firstLine="709"/>
        <w:jc w:val="both"/>
        <w:rPr>
          <w:rFonts w:hint="eastAsia"/>
          <w:sz w:val="28"/>
          <w:szCs w:val="28"/>
        </w:rPr>
      </w:pPr>
      <w:r w:rsidRPr="00905CDE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Постановление Правительства Российский Федерации от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22.12.2012 №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1376 «Об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утверждении Правил организации деятельности многофункциональных центров предоставления государственных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муниципальных услуг».</w:t>
      </w:r>
    </w:p>
    <w:p w14:paraId="4D6F6FB3" w14:textId="2D982555" w:rsidR="00A8236E" w:rsidRDefault="00000000" w:rsidP="00905CDE">
      <w:pPr>
        <w:ind w:firstLine="709"/>
        <w:jc w:val="both"/>
        <w:rPr>
          <w:rFonts w:hint="eastAsia"/>
          <w:sz w:val="28"/>
          <w:szCs w:val="28"/>
        </w:rPr>
      </w:pPr>
      <w:r w:rsidRPr="00905CDE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Постановление Правительства Российской Федерации от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27.09.2011 №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797 «О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взаимодействии между многофункциональными центрами предоставления государственных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муниципальных услуг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 xml:space="preserve">федеральными органами исполнительной власти, органами государственных внебюджетных фондов, </w:t>
      </w:r>
      <w:r w:rsidRPr="00905CDE">
        <w:rPr>
          <w:bCs/>
          <w:sz w:val="28"/>
          <w:szCs w:val="28"/>
        </w:rPr>
        <w:lastRenderedPageBreak/>
        <w:t>органами государственной власти субъектов Российской Федерации, органами местного самоуправления или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в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случаях, установленных законодательством Российской Федерации, публично⁠-⁠правовыми компаниями».</w:t>
      </w:r>
    </w:p>
    <w:p w14:paraId="471D0DA7" w14:textId="55EB7442" w:rsidR="00A8236E" w:rsidRPr="00905CDE" w:rsidRDefault="00000000" w:rsidP="00905C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CDE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Приказ Министерства транспорта Российской Федерации от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04.05.2018 №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172 «Об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утверждении Порядка определения резервного количества транспортных средств каждого класса в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зависимости от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протяженности маршрута регулярных перевозок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максимального количества транспортных средств каждого класса, предусмотренного в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отношении данного маршрута реестром маршрутов регулярных перевозок</w:t>
      </w:r>
      <w:r w:rsidRPr="00905CDE">
        <w:rPr>
          <w:rFonts w:ascii="Times New Roman" w:hAnsi="Times New Roman" w:cs="Times New Roman"/>
          <w:bCs/>
          <w:sz w:val="28"/>
          <w:szCs w:val="28"/>
        </w:rPr>
        <w:t>»</w:t>
      </w:r>
      <w:r w:rsidR="00905CDE" w:rsidRPr="00905CDE">
        <w:rPr>
          <w:rFonts w:ascii="Times New Roman" w:hAnsi="Times New Roman" w:cs="Times New Roman"/>
          <w:bCs/>
          <w:sz w:val="28"/>
          <w:szCs w:val="28"/>
        </w:rPr>
        <w:t xml:space="preserve"> (з</w:t>
      </w:r>
      <w:r w:rsidR="00905CDE" w:rsidRPr="00905CDE">
        <w:rPr>
          <w:rFonts w:ascii="Times New Roman" w:hAnsi="Times New Roman" w:cs="Times New Roman"/>
          <w:bCs/>
          <w:sz w:val="28"/>
          <w:szCs w:val="28"/>
        </w:rPr>
        <w:t>арегистрировано Минюст</w:t>
      </w:r>
      <w:r w:rsidR="00905CDE">
        <w:rPr>
          <w:rFonts w:ascii="Times New Roman" w:hAnsi="Times New Roman" w:cs="Times New Roman"/>
          <w:bCs/>
          <w:sz w:val="28"/>
          <w:szCs w:val="28"/>
        </w:rPr>
        <w:t>ом</w:t>
      </w:r>
      <w:r w:rsidR="00905CDE" w:rsidRPr="00905CDE">
        <w:rPr>
          <w:rFonts w:ascii="Times New Roman" w:hAnsi="Times New Roman" w:cs="Times New Roman"/>
          <w:bCs/>
          <w:sz w:val="28"/>
          <w:szCs w:val="28"/>
        </w:rPr>
        <w:t xml:space="preserve"> России </w:t>
      </w:r>
      <w:r w:rsidR="00905CDE">
        <w:rPr>
          <w:rFonts w:ascii="Times New Roman" w:hAnsi="Times New Roman" w:cs="Times New Roman"/>
          <w:bCs/>
          <w:sz w:val="28"/>
          <w:szCs w:val="28"/>
        </w:rPr>
        <w:t>05.07.2018, регистрационный</w:t>
      </w:r>
      <w:r w:rsidR="00905CDE" w:rsidRPr="00905C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05CDE">
        <w:rPr>
          <w:rFonts w:ascii="Times New Roman" w:hAnsi="Times New Roman" w:cs="Times New Roman"/>
          <w:bCs/>
          <w:sz w:val="28"/>
          <w:szCs w:val="28"/>
        </w:rPr>
        <w:t>№</w:t>
      </w:r>
      <w:r w:rsidR="00905CDE" w:rsidRPr="00905CDE">
        <w:rPr>
          <w:rFonts w:ascii="Times New Roman" w:hAnsi="Times New Roman" w:cs="Times New Roman"/>
          <w:bCs/>
          <w:sz w:val="28"/>
          <w:szCs w:val="28"/>
        </w:rPr>
        <w:t xml:space="preserve"> 51538</w:t>
      </w:r>
      <w:r w:rsidR="00905CDE">
        <w:rPr>
          <w:rFonts w:ascii="Times New Roman" w:hAnsi="Times New Roman" w:cs="Times New Roman"/>
          <w:bCs/>
          <w:sz w:val="28"/>
          <w:szCs w:val="28"/>
        </w:rPr>
        <w:t>)</w:t>
      </w:r>
      <w:r w:rsidRPr="00905CDE">
        <w:rPr>
          <w:rFonts w:ascii="Times New Roman" w:hAnsi="Times New Roman" w:cs="Times New Roman"/>
          <w:bCs/>
          <w:sz w:val="28"/>
          <w:szCs w:val="28"/>
        </w:rPr>
        <w:t>.</w:t>
      </w:r>
    </w:p>
    <w:p w14:paraId="40A1A186" w14:textId="6863B86D" w:rsidR="00A8236E" w:rsidRPr="004D1849" w:rsidRDefault="00000000" w:rsidP="00905C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CDE">
        <w:rPr>
          <w:rFonts w:ascii="Times New Roman" w:hAnsi="Times New Roman" w:cs="Times New Roman"/>
          <w:bCs/>
          <w:sz w:val="28"/>
          <w:szCs w:val="28"/>
        </w:rPr>
        <w:t>10.</w:t>
      </w:r>
      <w:r w:rsidRPr="00905CD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 </w:t>
      </w:r>
      <w:r w:rsidRPr="00905CDE">
        <w:rPr>
          <w:rFonts w:ascii="Times New Roman" w:hAnsi="Times New Roman" w:cs="Times New Roman"/>
          <w:bCs/>
          <w:sz w:val="28"/>
          <w:szCs w:val="28"/>
        </w:rPr>
        <w:t>Приказ Министерства транспорта</w:t>
      </w:r>
      <w:r w:rsidRPr="00905CDE">
        <w:rPr>
          <w:bCs/>
          <w:sz w:val="28"/>
          <w:szCs w:val="28"/>
        </w:rPr>
        <w:t xml:space="preserve"> Российской Федерации от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10.11.2015 №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331 «Об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утверждении формы бланка свидетельства об</w:t>
      </w:r>
      <w:r>
        <w:rPr>
          <w:bCs/>
          <w:sz w:val="28"/>
          <w:szCs w:val="28"/>
          <w:lang w:val="en-US"/>
        </w:rPr>
        <w:t> </w:t>
      </w:r>
      <w:r w:rsidRPr="004D1849">
        <w:rPr>
          <w:rFonts w:ascii="Times New Roman" w:hAnsi="Times New Roman" w:cs="Times New Roman"/>
          <w:bCs/>
          <w:sz w:val="28"/>
          <w:szCs w:val="28"/>
        </w:rPr>
        <w:t>осуществлении перевозок по</w:t>
      </w:r>
      <w:r w:rsidRPr="004D1849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4D1849">
        <w:rPr>
          <w:rFonts w:ascii="Times New Roman" w:hAnsi="Times New Roman" w:cs="Times New Roman"/>
          <w:bCs/>
          <w:sz w:val="28"/>
          <w:szCs w:val="28"/>
        </w:rPr>
        <w:t>маршруту регулярных перевозок и</w:t>
      </w:r>
      <w:r w:rsidRPr="004D1849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4D1849">
        <w:rPr>
          <w:rFonts w:ascii="Times New Roman" w:hAnsi="Times New Roman" w:cs="Times New Roman"/>
          <w:bCs/>
          <w:sz w:val="28"/>
          <w:szCs w:val="28"/>
        </w:rPr>
        <w:t>порядка его</w:t>
      </w:r>
      <w:r w:rsidRPr="004D1849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4D1849">
        <w:rPr>
          <w:rFonts w:ascii="Times New Roman" w:hAnsi="Times New Roman" w:cs="Times New Roman"/>
          <w:bCs/>
          <w:sz w:val="28"/>
          <w:szCs w:val="28"/>
        </w:rPr>
        <w:t>заполнения»</w:t>
      </w:r>
      <w:r w:rsidR="004D1849" w:rsidRPr="004D1849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4D1849">
        <w:rPr>
          <w:rFonts w:ascii="Times New Roman" w:hAnsi="Times New Roman" w:cs="Times New Roman"/>
          <w:bCs/>
          <w:sz w:val="28"/>
          <w:szCs w:val="28"/>
        </w:rPr>
        <w:t>з</w:t>
      </w:r>
      <w:r w:rsidR="004D1849" w:rsidRPr="004D1849">
        <w:rPr>
          <w:rFonts w:ascii="Times New Roman" w:hAnsi="Times New Roman" w:cs="Times New Roman"/>
          <w:bCs/>
          <w:sz w:val="28"/>
          <w:szCs w:val="28"/>
        </w:rPr>
        <w:t>арегистрирован в</w:t>
      </w:r>
      <w:r w:rsidR="004D1849">
        <w:rPr>
          <w:rFonts w:ascii="Times New Roman" w:hAnsi="Times New Roman" w:cs="Times New Roman"/>
          <w:bCs/>
          <w:sz w:val="28"/>
          <w:szCs w:val="28"/>
        </w:rPr>
        <w:t> </w:t>
      </w:r>
      <w:r w:rsidR="004D1849" w:rsidRPr="004D1849">
        <w:rPr>
          <w:rFonts w:ascii="Times New Roman" w:hAnsi="Times New Roman" w:cs="Times New Roman"/>
          <w:bCs/>
          <w:sz w:val="28"/>
          <w:szCs w:val="28"/>
        </w:rPr>
        <w:t>Минюст</w:t>
      </w:r>
      <w:r w:rsidR="004D1849">
        <w:rPr>
          <w:rFonts w:ascii="Times New Roman" w:hAnsi="Times New Roman" w:cs="Times New Roman"/>
          <w:bCs/>
          <w:sz w:val="28"/>
          <w:szCs w:val="28"/>
        </w:rPr>
        <w:t>ом</w:t>
      </w:r>
      <w:r w:rsidR="004D1849" w:rsidRPr="004D1849">
        <w:rPr>
          <w:rFonts w:ascii="Times New Roman" w:hAnsi="Times New Roman" w:cs="Times New Roman"/>
          <w:bCs/>
          <w:sz w:val="28"/>
          <w:szCs w:val="28"/>
        </w:rPr>
        <w:t xml:space="preserve"> России </w:t>
      </w:r>
      <w:r w:rsidR="004D1849">
        <w:rPr>
          <w:rFonts w:ascii="Times New Roman" w:hAnsi="Times New Roman" w:cs="Times New Roman"/>
          <w:bCs/>
          <w:sz w:val="28"/>
          <w:szCs w:val="28"/>
        </w:rPr>
        <w:t>0</w:t>
      </w:r>
      <w:r w:rsidR="004D1849" w:rsidRPr="004D1849">
        <w:rPr>
          <w:rFonts w:ascii="Times New Roman" w:hAnsi="Times New Roman" w:cs="Times New Roman"/>
          <w:bCs/>
          <w:sz w:val="28"/>
          <w:szCs w:val="28"/>
        </w:rPr>
        <w:t>8</w:t>
      </w:r>
      <w:r w:rsidR="004D1849">
        <w:rPr>
          <w:rFonts w:ascii="Times New Roman" w:hAnsi="Times New Roman" w:cs="Times New Roman"/>
          <w:bCs/>
          <w:sz w:val="28"/>
          <w:szCs w:val="28"/>
        </w:rPr>
        <w:t>.12.</w:t>
      </w:r>
      <w:r w:rsidR="004D1849" w:rsidRPr="004D1849">
        <w:rPr>
          <w:rFonts w:ascii="Times New Roman" w:hAnsi="Times New Roman" w:cs="Times New Roman"/>
          <w:bCs/>
          <w:sz w:val="28"/>
          <w:szCs w:val="28"/>
        </w:rPr>
        <w:t>2015</w:t>
      </w:r>
      <w:r w:rsidR="004D1849">
        <w:rPr>
          <w:rFonts w:ascii="Times New Roman" w:hAnsi="Times New Roman" w:cs="Times New Roman"/>
          <w:bCs/>
          <w:sz w:val="28"/>
          <w:szCs w:val="28"/>
        </w:rPr>
        <w:t>, регистрационный</w:t>
      </w:r>
      <w:r w:rsidR="004D1849" w:rsidRPr="004D18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1849">
        <w:rPr>
          <w:rFonts w:ascii="Times New Roman" w:hAnsi="Times New Roman" w:cs="Times New Roman"/>
          <w:bCs/>
          <w:sz w:val="28"/>
          <w:szCs w:val="28"/>
        </w:rPr>
        <w:t>№</w:t>
      </w:r>
      <w:r w:rsidR="004D1849" w:rsidRPr="004D1849">
        <w:rPr>
          <w:rFonts w:ascii="Times New Roman" w:hAnsi="Times New Roman" w:cs="Times New Roman"/>
          <w:bCs/>
          <w:sz w:val="28"/>
          <w:szCs w:val="28"/>
        </w:rPr>
        <w:t xml:space="preserve"> 39998</w:t>
      </w:r>
      <w:r w:rsidR="004D1849" w:rsidRPr="004D1849">
        <w:rPr>
          <w:rFonts w:ascii="Times New Roman" w:hAnsi="Times New Roman" w:cs="Times New Roman"/>
          <w:bCs/>
          <w:sz w:val="28"/>
          <w:szCs w:val="28"/>
        </w:rPr>
        <w:t>)</w:t>
      </w:r>
      <w:r w:rsidRPr="004D1849">
        <w:rPr>
          <w:rFonts w:ascii="Times New Roman" w:hAnsi="Times New Roman" w:cs="Times New Roman"/>
          <w:bCs/>
          <w:sz w:val="28"/>
          <w:szCs w:val="28"/>
        </w:rPr>
        <w:t>.</w:t>
      </w:r>
    </w:p>
    <w:p w14:paraId="13BE7410" w14:textId="77777777" w:rsidR="00A8236E" w:rsidRDefault="00000000" w:rsidP="00905CDE">
      <w:pPr>
        <w:ind w:firstLine="709"/>
        <w:jc w:val="both"/>
        <w:rPr>
          <w:rFonts w:hint="eastAsia"/>
          <w:sz w:val="28"/>
          <w:szCs w:val="28"/>
        </w:rPr>
      </w:pPr>
      <w:r w:rsidRPr="004D1849">
        <w:rPr>
          <w:rFonts w:ascii="Times New Roman" w:hAnsi="Times New Roman" w:cs="Times New Roman"/>
          <w:bCs/>
          <w:sz w:val="28"/>
          <w:szCs w:val="28"/>
        </w:rPr>
        <w:t>11.</w:t>
      </w:r>
      <w:r w:rsidRPr="004D1849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 </w:t>
      </w:r>
      <w:r w:rsidRPr="004D1849">
        <w:rPr>
          <w:rFonts w:ascii="Times New Roman" w:hAnsi="Times New Roman" w:cs="Times New Roman"/>
          <w:bCs/>
          <w:sz w:val="28"/>
          <w:szCs w:val="28"/>
        </w:rPr>
        <w:t>Закон Московской</w:t>
      </w:r>
      <w:r w:rsidRPr="004D1849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4D1849">
        <w:rPr>
          <w:rFonts w:ascii="Times New Roman" w:hAnsi="Times New Roman" w:cs="Times New Roman"/>
          <w:bCs/>
          <w:sz w:val="28"/>
          <w:szCs w:val="28"/>
        </w:rPr>
        <w:t>области №</w:t>
      </w:r>
      <w:r w:rsidRPr="004D1849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4D1849">
        <w:rPr>
          <w:rFonts w:ascii="Times New Roman" w:hAnsi="Times New Roman" w:cs="Times New Roman"/>
          <w:bCs/>
          <w:sz w:val="28"/>
          <w:szCs w:val="28"/>
        </w:rPr>
        <w:t>121/2009⁠-⁠ОЗ «Об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обеспечении беспрепятственного доступа инвалидов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маломобильных групп населения к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объектам социальной, транспортной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инженерной инфраструктур в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Московской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области».</w:t>
      </w:r>
    </w:p>
    <w:p w14:paraId="0C775040" w14:textId="77777777" w:rsidR="00A8236E" w:rsidRDefault="00000000" w:rsidP="00905CDE">
      <w:pPr>
        <w:ind w:firstLine="709"/>
        <w:jc w:val="both"/>
        <w:rPr>
          <w:rFonts w:hint="eastAsia"/>
          <w:sz w:val="28"/>
          <w:szCs w:val="28"/>
        </w:rPr>
      </w:pPr>
      <w:r w:rsidRPr="00905CDE">
        <w:rPr>
          <w:bCs/>
          <w:sz w:val="28"/>
          <w:szCs w:val="28"/>
        </w:rPr>
        <w:t>12</w:t>
      </w:r>
      <w:r>
        <w:rPr>
          <w:bCs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Закон Московской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области №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268/2005⁠-⁠ОЗ «Об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организации транспортного обслуживания населения на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территории Московской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области».</w:t>
      </w:r>
    </w:p>
    <w:p w14:paraId="584E50D6" w14:textId="77777777" w:rsidR="00A8236E" w:rsidRDefault="00000000" w:rsidP="00905CDE">
      <w:pPr>
        <w:ind w:firstLine="709"/>
        <w:jc w:val="both"/>
        <w:rPr>
          <w:rFonts w:hint="eastAsia"/>
          <w:sz w:val="28"/>
          <w:szCs w:val="28"/>
        </w:rPr>
      </w:pPr>
      <w:r w:rsidRPr="00905CDE">
        <w:rPr>
          <w:bCs/>
          <w:sz w:val="28"/>
          <w:szCs w:val="28"/>
        </w:rPr>
        <w:t>13</w:t>
      </w:r>
      <w:r>
        <w:rPr>
          <w:bCs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Закон Московской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области №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37/2016⁠-⁠ОЗ «Кодекс Московской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области об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административных правонарушениях».</w:t>
      </w:r>
    </w:p>
    <w:p w14:paraId="4F7FF450" w14:textId="77777777" w:rsidR="00A8236E" w:rsidRDefault="00000000" w:rsidP="00905CDE">
      <w:pPr>
        <w:ind w:firstLine="709"/>
        <w:jc w:val="both"/>
        <w:rPr>
          <w:rFonts w:hint="eastAsia"/>
          <w:sz w:val="28"/>
          <w:szCs w:val="28"/>
        </w:rPr>
      </w:pPr>
      <w:r w:rsidRPr="00905CDE">
        <w:rPr>
          <w:bCs/>
          <w:sz w:val="28"/>
          <w:szCs w:val="28"/>
        </w:rPr>
        <w:t>14</w:t>
      </w:r>
      <w:r>
        <w:rPr>
          <w:bCs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Постановление Правительства Московской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области от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14.02.2022 №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100/2 «О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внесении изменений в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Положение о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Министерстве транспорта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дорожной инфраструктуры Московской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области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об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утверждении требований к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оформлению в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виде электронных карт свидетельств об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осуществлении перевозок по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маршруту регулярных перевозок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карт маршрута регулярных перевозок».</w:t>
      </w:r>
    </w:p>
    <w:p w14:paraId="7ACC8158" w14:textId="77777777" w:rsidR="00A8236E" w:rsidRDefault="00000000" w:rsidP="00905CDE">
      <w:pPr>
        <w:ind w:firstLine="709"/>
        <w:jc w:val="both"/>
        <w:rPr>
          <w:rFonts w:hint="eastAsia"/>
          <w:sz w:val="28"/>
          <w:szCs w:val="28"/>
        </w:rPr>
      </w:pPr>
      <w:r w:rsidRPr="00905CDE">
        <w:rPr>
          <w:bCs/>
          <w:sz w:val="28"/>
          <w:szCs w:val="28"/>
        </w:rPr>
        <w:t>15</w:t>
      </w:r>
      <w:r>
        <w:rPr>
          <w:bCs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Постановление Правительства Московской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области от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31.10.2018 №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792/37 «Об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утверждении требований к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форматам заявлений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иных документов, представляемых в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форме электронных документов, необходимых для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предоставления государственных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муниципальных услуг на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территории Московской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области».</w:t>
      </w:r>
    </w:p>
    <w:p w14:paraId="128AF679" w14:textId="77777777" w:rsidR="00A8236E" w:rsidRDefault="00000000" w:rsidP="00905CDE">
      <w:pPr>
        <w:ind w:firstLine="709"/>
        <w:jc w:val="both"/>
        <w:rPr>
          <w:rFonts w:hint="eastAsia"/>
          <w:sz w:val="28"/>
          <w:szCs w:val="28"/>
        </w:rPr>
      </w:pPr>
      <w:r w:rsidRPr="00905CDE">
        <w:rPr>
          <w:bCs/>
          <w:sz w:val="28"/>
          <w:szCs w:val="28"/>
        </w:rPr>
        <w:t>16</w:t>
      </w:r>
      <w:r>
        <w:rPr>
          <w:bCs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Постановление Правительства Московской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области от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16.04.2015 №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253/14 «Об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утверждении Порядка осуществления контроля за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предоставлением государственных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муниципальных услуг на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территории Московской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области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внесении изменений в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Положение о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Министерстве государственного управления, информационных технологий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связи Московской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области».</w:t>
      </w:r>
    </w:p>
    <w:p w14:paraId="781E29D7" w14:textId="77777777" w:rsidR="00A8236E" w:rsidRDefault="00000000" w:rsidP="00905CDE">
      <w:pPr>
        <w:ind w:firstLine="709"/>
        <w:jc w:val="both"/>
        <w:rPr>
          <w:rFonts w:hint="eastAsia"/>
          <w:sz w:val="28"/>
          <w:szCs w:val="28"/>
        </w:rPr>
      </w:pPr>
      <w:r w:rsidRPr="00905CDE">
        <w:rPr>
          <w:bCs/>
          <w:sz w:val="28"/>
          <w:szCs w:val="28"/>
        </w:rPr>
        <w:t>17</w:t>
      </w:r>
      <w:r>
        <w:rPr>
          <w:bCs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Постановление Правительства Московской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области от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25.04.2011 №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365/15 «Об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утверждении Порядка разработки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области, государственными органами Московской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области».</w:t>
      </w:r>
    </w:p>
    <w:p w14:paraId="38380B8D" w14:textId="77777777" w:rsidR="00A8236E" w:rsidRDefault="00000000" w:rsidP="00905CDE">
      <w:pPr>
        <w:ind w:firstLine="709"/>
        <w:jc w:val="both"/>
        <w:rPr>
          <w:rFonts w:hint="eastAsia"/>
          <w:sz w:val="28"/>
          <w:szCs w:val="28"/>
        </w:rPr>
      </w:pPr>
      <w:r w:rsidRPr="00905CDE">
        <w:rPr>
          <w:bCs/>
          <w:sz w:val="28"/>
          <w:szCs w:val="28"/>
        </w:rPr>
        <w:t>18</w:t>
      </w:r>
      <w:r>
        <w:rPr>
          <w:bCs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Постановление Правительства Московской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области от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08.08.2013 №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601/33 «Об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утверждении Положения об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особенностях подачи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рассмотрения жалоб на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решения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 xml:space="preserve">действия (бездействие) исполнительных органов </w:t>
      </w:r>
      <w:r w:rsidRPr="00905CDE">
        <w:rPr>
          <w:bCs/>
          <w:sz w:val="28"/>
          <w:szCs w:val="28"/>
        </w:rPr>
        <w:lastRenderedPageBreak/>
        <w:t>государственной власти Московской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области, предоставляющих государственные услуги,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их должностных лиц, государственных гражданских служащих исполнительных органов государственной власти Московской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области, а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также многофункциональных центров предоставления государственных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муниципальных услуг Московской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области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их работников».</w:t>
      </w:r>
    </w:p>
    <w:p w14:paraId="591FF02C" w14:textId="62D763EF" w:rsidR="00A8236E" w:rsidRDefault="00000000" w:rsidP="00905CDE">
      <w:pPr>
        <w:ind w:firstLine="709"/>
        <w:jc w:val="both"/>
        <w:rPr>
          <w:rFonts w:hint="eastAsia"/>
          <w:sz w:val="28"/>
          <w:szCs w:val="28"/>
        </w:rPr>
      </w:pPr>
      <w:r w:rsidRPr="00905CDE">
        <w:rPr>
          <w:bCs/>
          <w:sz w:val="28"/>
          <w:szCs w:val="28"/>
        </w:rPr>
        <w:t>19</w:t>
      </w:r>
      <w:r>
        <w:rPr>
          <w:bCs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Распоряжение Министерства государственного управления, информационных технологий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связи Московской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области от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 xml:space="preserve">30.10.2018 </w:t>
      </w:r>
      <w:r w:rsidR="00D61B60">
        <w:rPr>
          <w:bCs/>
          <w:sz w:val="28"/>
          <w:szCs w:val="28"/>
        </w:rPr>
        <w:br/>
      </w:r>
      <w:r w:rsidRPr="00905CDE">
        <w:rPr>
          <w:bCs/>
          <w:sz w:val="28"/>
          <w:szCs w:val="28"/>
        </w:rPr>
        <w:t>№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10⁠-⁠121/РВ «Об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утверждении Положения об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осуществлении контроля за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порядком предоставления государственных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муниципальных услуг на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территории Московской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области».</w:t>
      </w:r>
    </w:p>
    <w:p w14:paraId="394D9A8E" w14:textId="7C21BAFC" w:rsidR="00A8236E" w:rsidRDefault="00000000" w:rsidP="00905CDE">
      <w:pPr>
        <w:ind w:firstLine="709"/>
        <w:jc w:val="both"/>
        <w:rPr>
          <w:rFonts w:hint="eastAsia"/>
          <w:sz w:val="28"/>
          <w:szCs w:val="28"/>
        </w:rPr>
      </w:pPr>
      <w:r w:rsidRPr="00905CDE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Распоряжение Министерства государственного управления, информационных технологий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связи Московской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области от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 xml:space="preserve">21.07.2016 </w:t>
      </w:r>
      <w:r w:rsidR="00D61B60">
        <w:rPr>
          <w:bCs/>
          <w:sz w:val="28"/>
          <w:szCs w:val="28"/>
        </w:rPr>
        <w:br/>
      </w:r>
      <w:r w:rsidRPr="00905CDE">
        <w:rPr>
          <w:bCs/>
          <w:sz w:val="28"/>
          <w:szCs w:val="28"/>
        </w:rPr>
        <w:t>№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10⁠-⁠57/РВ «О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региональном стандарте организации деятельности многофункциональных центров предоставления государственных и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муниципальных услуг в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Московской</w:t>
      </w:r>
      <w:r>
        <w:rPr>
          <w:bCs/>
          <w:sz w:val="28"/>
          <w:szCs w:val="28"/>
          <w:lang w:val="en-US"/>
        </w:rPr>
        <w:t> </w:t>
      </w:r>
      <w:r w:rsidRPr="00905CDE">
        <w:rPr>
          <w:bCs/>
          <w:sz w:val="28"/>
          <w:szCs w:val="28"/>
        </w:rPr>
        <w:t>области».</w:t>
      </w:r>
    </w:p>
    <w:sectPr w:rsidR="00A8236E">
      <w:pgSz w:w="11906" w:h="16838"/>
      <w:pgMar w:top="1134" w:right="850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44FAC"/>
    <w:multiLevelType w:val="multilevel"/>
    <w:tmpl w:val="7A6850EE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5644456"/>
    <w:multiLevelType w:val="multilevel"/>
    <w:tmpl w:val="B3843FA6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2" w15:restartNumberingAfterBreak="0">
    <w:nsid w:val="456B5C4B"/>
    <w:multiLevelType w:val="multilevel"/>
    <w:tmpl w:val="C3D2E342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DE4605B"/>
    <w:multiLevelType w:val="multilevel"/>
    <w:tmpl w:val="B74A233C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4" w15:restartNumberingAfterBreak="0">
    <w:nsid w:val="793660D1"/>
    <w:multiLevelType w:val="multilevel"/>
    <w:tmpl w:val="F9B08976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69674948">
    <w:abstractNumId w:val="2"/>
  </w:num>
  <w:num w:numId="2" w16cid:durableId="1337851970">
    <w:abstractNumId w:val="0"/>
  </w:num>
  <w:num w:numId="3" w16cid:durableId="2116048643">
    <w:abstractNumId w:val="4"/>
  </w:num>
  <w:num w:numId="4" w16cid:durableId="839003723">
    <w:abstractNumId w:val="1"/>
  </w:num>
  <w:num w:numId="5" w16cid:durableId="18595424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36E"/>
    <w:rsid w:val="004D1849"/>
    <w:rsid w:val="00905CDE"/>
    <w:rsid w:val="009C0BE8"/>
    <w:rsid w:val="00A8236E"/>
    <w:rsid w:val="00D6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FB62C"/>
  <w15:docId w15:val="{C5F7C5B9-B412-4416-8F13-DE3A377A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Heading"/>
    <w:next w:val="a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Heading"/>
    <w:next w:val="a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Heading"/>
    <w:next w:val="a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Heading"/>
    <w:next w:val="a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a3">
    <w:name w:val="обычный приложения Знак"/>
    <w:basedOn w:val="a0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3"/>
    <w:qFormat/>
    <w:rPr>
      <w:rFonts w:ascii="Times New Roman" w:eastAsia="Calibri" w:hAnsi="Times New Roman"/>
      <w:b/>
      <w:sz w:val="24"/>
      <w:szCs w:val="24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7">
    <w:name w:val="обычный приложения"/>
    <w:basedOn w:val="a"/>
    <w:qFormat/>
    <w:pPr>
      <w:jc w:val="center"/>
    </w:pPr>
    <w:rPr>
      <w:rFonts w:ascii="Times New Roman" w:eastAsia="Calibri" w:hAnsi="Times New Roman"/>
      <w:b/>
    </w:rPr>
  </w:style>
  <w:style w:type="paragraph" w:customStyle="1" w:styleId="21">
    <w:name w:val="АР Прил 2"/>
    <w:basedOn w:val="a7"/>
    <w:qFormat/>
  </w:style>
  <w:style w:type="paragraph" w:customStyle="1" w:styleId="2-">
    <w:name w:val="Рег. Заголовок 2-го уровня регламента"/>
    <w:basedOn w:val="a"/>
    <w:qFormat/>
    <w:pPr>
      <w:jc w:val="center"/>
      <w:outlineLvl w:val="1"/>
    </w:pPr>
    <w:rPr>
      <w:rFonts w:ascii="Times New Roman" w:eastAsia="Calibri" w:hAnsi="Times New Roman"/>
      <w:b/>
      <w:bCs/>
    </w:rPr>
  </w:style>
  <w:style w:type="paragraph" w:styleId="a8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3</Pages>
  <Words>924</Words>
  <Characters>5271</Characters>
  <Application>Microsoft Office Word</Application>
  <DocSecurity>0</DocSecurity>
  <Lines>43</Lines>
  <Paragraphs>12</Paragraphs>
  <ScaleCrop>false</ScaleCrop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58</cp:revision>
  <dcterms:created xsi:type="dcterms:W3CDTF">2023-05-12T14:59:00Z</dcterms:created>
  <dcterms:modified xsi:type="dcterms:W3CDTF">2025-11-07T13:36:00Z</dcterms:modified>
  <dc:language>en-US</dc:language>
</cp:coreProperties>
</file>