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7"/>
        <w:gridCol w:w="2051"/>
        <w:gridCol w:w="5027"/>
      </w:tblGrid>
      <w:tr w:rsidR="00533107">
        <w:trPr>
          <w:trHeight w:val="283"/>
        </w:trPr>
        <w:tc>
          <w:tcPr>
            <w:tcW w:w="2903" w:type="dxa"/>
          </w:tcPr>
          <w:p w:rsidR="00533107" w:rsidRDefault="00533107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533107" w:rsidRDefault="00533107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E2C26" w:rsidRDefault="00AE2C26" w:rsidP="00AE2C2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AE2C26" w:rsidRDefault="00AE2C26" w:rsidP="00AE2C2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AE2C26" w:rsidRDefault="00AE2C26" w:rsidP="00AE2C2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AE2C26" w:rsidRDefault="00AE2C26" w:rsidP="00AE2C26">
            <w:pPr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услуги </w:t>
            </w:r>
          </w:p>
          <w:p w:rsidR="00AE2C26" w:rsidRPr="00F66CCD" w:rsidRDefault="00AE2C26" w:rsidP="00AE2C26">
            <w:pPr>
              <w:jc w:val="right"/>
              <w:rPr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«Предоставление земельных участков, </w:t>
            </w:r>
          </w:p>
          <w:p w:rsidR="00AE2C26" w:rsidRPr="00F66CCD" w:rsidRDefault="00AE2C26" w:rsidP="00AE2C26">
            <w:pPr>
              <w:jc w:val="right"/>
              <w:rPr>
                <w:sz w:val="28"/>
                <w:szCs w:val="28"/>
              </w:rPr>
            </w:pPr>
            <w:proofErr w:type="gramStart"/>
            <w:r w:rsidRPr="00F66CCD">
              <w:rPr>
                <w:rFonts w:ascii="Times New Roman" w:hAnsi="Times New Roman"/>
                <w:sz w:val="28"/>
                <w:szCs w:val="28"/>
              </w:rPr>
              <w:t>находящихся</w:t>
            </w:r>
            <w:proofErr w:type="gramEnd"/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муниципальной собственности,</w:t>
            </w:r>
          </w:p>
          <w:p w:rsidR="00AE2C26" w:rsidRPr="00F66CCD" w:rsidRDefault="00AE2C26" w:rsidP="00AE2C2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66CCD">
              <w:rPr>
                <w:rFonts w:ascii="Times New Roman" w:hAnsi="Times New Roman"/>
                <w:sz w:val="28"/>
                <w:szCs w:val="28"/>
              </w:rPr>
              <w:t xml:space="preserve"> в безвозмездное пользование»</w:t>
            </w:r>
          </w:p>
          <w:p w:rsidR="00533107" w:rsidRDefault="00AE2C26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533107" w:rsidRDefault="00533107">
      <w:pPr>
        <w:spacing w:line="276" w:lineRule="auto"/>
        <w:outlineLvl w:val="1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33107" w:rsidRDefault="00AE2C26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</w:p>
    <w:p w:rsidR="00533107" w:rsidRDefault="00AE2C26">
      <w:pPr>
        <w:pStyle w:val="a7"/>
        <w:spacing w:line="276" w:lineRule="auto"/>
        <w:outlineLvl w:val="1"/>
      </w:pPr>
      <w:bookmarkStart w:id="1" w:name="_Toc91253271"/>
      <w:r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"/>
      <w:r>
        <w:rPr>
          <w:rStyle w:val="20"/>
          <w:sz w:val="28"/>
          <w:szCs w:val="28"/>
          <w:lang w:eastAsia="en-US" w:bidi="ar-SA"/>
        </w:rPr>
        <w:t>муниципальной услуги</w:t>
      </w:r>
    </w:p>
    <w:p w:rsidR="00533107" w:rsidRDefault="00AE2C26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«Предоставление земельных участков, находящихся в муниципальной собственности, в безвозмездное пользование»</w:t>
      </w:r>
    </w:p>
    <w:p w:rsidR="00533107" w:rsidRDefault="00533107">
      <w:pPr>
        <w:rPr>
          <w:rFonts w:hint="eastAsia"/>
        </w:rPr>
        <w:sectPr w:rsidR="00533107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AE2C26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lastRenderedPageBreak/>
        <w:t>(оформляется на официальном бланке Администрации)</w:t>
      </w: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533107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</w:p>
    <w:p w:rsidR="00533107" w:rsidRDefault="00AE2C26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AE2C26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E2C26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  <w:proofErr w:type="gramEnd"/>
    </w:p>
    <w:p w:rsidR="00533107" w:rsidRDefault="00AE2C26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533107" w:rsidRDefault="00AE2C26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proofErr w:type="gramStart"/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  <w:proofErr w:type="gramEnd"/>
    </w:p>
    <w:p w:rsidR="00533107" w:rsidRDefault="00AE2C26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AE2C26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533107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533107" w:rsidRDefault="00AE2C26">
      <w:pPr>
        <w:pStyle w:val="a7"/>
        <w:spacing w:line="276" w:lineRule="auto"/>
        <w:outlineLvl w:val="1"/>
      </w:pPr>
      <w:r>
        <w:rPr>
          <w:rStyle w:val="20"/>
          <w:sz w:val="28"/>
          <w:szCs w:val="28"/>
        </w:rPr>
        <w:t>Решение об отказе в предоставлении муниципальной услуги</w:t>
      </w:r>
    </w:p>
    <w:p w:rsidR="00533107" w:rsidRDefault="00AE2C26">
      <w:pPr>
        <w:pStyle w:val="a7"/>
        <w:spacing w:line="276" w:lineRule="auto"/>
      </w:pPr>
      <w:r>
        <w:rPr>
          <w:rStyle w:val="20"/>
          <w:sz w:val="28"/>
          <w:szCs w:val="28"/>
        </w:rPr>
        <w:t>«Предоставление земельных участков, находящихся в муниципальной собственности, в безвозмездное пользование»</w:t>
      </w:r>
    </w:p>
    <w:p w:rsidR="00533107" w:rsidRDefault="00533107">
      <w:pPr>
        <w:pStyle w:val="a7"/>
        <w:spacing w:line="276" w:lineRule="auto"/>
        <w:rPr>
          <w:rStyle w:val="20"/>
        </w:rPr>
      </w:pP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AE2C26">
      <w:pPr>
        <w:pStyle w:val="a7"/>
        <w:spacing w:line="276" w:lineRule="auto"/>
        <w:ind w:firstLine="709"/>
        <w:jc w:val="both"/>
      </w:pPr>
      <w:proofErr w:type="gramStart"/>
      <w:r>
        <w:rPr>
          <w:rStyle w:val="20"/>
          <w:sz w:val="28"/>
          <w:szCs w:val="28"/>
          <w:lang w:eastAsia="en-US" w:bidi="ar-SA"/>
        </w:rPr>
        <w:lastRenderedPageBreak/>
        <w:t xml:space="preserve">В 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наименование и сос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AE2C26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(далее – Администрация)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рассмотрела</w:t>
      </w:r>
      <w:r>
        <w:rPr>
          <w:rStyle w:val="20"/>
          <w:sz w:val="28"/>
          <w:szCs w:val="28"/>
          <w:lang w:eastAsia="en-US" w:bidi="ar-SA"/>
        </w:rPr>
        <w:t xml:space="preserve"> запрос о 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«Предоставление земельных участков, находящихся в муниципальной собственности, в безвозмездное пользование»</w:t>
      </w:r>
      <w:r>
        <w:rPr>
          <w:rStyle w:val="20"/>
          <w:sz w:val="28"/>
          <w:szCs w:val="28"/>
          <w:lang w:eastAsia="en-US" w:bidi="ar-SA"/>
        </w:rPr>
        <w:t xml:space="preserve"> № </w:t>
      </w:r>
      <w:r>
        <w:rPr>
          <w:rStyle w:val="20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>
        <w:rPr>
          <w:rStyle w:val="20"/>
          <w:sz w:val="28"/>
          <w:szCs w:val="28"/>
          <w:lang w:eastAsia="en-US" w:bidi="ar-SA"/>
        </w:rPr>
        <w:t xml:space="preserve"> (</w:t>
      </w:r>
      <w:r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>
        <w:rPr>
          <w:rStyle w:val="20"/>
          <w:sz w:val="28"/>
          <w:szCs w:val="28"/>
          <w:lang w:eastAsia="en-US" w:bidi="ar-SA"/>
        </w:rPr>
        <w:t xml:space="preserve">) </w:t>
      </w:r>
      <w:r>
        <w:rPr>
          <w:rStyle w:val="20"/>
          <w:sz w:val="28"/>
          <w:szCs w:val="28"/>
          <w:lang w:eastAsia="en-US" w:bidi="ar-SA"/>
        </w:rPr>
        <w:t>(далее соответств</w:t>
      </w:r>
      <w:r>
        <w:rPr>
          <w:rStyle w:val="20"/>
          <w:sz w:val="28"/>
          <w:szCs w:val="28"/>
          <w:lang w:eastAsia="en-US" w:bidi="ar-SA"/>
        </w:rPr>
        <w:t>енно – запрос, муниципальная услуга</w:t>
      </w:r>
      <w:proofErr w:type="gramEnd"/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</w:t>
      </w:r>
      <w:r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>
        <w:rPr>
          <w:rStyle w:val="20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53310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</w:t>
            </w:r>
            <w:r>
              <w:rPr>
                <w:rStyle w:val="20"/>
                <w:sz w:val="28"/>
                <w:szCs w:val="28"/>
              </w:rPr>
              <w:t>под</w:t>
            </w:r>
            <w:r>
              <w:rPr>
                <w:rStyle w:val="20"/>
                <w:sz w:val="28"/>
                <w:szCs w:val="28"/>
              </w:rPr>
              <w:t>раздела 19</w:t>
            </w:r>
          </w:p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Регламента, в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содержится основание</w:t>
            </w:r>
          </w:p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отказа</w:t>
            </w:r>
            <w:r>
              <w:rPr>
                <w:rStyle w:val="20"/>
                <w:sz w:val="28"/>
                <w:szCs w:val="28"/>
              </w:rPr>
              <w:br/>
            </w:r>
            <w:r>
              <w:rPr>
                <w:rStyle w:val="20"/>
                <w:sz w:val="28"/>
                <w:szCs w:val="28"/>
              </w:rPr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Наименование </w:t>
            </w:r>
            <w:r>
              <w:rPr>
                <w:rStyle w:val="20"/>
                <w:sz w:val="28"/>
                <w:szCs w:val="28"/>
              </w:rPr>
              <w:br/>
              <w:t>основания 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отказа </w:t>
            </w:r>
            <w:r>
              <w:rPr>
                <w:rStyle w:val="20"/>
                <w:sz w:val="28"/>
                <w:szCs w:val="28"/>
              </w:rPr>
              <w:br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07" w:rsidRDefault="00AE2C2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Разъяснение причины </w:t>
            </w:r>
            <w:r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>
              <w:rPr>
                <w:rStyle w:val="20"/>
                <w:sz w:val="28"/>
                <w:szCs w:val="28"/>
              </w:rPr>
              <w:br/>
              <w:t>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предоставлении </w:t>
            </w:r>
            <w:r>
              <w:rPr>
                <w:rStyle w:val="20"/>
                <w:sz w:val="28"/>
                <w:szCs w:val="28"/>
              </w:rPr>
              <w:lastRenderedPageBreak/>
              <w:t>муниципальной услуги</w:t>
            </w:r>
          </w:p>
        </w:tc>
      </w:tr>
      <w:tr w:rsidR="0053310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07" w:rsidRDefault="00533107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07" w:rsidRDefault="00533107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107" w:rsidRDefault="00533107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AE2C26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Вы вправе повторно обратиться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AE2C26">
      <w:pPr>
        <w:pStyle w:val="a7"/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b w:val="0"/>
          <w:sz w:val="28"/>
          <w:szCs w:val="28"/>
        </w:rPr>
        <w:lastRenderedPageBreak/>
        <w:t xml:space="preserve">Настоящее решение об отказе в предоставлении муниципальной услуги может быть обжаловано в досудебном (внесудебном) порядке </w:t>
      </w:r>
      <w:r>
        <w:rPr>
          <w:b w:val="0"/>
          <w:sz w:val="28"/>
          <w:szCs w:val="28"/>
        </w:rPr>
        <w:t>путем направления жалобы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соответствии с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разделом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  <w:lang w:val="en-US"/>
        </w:rPr>
        <w:t>V</w:t>
      </w:r>
      <w:r>
        <w:rPr>
          <w:rStyle w:val="20"/>
          <w:sz w:val="28"/>
          <w:szCs w:val="28"/>
          <w:lang w:eastAsia="en-US" w:bidi="ar-SA"/>
        </w:rPr>
        <w:t xml:space="preserve"> </w:t>
      </w:r>
      <w:r>
        <w:rPr>
          <w:b w:val="0"/>
          <w:sz w:val="28"/>
          <w:szCs w:val="28"/>
        </w:rPr>
        <w:t>«Досудебный (внесудебный) порядок обжалования решений и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действий (бездействия) Администрации, МФЦ, а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также их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должностных лиц, муниципальных служащих и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 xml:space="preserve">работников» </w:t>
      </w:r>
      <w:r>
        <w:rPr>
          <w:rStyle w:val="20"/>
          <w:sz w:val="28"/>
          <w:szCs w:val="28"/>
        </w:rPr>
        <w:t>Регламента</w:t>
      </w:r>
      <w:r>
        <w:rPr>
          <w:b w:val="0"/>
          <w:sz w:val="28"/>
          <w:szCs w:val="28"/>
        </w:rPr>
        <w:t>, а также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 xml:space="preserve">судебном порядке </w:t>
      </w:r>
      <w:r>
        <w:rPr>
          <w:b w:val="0"/>
          <w:sz w:val="28"/>
          <w:szCs w:val="28"/>
        </w:rPr>
        <w:t>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соответствии с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законодательством Российской Федерации.</w:t>
      </w:r>
      <w:proofErr w:type="gramEnd"/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533107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533107" w:rsidRDefault="00AE2C26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533107" w:rsidRDefault="00AE2C26">
      <w:pPr>
        <w:pStyle w:val="a7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_______________________________________________________________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</w:t>
      </w:r>
      <w:r>
        <w:rPr>
          <w:b w:val="0"/>
          <w:i/>
          <w:sz w:val="28"/>
          <w:szCs w:val="28"/>
        </w:rPr>
        <w:t>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:rsidR="00533107" w:rsidRDefault="00533107">
      <w:pPr>
        <w:pStyle w:val="a7"/>
        <w:spacing w:line="276" w:lineRule="auto"/>
        <w:ind w:firstLine="709"/>
        <w:jc w:val="both"/>
        <w:rPr>
          <w:sz w:val="28"/>
          <w:szCs w:val="28"/>
        </w:rPr>
      </w:pPr>
    </w:p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AE2C26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</w:t>
      </w: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7"/>
        <w:gridCol w:w="2899"/>
        <w:gridCol w:w="3539"/>
      </w:tblGrid>
      <w:tr w:rsidR="00533107">
        <w:trPr>
          <w:trHeight w:val="283"/>
        </w:trPr>
        <w:tc>
          <w:tcPr>
            <w:tcW w:w="3537" w:type="dxa"/>
          </w:tcPr>
          <w:p w:rsidR="00533107" w:rsidRDefault="00AE2C26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0"/>
                <w:sz w:val="28"/>
                <w:szCs w:val="28"/>
              </w:rPr>
              <w:t>Администрации</w:t>
            </w:r>
            <w:r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533107" w:rsidRDefault="00533107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3107" w:rsidRDefault="00AE2C26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533107">
        <w:trPr>
          <w:trHeight w:val="283"/>
        </w:trPr>
        <w:tc>
          <w:tcPr>
            <w:tcW w:w="3537" w:type="dxa"/>
          </w:tcPr>
          <w:p w:rsidR="00533107" w:rsidRDefault="00533107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533107" w:rsidRDefault="00533107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3107" w:rsidRDefault="00AE2C26">
            <w:pPr>
              <w:pStyle w:val="a7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:rsidR="00533107" w:rsidRDefault="00533107">
      <w:pPr>
        <w:rPr>
          <w:rFonts w:hint="eastAsia"/>
        </w:rPr>
        <w:sectPr w:rsidR="0053310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533107" w:rsidRDefault="00533107">
      <w:pPr>
        <w:pStyle w:val="a7"/>
        <w:spacing w:line="276" w:lineRule="auto"/>
        <w:ind w:firstLine="709"/>
        <w:jc w:val="left"/>
      </w:pPr>
    </w:p>
    <w:sectPr w:rsidR="00533107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Mono">
    <w:altName w:val="Courier New"/>
    <w:charset w:val="01"/>
    <w:family w:val="modern"/>
    <w:pitch w:val="fixed"/>
  </w:font>
  <w:font w:name="Andale Sans UI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655B"/>
    <w:multiLevelType w:val="multilevel"/>
    <w:tmpl w:val="1BEA218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>
    <w:nsid w:val="163C2145"/>
    <w:multiLevelType w:val="multilevel"/>
    <w:tmpl w:val="3E64D4C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36994EB7"/>
    <w:multiLevelType w:val="multilevel"/>
    <w:tmpl w:val="305CB56C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AA96DA3"/>
    <w:multiLevelType w:val="multilevel"/>
    <w:tmpl w:val="93D85EF6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B745EA7"/>
    <w:multiLevelType w:val="multilevel"/>
    <w:tmpl w:val="F1E2344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533107"/>
    <w:rsid w:val="00533107"/>
    <w:rsid w:val="00AE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5694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marina</cp:lastModifiedBy>
  <cp:revision>173</cp:revision>
  <dcterms:created xsi:type="dcterms:W3CDTF">2023-05-12T14:59:00Z</dcterms:created>
  <dcterms:modified xsi:type="dcterms:W3CDTF">2025-07-09T06:46:00Z</dcterms:modified>
  <dc:language>en-US</dc:language>
</cp:coreProperties>
</file>